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泰安市泰山区住房和城乡建设局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2023年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泰山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按照区委、区政府的要求和统一部署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，坚持以习近平新时代中国特色社会主义思想为指导，认真贯彻落实《中华人民共和国政府信息公开条例》，结合工作实际，加强组织领导，建立健全机制，规范运作程序，扎实推进全局政府信息公开工作。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现将有关情况报告如下：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积极推进政府信息公开各项工作，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优化营商环境专题专栏发布最新动态、宣传报道等30件，履职依据、机构职能、财政预决算、行政权力运行公开等法定主动公开栏目发布90余件，人大代表建议、政协委员提案12件，其中代表建议8件、委员提案4件，所有建议和提案均在办理期限内办结，吸收采纳12件，不予采纳0件，吸收采纳率为100%。</w:t>
      </w:r>
    </w:p>
    <w:p>
      <w:pPr>
        <w:ind w:firstLine="643" w:firstLineChars="20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年泰山区住建局共收到和处理政府信息公开申请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件，均按规定时间办结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，无因政府信息公开申请行政复议、提起行政诉讼的案件。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建立健全信息公开收集、审查、处理机制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落实专人负责政府信息公开工作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根据政府信息公开审查机制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按照“先审查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后公开”“一事一审”原则及保密审查的要求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凡是需公开的政府信息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由局办公室登记审查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经分管领导或主要领导审核签发。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2023年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我局进一步加强平台建设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根据政务信息公开工作要求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公开了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权责清单、机构职能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决策公开、执行公开、管理公开、结果公开、</w:t>
      </w:r>
      <w:r>
        <w:rPr>
          <w:rFonts w:hint="eastAsia" w:ascii="仿宋_GB2312" w:eastAsia="仿宋_GB2312"/>
          <w:color w:val="auto"/>
          <w:sz w:val="32"/>
          <w:szCs w:val="32"/>
        </w:rPr>
        <w:t>财政预决算及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业务工作、政务公开工作、重点领域信息公开、</w:t>
      </w:r>
      <w:r>
        <w:rPr>
          <w:rFonts w:hint="eastAsia" w:ascii="仿宋_GB2312" w:eastAsia="仿宋_GB2312"/>
          <w:color w:val="auto"/>
          <w:sz w:val="32"/>
          <w:szCs w:val="32"/>
        </w:rPr>
        <w:t>信息公开年报等内容。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及时调整充实政务公开工作领导小组，指派专人负责政府信息公开工作，加强人员专业化培训管理；明确局机关各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科室、各中心</w:t>
      </w:r>
      <w:r>
        <w:rPr>
          <w:rFonts w:hint="eastAsia" w:ascii="仿宋_GB2312" w:eastAsia="仿宋_GB2312"/>
          <w:color w:val="auto"/>
          <w:sz w:val="32"/>
          <w:szCs w:val="32"/>
        </w:rPr>
        <w:t>任务分工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强化组织保障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充实工作力量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畅通监督反映渠道，积极吸纳社会公众对我局政府信息公开工作的意见和建议，确保政府信息公开扎实、规范、高效开展，让权力在阳光下运行。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</w:tbl>
    <w:p>
      <w:pPr>
        <w:pStyle w:val="5"/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color w:val="auto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本年度政府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信息公开工作虽然取得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一定进步和成效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，但还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存在一些问题和不足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，如</w:t>
      </w:r>
      <w:r>
        <w:rPr>
          <w:rFonts w:hint="eastAsia" w:ascii="仿宋_GB2312" w:eastAsia="仿宋_GB2312"/>
          <w:color w:val="auto"/>
          <w:sz w:val="32"/>
          <w:szCs w:val="32"/>
        </w:rPr>
        <w:t>政府信息公开的内容不均衡，工作动态类信息公开较多，规范文件类、政策解读类信息还需进一步增加；政府信息公开的形式较单一，主要以文字为主，图表图解、音视频、动漫等方式较少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年，本机关将认真贯彻落实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委、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政府关于政府信息公开工作的部署和要求，以提升政府信息公开工作质量和水平为突破口，不断创新工作机制，优化工作思路，狠抓措施落实，加大公开力度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提升政策文件公开数量和政策解读水平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解读文件通过文字、图片、视频等通俗易懂的形式多元化展示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进一步完善信息公开目录，对照规定和政府信息公开的相关要求，细化政府信息分类，理清理顺，畅通公开渠道，高质量做好政府信息公开工作。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620" w:firstLineChars="200"/>
        <w:jc w:val="both"/>
      </w:pPr>
      <w:r>
        <w:rPr>
          <w:rFonts w:ascii="楷体_GB2312" w:eastAsia="楷体_GB2312" w:cs="楷体_GB2312"/>
          <w:color w:val="333333"/>
          <w:sz w:val="31"/>
          <w:szCs w:val="31"/>
        </w:rPr>
        <w:t>1.依据《政府信息公开信息处理费管理办法》收取信息处理费的情况。</w:t>
      </w:r>
      <w:r>
        <w:rPr>
          <w:rFonts w:ascii="仿宋_GB2312" w:eastAsia="仿宋_GB2312" w:cs="仿宋_GB2312"/>
          <w:sz w:val="31"/>
          <w:szCs w:val="31"/>
        </w:rPr>
        <w:t>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ascii="仿宋_GB2312" w:eastAsia="仿宋_GB2312" w:cs="仿宋_GB2312"/>
          <w:sz w:val="31"/>
          <w:szCs w:val="31"/>
        </w:rPr>
        <w:t>年区住建局无收取信息处理费的事项。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20" w:firstLineChars="200"/>
        <w:jc w:val="left"/>
        <w:rPr>
          <w:color w:val="auto"/>
        </w:rPr>
      </w:pPr>
      <w:r>
        <w:rPr>
          <w:rFonts w:hint="eastAsia" w:ascii="楷体_GB2312" w:eastAsia="楷体_GB2312" w:cs="楷体_GB2312"/>
          <w:color w:val="333333"/>
          <w:sz w:val="31"/>
          <w:szCs w:val="31"/>
        </w:rPr>
        <w:t>2.本行政机关落实上级年度政务公开工作要点情况。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区住建局认真对照全市政务公开工作主要任务分解表，逐项对应分解责任，明确责任处室，压实公开责任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1"/>
          <w:szCs w:val="31"/>
          <w:shd w:val="clear" w:fill="FFFFFF"/>
        </w:rPr>
        <w:t>强化政府信息公开平台建设，持续推进政务公开工作高质量发展。</w:t>
      </w:r>
    </w:p>
    <w:p>
      <w:pPr>
        <w:ind w:firstLine="62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333333"/>
          <w:sz w:val="31"/>
          <w:szCs w:val="31"/>
        </w:rPr>
        <w:t> 3.本行政机关人大代表建议和政协提案办理结果公开情况。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023年，泰安市泰山区住房和城乡建设局办理人大代表建议、政协委员提案12件。其中代表建议8件，委员提案4件。通过加强重点督办、推进结果公开、落实跟踪办理，所有建议和提案均在办理期限内办结，吸收采纳12件，不予采纳0件，吸收采纳率为100%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我局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高度重视人大代表、政协提案办理工作，坚持第一时间研究、部署、落实，多次召开会议研究办理的措施办法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切实增强办理工作的责任感、使命感、紧迫感，扎扎实实办好政协提案，高标准完成提案办理工作，切实把好事办实，把实事办好，切实解决群众最关心、最直接、最现实的利益问题，为我局及时高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质量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办理建议、提案打下坚实基础。</w:t>
      </w:r>
    </w:p>
    <w:p>
      <w:pPr>
        <w:ind w:firstLine="62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333333"/>
          <w:sz w:val="31"/>
          <w:szCs w:val="31"/>
          <w:shd w:val="clear" w:fill="FFFFFF"/>
        </w:rPr>
        <w:t>4.本行政机关年度政务公开工作创新情况。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完善制度建设，进一步探索和掌握信息公开工作规律，逐步制定完善信息公开配套制度，加强对信息公开工作的检查，重视</w:t>
      </w:r>
      <w:bookmarkStart w:id="10" w:name="_GoBack"/>
      <w:bookmarkEnd w:id="1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依申请公开办理效率和答复质量，推动政府信息公开工作取得更大进展。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8E732"/>
    <w:multiLevelType w:val="singleLevel"/>
    <w:tmpl w:val="9FA8E73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GJkN2ZhYTljYTI5N2JhNDA3MzhiODcwYjQ5OTE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1145951"/>
    <w:rsid w:val="04624A99"/>
    <w:rsid w:val="04661011"/>
    <w:rsid w:val="04BD1BA7"/>
    <w:rsid w:val="09664528"/>
    <w:rsid w:val="0BE44893"/>
    <w:rsid w:val="0C197EFD"/>
    <w:rsid w:val="0C886EAB"/>
    <w:rsid w:val="0C9C0D05"/>
    <w:rsid w:val="0D2C3CDA"/>
    <w:rsid w:val="0F0069DE"/>
    <w:rsid w:val="118F7958"/>
    <w:rsid w:val="11934328"/>
    <w:rsid w:val="153C0E2B"/>
    <w:rsid w:val="17600C4E"/>
    <w:rsid w:val="18F03E0E"/>
    <w:rsid w:val="1B6554E0"/>
    <w:rsid w:val="20315E0F"/>
    <w:rsid w:val="20792A83"/>
    <w:rsid w:val="21537630"/>
    <w:rsid w:val="219676E9"/>
    <w:rsid w:val="283D0195"/>
    <w:rsid w:val="287F68D4"/>
    <w:rsid w:val="2D126E0D"/>
    <w:rsid w:val="2ED9699B"/>
    <w:rsid w:val="2F0B32F8"/>
    <w:rsid w:val="31473E7A"/>
    <w:rsid w:val="318E1295"/>
    <w:rsid w:val="340A0022"/>
    <w:rsid w:val="344B53C2"/>
    <w:rsid w:val="364F21ED"/>
    <w:rsid w:val="372142C2"/>
    <w:rsid w:val="388A4CBC"/>
    <w:rsid w:val="3BF75330"/>
    <w:rsid w:val="3D69400B"/>
    <w:rsid w:val="3F7B0026"/>
    <w:rsid w:val="3FF605CD"/>
    <w:rsid w:val="41735459"/>
    <w:rsid w:val="438576C5"/>
    <w:rsid w:val="443F4D58"/>
    <w:rsid w:val="45AA59FF"/>
    <w:rsid w:val="468B3F91"/>
    <w:rsid w:val="4847319B"/>
    <w:rsid w:val="4A6D4340"/>
    <w:rsid w:val="4C175738"/>
    <w:rsid w:val="4E2F67D9"/>
    <w:rsid w:val="4F247D92"/>
    <w:rsid w:val="4F367AC5"/>
    <w:rsid w:val="50CD4459"/>
    <w:rsid w:val="540366B0"/>
    <w:rsid w:val="59123351"/>
    <w:rsid w:val="59186333"/>
    <w:rsid w:val="598220BE"/>
    <w:rsid w:val="59E52169"/>
    <w:rsid w:val="5A85561B"/>
    <w:rsid w:val="5EEDC3F8"/>
    <w:rsid w:val="60DA1397"/>
    <w:rsid w:val="635D0996"/>
    <w:rsid w:val="65FF0DA3"/>
    <w:rsid w:val="671F2A18"/>
    <w:rsid w:val="6D876F5F"/>
    <w:rsid w:val="6F2B6AC3"/>
    <w:rsid w:val="6FD90DDB"/>
    <w:rsid w:val="73DB035D"/>
    <w:rsid w:val="7472484C"/>
    <w:rsid w:val="76DDF9C0"/>
    <w:rsid w:val="77B81EDB"/>
    <w:rsid w:val="79D056C1"/>
    <w:rsid w:val="7A387F61"/>
    <w:rsid w:val="7AF79EE2"/>
    <w:rsid w:val="7BE81FC4"/>
    <w:rsid w:val="7CC74D90"/>
    <w:rsid w:val="7CD251C4"/>
    <w:rsid w:val="7E590F57"/>
    <w:rsid w:val="7E5C8C4E"/>
    <w:rsid w:val="7F3F70A9"/>
    <w:rsid w:val="7F7F0ED8"/>
    <w:rsid w:val="7FE52A84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25</TotalTime>
  <ScaleCrop>false</ScaleCrop>
  <LinksUpToDate>false</LinksUpToDate>
  <CharactersWithSpaces>4263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萱萱</cp:lastModifiedBy>
  <dcterms:modified xsi:type="dcterms:W3CDTF">2024-01-18T08:23:28Z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04BAD1D05E4B467FA97F78AA59478AE5_13</vt:lpwstr>
  </property>
</Properties>
</file>