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20" w:firstLineChars="200"/>
        <w:jc w:val="center"/>
        <w:textAlignment w:val="auto"/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</w:pPr>
      <w:bookmarkStart w:id="11" w:name="_GoBack"/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  <w:t>泰山区水利局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920" w:firstLineChars="200"/>
        <w:jc w:val="center"/>
        <w:textAlignment w:val="auto"/>
        <w:rPr>
          <w:rFonts w:ascii="Times New Roman" w:hAnsi="Times New Roman" w:eastAsia="方正小标宋简体"/>
          <w:color w:val="auto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auto"/>
          <w:spacing w:val="1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color w:val="auto"/>
          <w:spacing w:val="10"/>
          <w:sz w:val="44"/>
          <w:szCs w:val="44"/>
        </w:rPr>
        <w:t>年政府信息公开工作年度报告</w:t>
      </w:r>
    </w:p>
    <w:bookmarkEnd w:id="11"/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80" w:firstLineChars="200"/>
        <w:jc w:val="both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根据《中华人民共和国政府信息公开条例》，特向社会公布202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本机关政府信息公开工作年度报告。全文包括：年度报告应当包括总体情况；行政机关主动公开政府信息的情况；行政机关收到和处理政府信息公开申请的情况；因政府信息公开工作被申请行政复议、提起行政诉讼的情况；政府信息公开工作存在的主要问题及改进情况；其他需要报告的事项。报告中所列数据的统计期限自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年1月1日起至202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年12月31日止。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年，区水利局认真贯彻落实《中华人民共和国政府信息公开条例》和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《国务院办公厅政府信息与政务公开办公室关于印发&lt;中华人民共和国政府信息公开工作年度报告格式&gt;的通知》（国办公开办函〔2021〕30号）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《山东省政府信息公开办法》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一系列文件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有关规定和要求，按照区委、区政府的要求和统一部署，积极推进政府信息公开各项工作，以公开促落实、以公开促规范、以公开促服务，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主动接受企业和社会群众的监督，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不断优化政务环境。现将有关情况报告如下：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1.主动公开。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年，区水利局主动公开政府信息总计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主动公开政府信息的主要类别包括：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①机构设置：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包括机构概况、内设机构及下属单位、领导成员及分工；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②规划信息：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包括专项规划和年度计划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③财政预决算：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年度部门决算和202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年度财政预算以及202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年度政府采购情况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④行政权力运行公开：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包括政府工作报告落实情况、民生实事落实情况、重大工程项目落实情况和年度重点工作落实情况。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⑤管理公开：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包括随机抽查、事前事中事后行政执法公开；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⑥其他法定信息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：包括政策解读与回应、业务工作、政务公开工作。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2.依申请公开。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3.政府信息管理。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建立了政府信息管理制度以及网络信息安全保密事故应急预案，指定专人负责政府信息公开的管理、审核等工作，确保政府信息集成发布、精准推送。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4.政府信息公开平台建设。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根据相关要求，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“泰山河长制”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迁至“掌上泰山区”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运行，及时转发上级最新河湖长制工作动态，加大群众大河长制工作的工作参与度，提高公众保护周边水环境的意识和责任感，并及时地整改公众反馈的问题、搜集公众的建议等。通过微信公众平台，区河长办可以进一步加强政府与公众的联系，提高社会监督的参与度和透明度，增强工作的直观性和有效性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5、监督保障。实行监督保障责任制，分工领导对本部门的政务公开工作真正负起职责，经常指导、帮助、督促科室相关政务公开工作；向上级反映情况、提出要求和观点。对政务公开工作过程中的不合理情况向政务公开领导小组提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</w:t>
      </w:r>
      <w:r>
        <w:rPr>
          <w:rFonts w:ascii="黑体" w:hAnsi="黑体" w:eastAsia="黑体"/>
          <w:color w:val="auto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</w:t>
      </w:r>
      <w:r>
        <w:rPr>
          <w:rFonts w:ascii="黑体" w:hAnsi="黑体" w:eastAsia="黑体"/>
          <w:color w:val="auto"/>
          <w:sz w:val="32"/>
          <w:szCs w:val="32"/>
        </w:rPr>
        <w:t>收到和处理政府信息公开申请情况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楷体_GB2312" w:hAnsi="黑体" w:eastAsia="楷体_GB2312"/>
                <w:color w:val="auto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6" w:leftChars="-51" w:right="-107" w:rightChars="-51" w:hanging="1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6" w:leftChars="-51" w:right="-107" w:rightChars="-51" w:hanging="1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leftChars="-30" w:right="-134" w:rightChars="-64"/>
              <w:jc w:val="center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10" w:firstLineChars="100"/>
              <w:textAlignment w:val="auto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楷体" w:eastAsia="仿宋_GB2312"/>
                <w:color w:val="auto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ascii="Times New Roman" w:hAnsi="Times New Roman"/>
          <w:color w:val="auto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bookmarkStart w:id="9" w:name="_Hlk67039688"/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2023年，虽然我局政府信息公开工作取得了一定进步，但距离上级要求和群众期待仍存差距和不足：一是政务信息人员工作业务能力有待加强；二是信息发布的规范性、时效性、广泛性需加强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三是政策解读方式和质量需提高。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下一步泰山区水利局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将认真落实执行《条例》各项规定，重点抓好以下工作：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进一步提高政务公开意识。加强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政务信息公开的培训，提高政务信息公开工作人员的业务能力，同时完善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执行信息公开各项工作制度并定期考评，确保政府信息公开工作能按照既定的工作流程有效运作。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（二）进一步拓宽政府信息公开内容深度。结合我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水利工作的重点、公众关注的焦点，深化信息公开内容，扩大主动公开范围；及时发布即时性信息，充分满足群众知情权。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强化政策解读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。立足水利行业实际需求，在政策挖掘、方式方法和发布渠道上进行进一步探索，加强媒体、专家等多角度解读，创新问答式解读、音频、视频、动画等解读形式。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</w:t>
      </w:r>
      <w:r>
        <w:rPr>
          <w:rFonts w:ascii="黑体" w:hAnsi="黑体" w:eastAsia="黑体"/>
          <w:color w:val="auto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依据《政府信息公开信息处理费管理办法》，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年度没有收取信息处理费。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2023年，在区委区政府的坚强领导下，在区政务公开办的大力支持和高效指导下，我局深入推进政务公开工作，做到应公尽公。根据《政府信息公开条例》要求，结合水利工作实际，</w:t>
      </w:r>
      <w:bookmarkStart w:id="10" w:name="OLE_LINK4"/>
      <w:bookmarkEnd w:id="1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断创新拓展公开形式、提高政务公开质量、增强政务公开实效，突出政务公开重点，圆满成了各项目标任务。始终坚持“以公开为常态、不公开为例外”，不断增强工作透明度，根据人员调整情况及时更新了政务公开领导小组，为政务公开工作的顺利开展提供了有力的组织保障。同时，把落实信息公开作为全局一项重点工作，把党的二十大精神贯彻宣传学习作为局党组会、中心组学习会的首要任务，努力做到政务公开工作有领导，有安排，有措施，有效果。积极开展政务公开学习培训，切实增强各科室及所属单位政务公开意识，加强《中华人民共和国政府信息公开条例》的宣贯培训，进一步提升政务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3、202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年度我单位没有承担人大代表建议和政协提案办理情况。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针对水利工作专业性强的特点，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区水利局2023年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采取“线上+线下”同步解读形式，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切实增强政策解读的传播力和影响力。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在线上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运用图片图解图表、文字说明等多种形式等方式，增强解读效果。对一些专业性较强的政策，通俗化解读，确保广大人民群众“听得懂、好明白、能理解”，对印发的政策性文件，做到政策性文件与解读方案、解读材料同步组织，深入浅出解读各项政策出台背景、起草思路、主要特点、主要内容、创新举措和具体安排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在线下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以“世界水日”“中国水周”等水利宣传重大节点为依托，以宣传水利工作为基础，以解读最新政策为重点，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开展了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节水学法“进社区”、“进校园”、“进企业”、“进广场”等主题活动，在全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范围内开展全方位多角度解读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扩大了政府信息的知悉范围和影响力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提升群众节水护水意识，提高全区水资源集约节约利用成效。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泰山区水利局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2024年1月22日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FreeSerif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cs="Times New Roman"/>
        <w:sz w:val="24"/>
        <w:szCs w:val="24"/>
      </w:rPr>
      <w:t xml:space="preserve">— </w:t>
    </w:r>
    <w:sdt>
      <w:sdtPr>
        <w:rPr>
          <w:rFonts w:ascii="Times New Roman" w:hAnsi="Times New Roman" w:cs="Times New Roman"/>
          <w:sz w:val="24"/>
          <w:szCs w:val="24"/>
        </w:rPr>
        <w:id w:val="3190876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AD546"/>
    <w:multiLevelType w:val="singleLevel"/>
    <w:tmpl w:val="6ACAD54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MzBhNjUwNjdhOTAwNzI0ZmFjYTg0ZDZhZWFlN2EifQ=="/>
  </w:docVars>
  <w:rsids>
    <w:rsidRoot w:val="009036FB"/>
    <w:rsid w:val="003F5380"/>
    <w:rsid w:val="005F04B3"/>
    <w:rsid w:val="00654182"/>
    <w:rsid w:val="007043DD"/>
    <w:rsid w:val="00725311"/>
    <w:rsid w:val="007C0E41"/>
    <w:rsid w:val="008260F2"/>
    <w:rsid w:val="008510D4"/>
    <w:rsid w:val="008E79FC"/>
    <w:rsid w:val="009036FB"/>
    <w:rsid w:val="00A6635A"/>
    <w:rsid w:val="00A935C0"/>
    <w:rsid w:val="04624A99"/>
    <w:rsid w:val="04661011"/>
    <w:rsid w:val="04BD1BA7"/>
    <w:rsid w:val="0BE44893"/>
    <w:rsid w:val="0C197EFD"/>
    <w:rsid w:val="0C886EAB"/>
    <w:rsid w:val="118F7958"/>
    <w:rsid w:val="153C0E2B"/>
    <w:rsid w:val="17600C4E"/>
    <w:rsid w:val="20315E0F"/>
    <w:rsid w:val="20792A83"/>
    <w:rsid w:val="21537630"/>
    <w:rsid w:val="283D0195"/>
    <w:rsid w:val="2D126E0D"/>
    <w:rsid w:val="2ED9699B"/>
    <w:rsid w:val="31473E7A"/>
    <w:rsid w:val="318E1295"/>
    <w:rsid w:val="364F21ED"/>
    <w:rsid w:val="372142C2"/>
    <w:rsid w:val="388A4CBC"/>
    <w:rsid w:val="3BF75330"/>
    <w:rsid w:val="3FF605CD"/>
    <w:rsid w:val="468B3F91"/>
    <w:rsid w:val="4B870D16"/>
    <w:rsid w:val="4E2F67D9"/>
    <w:rsid w:val="50CD4459"/>
    <w:rsid w:val="540366B0"/>
    <w:rsid w:val="59186333"/>
    <w:rsid w:val="5EEDC3F8"/>
    <w:rsid w:val="60DA1397"/>
    <w:rsid w:val="635D0996"/>
    <w:rsid w:val="65FF0DA3"/>
    <w:rsid w:val="671F2A18"/>
    <w:rsid w:val="6D876F5F"/>
    <w:rsid w:val="76DDF9C0"/>
    <w:rsid w:val="77B81EDB"/>
    <w:rsid w:val="77DDAE91"/>
    <w:rsid w:val="7A387F61"/>
    <w:rsid w:val="7AF79EE2"/>
    <w:rsid w:val="7E5C8C4E"/>
    <w:rsid w:val="7F3F70A9"/>
    <w:rsid w:val="7F7F0ED8"/>
    <w:rsid w:val="7FFEDE2F"/>
    <w:rsid w:val="8FBBAD1D"/>
    <w:rsid w:val="BA7B23C6"/>
    <w:rsid w:val="BC375350"/>
    <w:rsid w:val="F77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Www.Ndeer.Com</Company>
  <Pages>7</Pages>
  <Words>3093</Words>
  <Characters>3170</Characters>
  <Lines>30</Lines>
  <Paragraphs>8</Paragraphs>
  <TotalTime>16</TotalTime>
  <ScaleCrop>false</ScaleCrop>
  <LinksUpToDate>false</LinksUpToDate>
  <CharactersWithSpaces>3182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2020-01-08T10:42:00Z</dcterms:created>
  <dc:creator>Administrator</dc:creator>
  <cp:lastModifiedBy>kylin</cp:lastModifiedBy>
  <dcterms:modified xsi:type="dcterms:W3CDTF">2024-02-06T09:34:47Z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1D1E8DA3348B4EBBA6DA154741E832AD_13</vt:lpwstr>
  </property>
</Properties>
</file>