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泰山区发展和改革局</w:t>
      </w:r>
    </w:p>
    <w:p>
      <w:pPr>
        <w:pStyle w:val="6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p>
      <w:pPr>
        <w:pStyle w:val="6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《中华人民共和国政府信息公开工作年度报告格式》(国办公开办函[2021]30 号)相关要求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结合我局信息公开工作实际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特向社会公布202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2023年，区发改局认真贯彻落实《中华人民共和国政府信息公开条例》要求，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按照区委、区政府的安排和统一部署，扎实推进政府信息公开各项工作，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不断加强组织领导，健全工作机制，加大公开力度，深化公开内容，确保了全局政府信息公开工作依法、及时、准确、有序开展，为社会提供了方便、快捷的信息公开服务。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现将有关情况报告如下：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1.主动公开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2023年，区发改局按照</w:t>
      </w:r>
      <w:r>
        <w:rPr>
          <w:rFonts w:hint="eastAsia" w:ascii="仿宋_GB2312" w:eastAsia="仿宋_GB2312"/>
          <w:color w:val="auto"/>
          <w:sz w:val="32"/>
          <w:szCs w:val="32"/>
        </w:rPr>
        <w:t>《条例》第二十条和第二十一条规定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在区政府网站主动公开各类信息116条，内容包括政策文件、部门文件、机构职能、规划信息、财政预决算、行政事业性收费、行政权力运行公开、业务工作、政务公开工作、重点领域信息公开等。公开的政府信息中均未涉及国家秘密、商业秘密和个人隐私。</w:t>
      </w:r>
    </w:p>
    <w:p>
      <w:pPr>
        <w:ind w:firstLine="643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区发改局高度重视政府信息公开申请的答复全面性、准确性、及时性。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年，我局共收到政府信息公开申请7条，受理依申请公开信息7条。</w:t>
      </w:r>
    </w:p>
    <w:p>
      <w:pPr>
        <w:ind w:firstLine="643" w:firstLineChars="200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区发改局高度重视政府信息公开工作，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成立了以局长为组长、分管副局长为副组长、各科室负责人为成员的政府信息公开工作领导小组，并指定了专人负责此项工作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明确了工作职责和要求。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建立健全了政府信息公开工作制度，依据《中华人民共和国政府信息公开条例》和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区委、区政府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，以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依法行政，优化服务，切实保障人民群众知情权、监督权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为原则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，结合工作实际，制定了《泰安市泰山区发展和改革局202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年度政务公开工作实施方案》。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出台政务信息公开保密和审查制度，严格区分主动公开、依申请公开、不予公开工作信息。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高效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推进我局政务公开工作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。</w:t>
      </w:r>
    </w:p>
    <w:p>
      <w:pPr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-SA"/>
        </w:rPr>
        <w:t>2023年，区发改局高度重视政府信息公开平台建设，认真贯彻，严格落实上级要求，充分利用泰山区人民政府网站及时、准确地发布政府信息，有效提升群众参与度，增强政府公信力，为依法有序开展政府信息公开工作提供有力保障。</w:t>
      </w:r>
      <w:bookmarkStart w:id="10" w:name="_GoBack"/>
      <w:bookmarkEnd w:id="1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一是强化组织领导力。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由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局政务公开领导小组，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负责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推进、指导、协调、监督全局政府信息公开和政务公开工作，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指定专人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承办区发改局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日常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政府信息主动公开工作，受理向区发改局提出的政府信息公开申请，进一步增强工作机构组织协调职能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强化业务执行力。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制定业务人员培训计划，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定期召开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全局政务公开工作培训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，提高政务公开工作人员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的政策理解力和业务执行力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积极参加区政府办公室组织的政务公开集中培训，将各项任务部署真正落到实处。三是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强化考核督促力。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定期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对各科室推进政务公开工作进行检查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考核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以考核代督促，明责任抓落实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针对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政务公开方面的各类投诉举报案件，认真调查处理，确保各项制度得到落实，促进政务公开工作深入开展。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tbl>
      <w:tblPr>
        <w:tblStyle w:val="7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/>
          <w:color w:val="auto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年，我局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全面总结过去工作中存在的问题，寻短板，补弱项，在信息公开的数量、形式、内容，以及格式排版上都取得了明显进步，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但与群众的需求还存在一定差距。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主要问题如下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1.信息公开的准确性还需进一步加强。部分公开信息过于追求时效而忽略了质量，存在发布栏目错误、错别字、标点错误等情况。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2.信息公开的创新性还需进一步完善。公开信息仍以文字或pdf文件为主，缺少图片、视频等创新形式。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针对上述问题，在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年信息公开工作中，我局将严格按照区政府要求，提高思想认识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，重视细节把握，用好平台中的文字纠错功能，做到既提质也增效，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继续完善主动公开和依申请公开制度，加强相关培训和学习。同时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，要积极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学习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先进地区、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优秀单位的先进经验与做法，创新工作方法，丰富政务公开形式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，形成发改特色，争做全区典型。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1.依据《政府信息公开信息处理费管理办法》收取信息处理费的情况。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  <w:t>年区发改局无收取信息处理费的事项。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2.本行政机关落实上级年度政务公开工作要点情况。2023年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区发改局认真落实区政府办政务公开相关工作要求，由局政务公开领导小组总负责，各科室对接对口公开栏目，责任落实到相关科室的具体负责人，并由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  <w:t>专人进行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信息汇总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  <w:t>更新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</w:rPr>
        <w:t>，确保各项信息及时、有序公开。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3.本行政机关人大代表建议和政协提案办理结果公开情况。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2023年，</w:t>
      </w: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我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吸收采纳了10条，不予采纳0条，吸收采纳率100%，其中，受理人大代表建议2件，受理政协会议提案8件。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区发改局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高度重视收到的建议、提案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，明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确责任科室、分管领导、办理质量、时限要求，安排办公室牵头抓总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认真清点、审阅、登记，对职权范围或承办单位需调整、增减的，及时向区政府督查室反馈。对代表、委员提出的意见建议，我局准确把握并聚焦建议、提案反映的问题实质，加强统筹协调、强化分析，认真办理回复，将建议、提案办理工作与机关作风建设结合起来，通过电话、邮件等形式，主动征求代表、委员意见，进行深入沟通协商，并及时通报办理情况，代表、委员对我局工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表示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充分肯定。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4.本行政机关年度政务公开工作创新情况。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一是体制机制更加健全。区发改局始终将政务公开工作纳入重要议事日程，根据我局实际，及时更新局政务公开领导小组成员，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制定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实施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了《泰安市泰山区发展和改革局202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年度政务公开工作实施方案》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二是信息审核更加严格。充分利用后台纠错功能，对全部历史信息及新增信息严格落实“三审”制度，逐一排查整改。三是公开格式更加规范。对存量和新增公开信息统一整改字体格式，优化排版，附件一律使用pdf格式，有效提升信息的可读性、理解性，增强群众的好感度、满意度。四是主动公开更加积极。积极参加区政府办公室组织的政务公开集中培训，充分利用区政府门户网站，及时公开部门文件、财政预决算、业务工作、重点领域信息等内容，公开信息数量达到近年来最高，确保做好做精做细政务信息公开工作。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</w:rPr>
        <w:t>泰安市泰山区发展和改革局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5760" w:firstLineChars="180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2024年1月9日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kYjM0Yjk3ZjIzNmZmOWNlZDljNGY4ODg2OTRhYWU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878D1"/>
    <w:rsid w:val="008E79FC"/>
    <w:rsid w:val="009036FB"/>
    <w:rsid w:val="00991ADF"/>
    <w:rsid w:val="00A6635A"/>
    <w:rsid w:val="00A935C0"/>
    <w:rsid w:val="01DA23AF"/>
    <w:rsid w:val="02D05560"/>
    <w:rsid w:val="03E219EE"/>
    <w:rsid w:val="0442423B"/>
    <w:rsid w:val="04624A99"/>
    <w:rsid w:val="04661011"/>
    <w:rsid w:val="04BD1BA7"/>
    <w:rsid w:val="060E0879"/>
    <w:rsid w:val="065D35AE"/>
    <w:rsid w:val="0823147E"/>
    <w:rsid w:val="08A92ADB"/>
    <w:rsid w:val="0AA71871"/>
    <w:rsid w:val="0BE44893"/>
    <w:rsid w:val="0C197EFD"/>
    <w:rsid w:val="0C1E10EA"/>
    <w:rsid w:val="0C886EAB"/>
    <w:rsid w:val="0CD72742"/>
    <w:rsid w:val="0D576FA9"/>
    <w:rsid w:val="0FE97A01"/>
    <w:rsid w:val="118F7958"/>
    <w:rsid w:val="11BB562D"/>
    <w:rsid w:val="125D0492"/>
    <w:rsid w:val="12971BF6"/>
    <w:rsid w:val="13710699"/>
    <w:rsid w:val="153B4ABB"/>
    <w:rsid w:val="153C0E2B"/>
    <w:rsid w:val="154805FB"/>
    <w:rsid w:val="15E50ECA"/>
    <w:rsid w:val="168801D3"/>
    <w:rsid w:val="174D6D27"/>
    <w:rsid w:val="17600C4E"/>
    <w:rsid w:val="17710C68"/>
    <w:rsid w:val="181D2B9D"/>
    <w:rsid w:val="188350F6"/>
    <w:rsid w:val="1CBA09BB"/>
    <w:rsid w:val="1CD35F20"/>
    <w:rsid w:val="1CD6156D"/>
    <w:rsid w:val="1D724FC4"/>
    <w:rsid w:val="1EC65D3D"/>
    <w:rsid w:val="1F881244"/>
    <w:rsid w:val="1F940F94"/>
    <w:rsid w:val="20315E0F"/>
    <w:rsid w:val="20792A83"/>
    <w:rsid w:val="21537630"/>
    <w:rsid w:val="21D05AE0"/>
    <w:rsid w:val="22155CDE"/>
    <w:rsid w:val="22717D6E"/>
    <w:rsid w:val="22C2681B"/>
    <w:rsid w:val="23922691"/>
    <w:rsid w:val="266F0A68"/>
    <w:rsid w:val="26867B60"/>
    <w:rsid w:val="27D36DD5"/>
    <w:rsid w:val="283D0195"/>
    <w:rsid w:val="286D0FD7"/>
    <w:rsid w:val="2AEF12C6"/>
    <w:rsid w:val="2D126E0D"/>
    <w:rsid w:val="2D9139BA"/>
    <w:rsid w:val="2DCB51E7"/>
    <w:rsid w:val="2ED9699B"/>
    <w:rsid w:val="310D3357"/>
    <w:rsid w:val="31473E7A"/>
    <w:rsid w:val="318E1295"/>
    <w:rsid w:val="31DD71CE"/>
    <w:rsid w:val="3200110E"/>
    <w:rsid w:val="32BC3287"/>
    <w:rsid w:val="34586FDF"/>
    <w:rsid w:val="34EE16F2"/>
    <w:rsid w:val="356419B4"/>
    <w:rsid w:val="35727C2D"/>
    <w:rsid w:val="364F21ED"/>
    <w:rsid w:val="36D668E1"/>
    <w:rsid w:val="36F56D67"/>
    <w:rsid w:val="372142C2"/>
    <w:rsid w:val="372B09DB"/>
    <w:rsid w:val="388A4CBC"/>
    <w:rsid w:val="39C649EB"/>
    <w:rsid w:val="3A451DB4"/>
    <w:rsid w:val="3A887EF3"/>
    <w:rsid w:val="3BF75330"/>
    <w:rsid w:val="3C4D13F4"/>
    <w:rsid w:val="3C8C1F1C"/>
    <w:rsid w:val="3CDE3DFA"/>
    <w:rsid w:val="3EA177D5"/>
    <w:rsid w:val="3FB3156E"/>
    <w:rsid w:val="3FF605CD"/>
    <w:rsid w:val="410F0A26"/>
    <w:rsid w:val="42380450"/>
    <w:rsid w:val="42FB3958"/>
    <w:rsid w:val="43122A4F"/>
    <w:rsid w:val="458A0FC3"/>
    <w:rsid w:val="4645313C"/>
    <w:rsid w:val="46715F45"/>
    <w:rsid w:val="468B3F91"/>
    <w:rsid w:val="49E669E4"/>
    <w:rsid w:val="4A3D0E3D"/>
    <w:rsid w:val="4A835FE1"/>
    <w:rsid w:val="4BDE3E16"/>
    <w:rsid w:val="4D5048A0"/>
    <w:rsid w:val="4E2F67D9"/>
    <w:rsid w:val="4E557C94"/>
    <w:rsid w:val="4E7B03EE"/>
    <w:rsid w:val="4F4F0A39"/>
    <w:rsid w:val="50100316"/>
    <w:rsid w:val="501C792F"/>
    <w:rsid w:val="50BC3FFA"/>
    <w:rsid w:val="50CD4459"/>
    <w:rsid w:val="516052CE"/>
    <w:rsid w:val="53BC2C8F"/>
    <w:rsid w:val="53DF24DA"/>
    <w:rsid w:val="53F1220D"/>
    <w:rsid w:val="540366B0"/>
    <w:rsid w:val="540B32CF"/>
    <w:rsid w:val="54444A33"/>
    <w:rsid w:val="54A84FC1"/>
    <w:rsid w:val="55654C60"/>
    <w:rsid w:val="565A678F"/>
    <w:rsid w:val="571C3A45"/>
    <w:rsid w:val="57284198"/>
    <w:rsid w:val="579E445A"/>
    <w:rsid w:val="59186333"/>
    <w:rsid w:val="593E7CA2"/>
    <w:rsid w:val="5B06590F"/>
    <w:rsid w:val="5BA74225"/>
    <w:rsid w:val="5BF44F90"/>
    <w:rsid w:val="5EEDC3F8"/>
    <w:rsid w:val="6008725C"/>
    <w:rsid w:val="60730B79"/>
    <w:rsid w:val="60DA1397"/>
    <w:rsid w:val="63224191"/>
    <w:rsid w:val="635D0996"/>
    <w:rsid w:val="65D5198E"/>
    <w:rsid w:val="65FF0DA3"/>
    <w:rsid w:val="664B39FF"/>
    <w:rsid w:val="671F2A18"/>
    <w:rsid w:val="67785D4B"/>
    <w:rsid w:val="67FD5D68"/>
    <w:rsid w:val="692A1FF1"/>
    <w:rsid w:val="6A4E7F61"/>
    <w:rsid w:val="6A9776F8"/>
    <w:rsid w:val="6B272C8C"/>
    <w:rsid w:val="6BC444BC"/>
    <w:rsid w:val="6BD46244"/>
    <w:rsid w:val="6CB00A5F"/>
    <w:rsid w:val="6CCC33E3"/>
    <w:rsid w:val="6D876F5F"/>
    <w:rsid w:val="6F042F56"/>
    <w:rsid w:val="6F4B2CC1"/>
    <w:rsid w:val="6FC52A74"/>
    <w:rsid w:val="70926DFA"/>
    <w:rsid w:val="715E6CDC"/>
    <w:rsid w:val="733028FA"/>
    <w:rsid w:val="75134281"/>
    <w:rsid w:val="75295853"/>
    <w:rsid w:val="7592165C"/>
    <w:rsid w:val="764010A6"/>
    <w:rsid w:val="766D4FF9"/>
    <w:rsid w:val="76DDF9C0"/>
    <w:rsid w:val="77B81EDB"/>
    <w:rsid w:val="78072630"/>
    <w:rsid w:val="78BD69DE"/>
    <w:rsid w:val="7A387F61"/>
    <w:rsid w:val="7ABB3A1E"/>
    <w:rsid w:val="7AE2097E"/>
    <w:rsid w:val="7AF79EE2"/>
    <w:rsid w:val="7B9B28DB"/>
    <w:rsid w:val="7E5C8C4E"/>
    <w:rsid w:val="7EB121D4"/>
    <w:rsid w:val="7EE527EB"/>
    <w:rsid w:val="7F0F5AB9"/>
    <w:rsid w:val="7F3F70A9"/>
    <w:rsid w:val="7F6D458E"/>
    <w:rsid w:val="7F7F0ED8"/>
    <w:rsid w:val="7FFEDE2F"/>
    <w:rsid w:val="8FBBAD1D"/>
    <w:rsid w:val="BC375350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10</Pages>
  <Words>637</Words>
  <Characters>3634</Characters>
  <Lines>30</Lines>
  <Paragraphs>8</Paragraphs>
  <TotalTime>12</TotalTime>
  <ScaleCrop>false</ScaleCrop>
  <LinksUpToDate>false</LinksUpToDate>
  <CharactersWithSpaces>4263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2020-01-08T02:42:00Z</dcterms:created>
  <dc:creator>Administrator</dc:creator>
  <cp:lastModifiedBy>宫廷玉液酒</cp:lastModifiedBy>
  <cp:lastPrinted>2024-01-09T01:36:00Z</cp:lastPrinted>
  <dcterms:modified xsi:type="dcterms:W3CDTF">2024-01-09T03:22:41Z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88C9F9DA849E46FCA024825035A0B913</vt:lpwstr>
  </property>
</Properties>
</file>