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jc w:val="distribute"/>
        <w:textAlignment w:val="auto"/>
        <w:rPr>
          <w:rFonts w:hint="default" w:ascii="Times New Roman" w:hAnsi="Times New Roman" w:eastAsia="仿宋_GB2312" w:cs="Times New Roman"/>
          <w:color w:val="FFFFFF" w:themeColor="background1"/>
          <w:w w:val="36"/>
          <w:sz w:val="160"/>
          <w:szCs w:val="160"/>
          <w14:textFill>
            <w14:solidFill>
              <w14:schemeClr w14:val="bg1"/>
            </w14:solidFill>
          </w14:textFill>
        </w:rPr>
      </w:pPr>
      <w:r>
        <w:rPr>
          <w:rFonts w:hint="default" w:ascii="Times New Roman" w:hAnsi="Times New Roman" w:eastAsia="经典粗宋简" w:cs="Times New Roman"/>
          <w:color w:val="FFFFFF" w:themeColor="background1"/>
          <w:w w:val="36"/>
          <w:sz w:val="160"/>
          <w:szCs w:val="160"/>
          <w:lang w:eastAsia="zh-CN"/>
          <w14:textFill>
            <w14:solidFill>
              <w14:schemeClr w14:val="bg1"/>
            </w14:solidFill>
          </w14:textFill>
        </w:rPr>
        <w:t>泰安市泰山区人民政府办公室文件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color w:val="FFFFFF"/>
          <w:sz w:val="34"/>
          <w:szCs w:val="34"/>
        </w:rPr>
      </w:pPr>
      <w:r>
        <w:rPr>
          <w:rFonts w:hint="default" w:ascii="Times New Roman" w:hAnsi="Times New Roman" w:eastAsia="仿宋_GB2312" w:cs="Times New Roman"/>
          <w:color w:val="FFFFFF"/>
          <w:sz w:val="34"/>
          <w:szCs w:val="34"/>
        </w:rPr>
        <w:t>日</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ascii="Times New Roman" w:hAnsi="Times New Roman" w:eastAsia="仿宋_GB2312" w:cs="Times New Roman"/>
          <w:color w:val="FFFFFF"/>
          <w:sz w:val="34"/>
          <w:szCs w:val="34"/>
        </w:rPr>
      </w:pPr>
    </w:p>
    <w:p>
      <w:pPr>
        <w:jc w:val="center"/>
        <w:rPr>
          <w:rFonts w:hint="default" w:ascii="Times New Roman" w:hAnsi="Times New Roman" w:eastAsia="仿宋_GB2312" w:cs="Times New Roman"/>
          <w:color w:val="FFFFFF"/>
          <w:sz w:val="34"/>
          <w:szCs w:val="34"/>
        </w:rPr>
      </w:pPr>
      <w:r>
        <w:rPr>
          <w:rFonts w:hint="default" w:ascii="Times New Roman" w:hAnsi="Times New Roman" w:eastAsia="仿宋_GB2312" w:cs="Times New Roman"/>
          <w:sz w:val="32"/>
          <w:szCs w:val="32"/>
        </w:rPr>
        <w:t>泰山政办发〔2023〕</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rPr>
          <w:rFonts w:hint="default" w:ascii="Times New Roman" w:hAnsi="Times New Roman" w:cs="Times New Roman"/>
          <w:sz w:val="44"/>
          <w:szCs w:val="44"/>
        </w:rPr>
      </w:pPr>
      <w:r>
        <w:rPr>
          <w:rFonts w:hint="default" w:ascii="Times New Roman" w:hAnsi="Times New Roman" w:cs="Times New Roman"/>
          <w:sz w:val="44"/>
          <w:szCs w:val="44"/>
        </w:rPr>
        <mc:AlternateContent>
          <mc:Choice Requires="wps">
            <w:drawing>
              <wp:anchor distT="0" distB="0" distL="114300" distR="114300" simplePos="0" relativeHeight="251664384" behindDoc="0" locked="0" layoutInCell="1" allowOverlap="1">
                <wp:simplePos x="0" y="0"/>
                <wp:positionH relativeFrom="column">
                  <wp:posOffset>-69215</wp:posOffset>
                </wp:positionH>
                <wp:positionV relativeFrom="paragraph">
                  <wp:posOffset>60325</wp:posOffset>
                </wp:positionV>
                <wp:extent cx="5782945" cy="635"/>
                <wp:effectExtent l="0" t="0" r="0" b="0"/>
                <wp:wrapNone/>
                <wp:docPr id="2" name="直线 1029"/>
                <wp:cNvGraphicFramePr/>
                <a:graphic xmlns:a="http://schemas.openxmlformats.org/drawingml/2006/main">
                  <a:graphicData uri="http://schemas.microsoft.com/office/word/2010/wordprocessingShape">
                    <wps:wsp>
                      <wps:cNvCnPr/>
                      <wps:spPr>
                        <a:xfrm>
                          <a:off x="0" y="0"/>
                          <a:ext cx="5782945" cy="635"/>
                        </a:xfrm>
                        <a:prstGeom prst="line">
                          <a:avLst/>
                        </a:prstGeom>
                        <a:ln w="19050" cap="flat" cmpd="sng">
                          <a:solidFill>
                            <a:schemeClr val="bg1"/>
                          </a:solidFill>
                          <a:prstDash val="solid"/>
                          <a:headEnd type="none" w="med" len="med"/>
                          <a:tailEnd type="none" w="med" len="med"/>
                        </a:ln>
                      </wps:spPr>
                      <wps:bodyPr upright="true"/>
                    </wps:wsp>
                  </a:graphicData>
                </a:graphic>
              </wp:anchor>
            </w:drawing>
          </mc:Choice>
          <mc:Fallback>
            <w:pict>
              <v:line id="直线 1029" o:spid="_x0000_s1026" o:spt="20" style="position:absolute;left:0pt;margin-left:-5.45pt;margin-top:4.75pt;height:0.05pt;width:455.35pt;z-index:251664384;mso-width-relative:page;mso-height-relative:page;" filled="f" stroked="t" coordsize="21600,21600" o:gfxdata="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S//f7&#10;1QAAAAcBAAAPAAAAAAAAAAEAIAAAADgAAABkcnMvZG93bnJldi54bWxQSwECFAAUAAAACACHTuJA&#10;TLSPANUBAACWAwAADgAAAAAAAAABACAAAAA6AQAAZHJzL2Uyb0RvYy54bWxQSwUGAAAAAAYABgBZ&#10;AQAAgQUAAAAA&#10;">
                <v:fill on="f" focussize="0,0"/>
                <v:stroke weight="1.5pt" color="#FFFFFF [3212]" joinstyle="round"/>
                <v:imagedata o:title=""/>
                <o:lock v:ext="edit" aspectratio="f"/>
              </v:line>
            </w:pict>
          </mc:Fallback>
        </mc:AlternateContent>
      </w:r>
    </w:p>
    <w:p>
      <w:pPr>
        <w:spacing w:line="240" w:lineRule="exact"/>
        <w:rPr>
          <w:rFonts w:hint="default" w:ascii="Times New Roman" w:hAnsi="Times New Roman" w:eastAsia="仿宋_GB2312" w:cs="Times New Roman"/>
          <w:sz w:val="34"/>
          <w:szCs w:val="34"/>
        </w:rPr>
      </w:pPr>
    </w:p>
    <w:p>
      <w:pPr>
        <w:spacing w:line="640" w:lineRule="exact"/>
        <w:jc w:val="center"/>
        <w:rPr>
          <w:rFonts w:hint="default" w:ascii="Times New Roman" w:hAnsi="Times New Roman" w:eastAsia="经典粗宋简" w:cs="Times New Roman"/>
          <w:sz w:val="44"/>
          <w:szCs w:val="44"/>
        </w:rPr>
      </w:pPr>
      <w:r>
        <w:rPr>
          <w:rFonts w:hint="default" w:ascii="Times New Roman" w:hAnsi="Times New Roman" w:eastAsia="经典粗宋简" w:cs="Times New Roman"/>
          <w:sz w:val="44"/>
          <w:szCs w:val="44"/>
        </w:rPr>
        <w:t>泰安市泰山区人民政府办公室</w:t>
      </w:r>
    </w:p>
    <w:p>
      <w:pPr>
        <w:spacing w:line="640" w:lineRule="exact"/>
        <w:jc w:val="center"/>
        <w:rPr>
          <w:rFonts w:hint="default" w:ascii="Times New Roman" w:hAnsi="Times New Roman" w:eastAsia="经典粗宋简" w:cs="Times New Roman"/>
          <w:color w:val="000000"/>
          <w:sz w:val="44"/>
          <w:szCs w:val="44"/>
        </w:rPr>
      </w:pPr>
      <w:r>
        <w:rPr>
          <w:rFonts w:hint="default" w:ascii="Times New Roman" w:hAnsi="Times New Roman" w:eastAsia="经典粗宋简" w:cs="Times New Roman"/>
          <w:color w:val="000000"/>
          <w:sz w:val="44"/>
          <w:szCs w:val="44"/>
        </w:rPr>
        <w:t>关于公布《</w:t>
      </w:r>
      <w:r>
        <w:rPr>
          <w:rFonts w:hint="default" w:ascii="Times New Roman" w:hAnsi="Times New Roman" w:eastAsia="经典粗宋简" w:cs="Times New Roman"/>
          <w:sz w:val="44"/>
          <w:szCs w:val="44"/>
        </w:rPr>
        <w:t>泰安市泰山区</w:t>
      </w:r>
      <w:r>
        <w:rPr>
          <w:rFonts w:hint="default" w:ascii="Times New Roman" w:hAnsi="Times New Roman" w:eastAsia="经典粗宋简" w:cs="Times New Roman"/>
          <w:color w:val="000000"/>
          <w:sz w:val="44"/>
          <w:szCs w:val="44"/>
        </w:rPr>
        <w:t>行政许可事项清单（2023年版）》的通知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各街道办事处、镇人民政府，区政府各有关部门：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为深入贯彻党中央、国务院决策部署，持续落实省委、省政府和市委、市政府关于全面实行行政许可事项清单管理的工作要求，按照《山东省人民政府办公厅关于公布&lt;山东省行政许可事项清单（2023年版）&gt;的通知》、《泰安市人民政府办公室关于公布&lt;泰安市行政许可事项清单（2023年版）&gt;的通知》有关精神，依据《泰安市泰山区人民政府关于全面实行行政许可事项清单管理的通知》（泰山政发〔2022〕10号）修订形成《泰安市泰山区行政许可事项清单（2023年版）》，经区政府同意，现予公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各级、各部门要认真落实《泰安市泰山区行政许可事项清单（2023年版）》，及时调整完善本部门行政许可事项清单、实施规范和办事指南，严格依照清单实施行政许可，不断强化实施情况动态评估和全程监督，扎实有效做好全面实行行政许可事项清单管理工作。</w:t>
      </w:r>
    </w:p>
    <w:p>
      <w:pPr>
        <w:pStyle w:val="5"/>
        <w:spacing w:line="600" w:lineRule="exact"/>
        <w:jc w:val="both"/>
        <w:rPr>
          <w:rFonts w:hint="default" w:ascii="Times New Roman" w:hAnsi="Times New Roman" w:cs="Times New Roman"/>
          <w:color w:val="000000" w:themeColor="text1"/>
          <w14:textFill>
            <w14:solidFill>
              <w14:schemeClr w14:val="tx1"/>
            </w14:solidFill>
          </w14:textFill>
        </w:rPr>
      </w:pPr>
    </w:p>
    <w:p>
      <w:pPr>
        <w:spacing w:line="600" w:lineRule="exact"/>
        <w:ind w:firstLine="640" w:firstLineChars="2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附件：泰安市泰山区行政许可事项清单(2023年版)</w:t>
      </w:r>
    </w:p>
    <w:p>
      <w:pPr>
        <w:spacing w:line="600" w:lineRule="exact"/>
        <w:ind w:firstLine="640"/>
        <w:jc w:val="both"/>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600" w:lineRule="exact"/>
        <w:ind w:firstLine="5120" w:firstLineChars="1600"/>
        <w:jc w:val="both"/>
        <w:rPr>
          <w:rFonts w:hint="default" w:ascii="Times New Roman" w:hAnsi="Times New Roman" w:eastAsia="仿宋_GB2312" w:cs="Times New Roman"/>
          <w:color w:val="000000" w:themeColor="text1"/>
          <w:sz w:val="32"/>
          <w:szCs w:val="32"/>
          <w:lang w:eastAsia="zh-CN"/>
          <w14:textFill>
            <w14:solidFill>
              <w14:schemeClr w14:val="tx1"/>
            </w14:solidFill>
          </w14:textFill>
        </w:rPr>
      </w:pPr>
    </w:p>
    <w:p>
      <w:pPr>
        <w:spacing w:line="600" w:lineRule="exact"/>
        <w:ind w:firstLine="4160" w:firstLineChars="13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泰安市泰山区人民政府办公室</w:t>
      </w:r>
    </w:p>
    <w:p>
      <w:pPr>
        <w:spacing w:line="600" w:lineRule="exact"/>
        <w:ind w:firstLine="5120" w:firstLineChars="160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2023年5月31日</w:t>
      </w:r>
    </w:p>
    <w:p>
      <w:pPr>
        <w:pStyle w:val="2"/>
        <w:rPr>
          <w:rFonts w:hint="default" w:ascii="Times New Roman" w:hAnsi="Times New Roman" w:eastAsia="仿宋_GB2312" w:cs="Times New Roman"/>
          <w:color w:val="000000"/>
          <w:sz w:val="32"/>
          <w:szCs w:val="32"/>
        </w:rPr>
      </w:pPr>
    </w:p>
    <w:p>
      <w:pPr>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rPr>
        <w:t>（此件公开发布）</w:t>
      </w: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pPr>
    </w:p>
    <w:p>
      <w:pPr>
        <w:pStyle w:val="4"/>
        <w:ind w:firstLine="0"/>
        <w:rPr>
          <w:rFonts w:hint="default" w:ascii="Times New Roman" w:hAnsi="Times New Roman" w:cs="Times New Roman"/>
          <w:sz w:val="32"/>
          <w:szCs w:val="32"/>
        </w:rPr>
        <w:sectPr>
          <w:footerReference r:id="rId3" w:type="default"/>
          <w:pgSz w:w="11906" w:h="16838"/>
          <w:pgMar w:top="1984" w:right="1531" w:bottom="1531" w:left="1531" w:header="851" w:footer="1247" w:gutter="0"/>
          <w:pgNumType w:fmt="decimal"/>
          <w:cols w:space="0" w:num="1"/>
          <w:docGrid w:type="lines" w:linePitch="312" w:charSpace="0"/>
        </w:sectPr>
      </w:pPr>
    </w:p>
    <w:p>
      <w:pPr>
        <w:pStyle w:val="4"/>
        <w:spacing w:line="240" w:lineRule="auto"/>
        <w:ind w:firstLine="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afterLines="50" w:line="0" w:lineRule="atLeast"/>
        <w:jc w:val="center"/>
        <w:rPr>
          <w:rFonts w:hint="default" w:ascii="Times New Roman" w:hAnsi="Times New Roman" w:eastAsia="经典粗宋简" w:cs="Times New Roman"/>
          <w:sz w:val="44"/>
          <w:szCs w:val="44"/>
        </w:rPr>
      </w:pPr>
      <w:r>
        <w:rPr>
          <w:rFonts w:hint="default" w:ascii="Times New Roman" w:hAnsi="Times New Roman" w:eastAsia="经典粗宋简" w:cs="Times New Roman"/>
          <w:sz w:val="44"/>
          <w:szCs w:val="44"/>
        </w:rPr>
        <w:t>泰安市泰山区行政许可事项清单（2023年版）</w:t>
      </w:r>
    </w:p>
    <w:tbl>
      <w:tblPr>
        <w:tblStyle w:val="12"/>
        <w:tblW w:w="0" w:type="auto"/>
        <w:tblInd w:w="93" w:type="dxa"/>
        <w:tblLayout w:type="autofit"/>
        <w:tblCellMar>
          <w:top w:w="0" w:type="dxa"/>
          <w:left w:w="108" w:type="dxa"/>
          <w:bottom w:w="0" w:type="dxa"/>
          <w:right w:w="108" w:type="dxa"/>
        </w:tblCellMar>
      </w:tblPr>
      <w:tblGrid>
        <w:gridCol w:w="576"/>
        <w:gridCol w:w="1602"/>
        <w:gridCol w:w="2415"/>
        <w:gridCol w:w="2055"/>
        <w:gridCol w:w="6900"/>
        <w:gridCol w:w="1145"/>
      </w:tblGrid>
      <w:tr>
        <w:tblPrEx>
          <w:tblCellMar>
            <w:top w:w="0" w:type="dxa"/>
            <w:left w:w="108" w:type="dxa"/>
            <w:bottom w:w="0" w:type="dxa"/>
            <w:right w:w="108" w:type="dxa"/>
          </w:tblCellMar>
        </w:tblPrEx>
        <w:trPr>
          <w:trHeight w:val="500" w:hRule="atLeast"/>
          <w:tblHeader/>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序号</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区级</w:t>
            </w:r>
          </w:p>
          <w:p>
            <w:pPr>
              <w:widowControl/>
              <w:spacing w:line="320" w:lineRule="exact"/>
              <w:jc w:val="center"/>
              <w:textAlignment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主管部门</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事项名称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实施机关</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设定和实施依据</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ascii="Times New Roman" w:hAnsi="Times New Roman" w:eastAsia="黑体" w:cs="Times New Roman"/>
                <w:color w:val="000000" w:themeColor="text1"/>
                <w:kern w:val="0"/>
                <w:sz w:val="24"/>
                <w14:textFill>
                  <w14:solidFill>
                    <w14:schemeClr w14:val="tx1"/>
                  </w14:solidFill>
                </w14:textFill>
              </w:rPr>
            </w:pPr>
            <w:r>
              <w:rPr>
                <w:rFonts w:hint="default" w:ascii="Times New Roman" w:hAnsi="Times New Roman" w:eastAsia="黑体" w:cs="Times New Roman"/>
                <w:color w:val="000000" w:themeColor="text1"/>
                <w:kern w:val="0"/>
                <w:sz w:val="24"/>
                <w14:textFill>
                  <w14:solidFill>
                    <w14:schemeClr w14:val="tx1"/>
                  </w14:solidFill>
                </w14:textFill>
              </w:rPr>
              <w:t>备注</w:t>
            </w:r>
          </w:p>
        </w:tc>
      </w:tr>
      <w:tr>
        <w:trPr>
          <w:trHeight w:val="311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固定资产投资项目核准(含国发〔2016〕7</w:t>
            </w:r>
            <w:r>
              <w:rPr>
                <w:rFonts w:hint="default" w:ascii="Times New Roman" w:hAnsi="Times New Roman" w:eastAsia="仿宋_GB2312" w:cs="Times New Roman"/>
                <w:color w:val="000000"/>
                <w:kern w:val="0"/>
                <w:sz w:val="24"/>
                <w:lang w:val="en-US" w:eastAsia="zh-CN"/>
              </w:rPr>
              <w:t>2</w:t>
            </w:r>
            <w:r>
              <w:rPr>
                <w:rFonts w:hint="default" w:ascii="Times New Roman" w:hAnsi="Times New Roman" w:eastAsia="仿宋_GB2312" w:cs="Times New Roman"/>
                <w:color w:val="000000"/>
                <w:kern w:val="0"/>
                <w:sz w:val="24"/>
              </w:rPr>
              <w:t>号文件规定的外商投资项目)</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区政府（由区行政审批服务局承办）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《企业投资项目核准和备案管理条例》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《国务院关于发布政府核准的投资项目目录（2016年本）的通知》（国发〔2016〕72号）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《山东省人民政府关于调整实施部分省级行政权力事项的决定》（省政府令第333号）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《山东省人民政府关于发布政府核准的投资项目目录（山东省2017年本）的通知》（鲁政发〔2017〕31号）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3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固定资产投资项目节能审查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《中华人民共和国节约能源法》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《固定资产投资项目节能审查办法》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6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在电力设施周围或者电力设施保护区内进行可能危及电力设施安全作业审批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区发展和改革局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《中华人民共和国电力法》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《电力设施保护条例》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新建不能满足管道保护要求的石油天然气管道防护方案审批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《中华人民共和国石油天然气管道保护法》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3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可能影响石油天然气管道保护的施工作业审批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《中华人民共和国石油天然气管道保护法》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86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应建防空地下室的民用建筑项目报建审批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《中共中央国务院中央军委关于加强人民防空工作的决定》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92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区发展和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拆除人民防空工程审批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《中华人民共和国人民防空法》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6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民办、中外合作开办中等及以下学校和其他教育机构筹设审批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《中华人民共和国民办教育促进法》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《中华人民共和国中外合作办学条例》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《国务院关于当前发展学前教育的若干意见》（国发〔2010〕41号）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《泰安市泰山区人民政府关于规范行政审批服务事项划转工作的通知》（泰山政字〔2020〕6号）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39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中等及以下学校和其他教育机构设置审批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《中华人民共和国教育法》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《中华人民共和国民办教育促进法》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《中华人民共和国民办教育促进法实施条例》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《中华人民共和国中外合作办学条例》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《国务院关于当前发展学前教育的若干意见》（国发〔2010〕41号）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《国务院办公厅关于规范校外培训机构发展的意见》（国办发</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〔2018〕80号）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《泰安市泰山区人民政府关于规范行政审批服务事项划转工作的通知》（泰山政字〔2020〕6号）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从事文艺、体育等专业训练的社会组织自行实施义务教育审批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区教育和体育局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《中华人民共和国义务教育法》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29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校车使用许可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区政府（由区行政审批服务局会同市公安局泰山分局、区交通运输局承办）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《校车安全管理条例》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8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教师资格认定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区教育和体育局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《中华人民共和国教师法》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《教师资格条例》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《国家职业资格目录（2021年版）》</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适龄儿童、少年因身体状况需要延缓入学或者休学审批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区教育和体育局；乡镇政府（街道办事处）</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《中华人民共和国义务教育法》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举办健身气功活动及设立站点审批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《健身气功管理办法》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98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高危险性体育项目经营许可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《中华人民共和国体育法》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《全民健身条例》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《泰安市人民政府关于取消下放一批行政审批项目和承接国务院、省政府下放行政审批项目等事项的通知》（泰政发〔2014〕27号）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1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临时占用公共体育场地设施审批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《中华人民共和国体育法》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《泰安市泰山区人民政府关于规范行政审批服务事项划转工作的通知》（泰山政字〔2020〕6号）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87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区教育和</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体育局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举办高危险性体育赛事活动许可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区教育和体育局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《中华人民共和国体育法》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民用枪支及枪支主要零部件、弹药配置许可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《中华人民共和国枪支管理法》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举行集会游行示威许可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《中华人民共和国集会游行示威法》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《中华人民共和国集会游行示威法实施条例》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《山东省实施〈中华人民共和国集会游行示威法〉办法》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大型群众性活动安全许可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《中华人民共和国消防法》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《大型群众性活动安全管理条例》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4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公章刻制业特种行业许可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《印铸刻字业暂行管理规则》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《公安部关于深化娱乐服务场所和特种行业治安管理改革进一步依法加强事中事后监管的工作意见》（公治〔2017〕529号）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旅馆业特种行业许可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《旅馆业治安管理办法》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《公安部关于深化娱乐服务场所和特种行业治安管理改革进一步依法加强事中事后监管的工作意见》（公治〔2017〕529号）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1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互联网上网服务营业场所信息网络安全审核</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《互联网上网服务营业场所管理条例》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5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举办焰火晚会及其他大型焰火燃放活动许可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《烟花爆竹安全管理条例》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《公安部办公厅关于贯彻执行〈大型焰火燃放作业人员资格条件及管理〉和〈大型焰火燃放作业单位资质条件及管理〉有关事项的通知》（公治〔2010〕592号）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8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烟花爆竹道路运输许可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市公安局泰山分局（运达地或者启运地）</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《烟花爆竹安全管理条例》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《关于优化烟花爆竹道路运输许可审批进一步深化烟花爆竹“放管服”改革工作的通知》（公治安明发〔2019〕218号）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6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民用爆炸物品购买许可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《民用爆炸物品安全管理条例》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7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民用爆炸物品运输许可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市公安局泰山分局（运达地）</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《民用爆炸物品安全管理条例》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剧毒化学品购买许可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《危险化学品安全管理条例》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2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放射性物品道路运输许可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《中华人民共和国核安全法》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《放射性物品运输安全管理条例》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3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11"/>
                <w:kern w:val="0"/>
                <w:sz w:val="24"/>
              </w:rPr>
              <w:t>易制毒化学品购买许可（除第一类中的药品类易制毒化学品外）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《中华人民共和国禁毒法》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《易制毒化学品管理条例》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11"/>
                <w:kern w:val="0"/>
                <w:sz w:val="24"/>
              </w:rPr>
              <w:t>易制毒化学品运输许可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《中华人民共和国禁毒法》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《易制毒化学品管理条例》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金融机构营业场所和金库安全防范设施建设方案审批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《金融机构营业场所和金库安全防范设施建设许可实施办法》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《泰安市人民政府关于公布市级行政审批事项的决定》(市政府令第166号)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5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金融机构营业场所和金库安全防范设施建设工程验收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《金融机构营业场所和金库安全防范设施建设许可实施办法》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《泰安市人民政府关于公布市级行政审批事项的决定》(市政府令第166号)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户口迁移审批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《中华人民共和国户口登记条例》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74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犬类准养证核发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《中华人民共和国动物防疫法》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《中华人民共和国传染病防治法实施办法》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《山东省动物防疫条例》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《泰安市养犬管理条例》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普通护照签发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《中华人民共和国护照法》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8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出入境通行证签发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《中华人民共和国护照法》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《中国公民因私事往来香港地区或者澳门地区的暂行管理办法》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7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边境管理区通行证核发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w w:val="90"/>
                <w:kern w:val="0"/>
                <w:sz w:val="24"/>
              </w:rPr>
              <w:t>市公安局泰山分局（含指定的派出所）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39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内地居民前往港澳通行证、往来港澳通行证及签注签发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《中国公民因私事往来香港地区或者澳门地区的暂行管理办法》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6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港澳居民来往内地通行证签发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《中国公民因私事往来香港地区或者澳门地区的暂行管理办法》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99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大陆居民往来台湾通行证及签注签发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《中国公民往来台湾地区管理办法》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7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市公安局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台湾居民来往大陆通行证签发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市公安局泰山分局（受国家移民局委托实施，县级公安机关出入境管理机构可受理）</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《中国公民往来台湾地区管理办法》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65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社会团体成立、变更、注销登记及修改章程核准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区行政审批服务局(实行登记管理机关和业务主管单位双重负责管理体制的，由有关业务主管单位实施前置审查)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《社会团体登记管理条例》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34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民办非企业单位成立、变更、注销登记及修改章程核准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区行政审批服务局(实行登记管理机关和业务主管单位双重负责管理体制的，由有关业务主管单位实施前置审查)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《民办非企业单位登记管理暂行条例》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8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宗教活动场所法人成立、变更、注销登记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区行政审批服务局(由区委统战部〔区民族宗教局、区侨办〕实施前置审查)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7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慈善组织公开募捐资格审批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《中华人民共和国慈善法》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49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殡葬设施建设审批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区政府；区行政审批服务局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《殡葬管理条例》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《国务院关于深化“证照分离”改革进一步激发市场主体发展活力的通知》（国发〔2021〕7号）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6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区民政局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地名命名、更名审批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区级有关部门</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《地名管理条例》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2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49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区财政局（区地方金融监督管理局）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中介机构从事代理记账业务审批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《中华人民共和国会计法》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《代理记账管理办法》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7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区人力资源和社会保障局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职业培训学校筹设审批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《中华人民共和国民办教育促进法》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《中华人民共和国中外合作办学条例》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75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区人力资源和社会保障局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职业培训学校办学许可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《中华人民共和国民办教育促进法》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《中华人民共和国中外合作办学条例》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6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区人力资源和社会保障局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人力资源服务许可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《中华人民共和国就业促进法》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《人力资源市场暂行条例》</w:t>
            </w:r>
          </w:p>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《山东省人力资源市场条例》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68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区人力资源和社会保障局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劳务派遣经营许可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《中华人民共和国劳动合同法》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《劳务派遣行政许可实施办法》</w:t>
            </w:r>
          </w:p>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《山东省人力资源市场条例》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3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区人力资源和社会保障局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企业实行不定时工作制和综合计算工时工作制审批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《中华人民共和国劳动法》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《关于企业实行不定时工作制和综合计算工时工作制的审批办法》（劳部发〔1994〕503号）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《泰安市人民政府关于调整市级行政权力事项和清理规范行政审批中介服务收费项目的通知》（泰政字〔2017〕48号）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5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开采矿产资源审批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《中华人民共和国矿产资源法》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《中华人民共和国矿产资源法实施细则》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《矿产资源开采登记管理办法》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9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法人或者其他组织需要利用属于国家秘密的基础测绘成果审批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《中华人民共和国测绘成果管理条例》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spacing w:val="-6"/>
                <w:kern w:val="0"/>
                <w:sz w:val="24"/>
              </w:rPr>
              <w:t>《基础测绘成果提供使用管理暂行办法》（国测法字〔2006〕13号）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9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建设项目用地预审与选址意见书核发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《中华人民共和国城乡规划法》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《中华人民共和国土地管理法》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《中华人民共和国土地管理法实施条例》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《建设项目用地预审管理办法》（国土资源部令第68号）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themeColor="text1"/>
                <w:w w:val="90"/>
                <w:kern w:val="0"/>
                <w:sz w:val="24"/>
                <w14:textFill>
                  <w14:solidFill>
                    <w14:schemeClr w14:val="tx1"/>
                  </w14:solidFill>
                </w14:textFill>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国有建设用地使用权出让后土地使用权分割转让批准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kern w:val="0"/>
                <w:sz w:val="24"/>
                <w14:textFill>
                  <w14:solidFill>
                    <w14:schemeClr w14:val="tx1"/>
                  </w14:solidFill>
                </w14:textFill>
              </w:rPr>
              <w:t>《中华人民共和国城镇国有土地使用权出让和转让暂行条例》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59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乡（镇）村企业使用集体建设用地审批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区政府(由区自然资源局〔区林业局〕承办)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《中华人民共和国土地管理法》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乡（镇）村公共设施、公益事业使用集体建设用地审批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区政府(由区自然资源局〔区林业局〕承办)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《中华人民共和国土地管理法》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临时用地审批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区自然资源局（区林业局）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《中华人民共和国土地管理法》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4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开发未确定使用权的国有荒山、荒地、荒滩从事生产审查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区政府(由区自然资源局〔区林业局〕承办)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《中华人民共和国土地管理法》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《中华人民共和国土地管理法实施条例》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41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林草种子生产经营许可证核发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《中华人民共和国种子法》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《山东省种子条例》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2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林草植物检疫证书核发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《植物检疫条例》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spacing w:val="-6"/>
                <w:kern w:val="0"/>
                <w:sz w:val="24"/>
              </w:rPr>
              <w:t>《泰安市人民政府关于公布2015年第一批取消下放行政审批项目和承接省政府下放行政审批项目的通知》(泰政字〔2015〕15号)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34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建设项目使用林地及在森林和野生动物类型国家级自然保护区建设审批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《中华人民共和国森林法》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《中华人民共和国森林法实施条例》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《森林和野生动物类型自然保护区管理办法》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林木采伐许可证核发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《中华人民共和国森林法》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《中华人民共和国森林法实施条例》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从事营利性治沙活动许可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区自然资源局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《中华人民共和国防沙治沙法》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3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猎捕陆生野生动物审批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《中华人民共和国野生动物保护法》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《中华人民共和国陆生野生动物保护实施条例》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《山东省实施〈中华人民共和国野生动物保护法〉办法》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3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69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森林草原防火期内在森林草原防火区野外用火审批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区政府(由区自然资源局〔区林业局〕承办)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《森林防火条例》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《草原防火条例》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《山东省实施〈森林防火条例〉办法》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森林草原防火期内在森林草原防火区爆破、勘察和施工等活动审批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区自然资源局（区林业局）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《森林防火条例》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《草原防火条例》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94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进入森林高火险区、草原防火管制区审批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w w:val="90"/>
                <w:kern w:val="0"/>
                <w:sz w:val="24"/>
              </w:rPr>
              <w:t>区政府(由区自然资源局〔区林业局〕承办)；区自然资源局(区林业局)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《森林防火条例》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《草原防火条例》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5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工商企业等社会资本通过流转取得林地经营权审批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区政府(由区自然资源局</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〔区林业局〕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《中华人民共和国农村土地承包法》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人工繁育省重点保护陆生野生动物许可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6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出售、购买、利用省重点保护陆生野生动物及其制品审批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区自然资源局（区林业局）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外国人对省重点保护陆生野生动物进行野外考察或者在野外拍摄电影、录像审批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60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市生态环境局泰山分局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一般建设项目环境影响评价审批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《中华人民共和国环境保护法》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《中华人民共和国环境影响评价法》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《中华人民共和国水污染防治法》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《中华人民共和国大气污染防治法》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《中华人民共和国土壤污染防治法》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《中华人民共和国固体废物污染环境防治法》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《中华人民共和国噪声污染防治法》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《建设项目环境保护管理条例》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市生态环境局泰山分局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核与辐射类建设项目环境影响评价审批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《中华人民共和国环境保护法》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《中华人民共和国环境影响评价法》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《中华人民共和国放射性污染防治法》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《中华人民共和国核安全法》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市生态环境局泰山分局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spacing w:val="-6"/>
                <w:kern w:val="0"/>
                <w:sz w:val="24"/>
              </w:rPr>
              <w:t>江河、湖泊新建、改建或者扩大排污口审批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《中华人民共和国水污染防治法》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《中央编办关于生态环境部流域生态环境监管机构设置有关事项的通知》（中编办发〔2019〕26号）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1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79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市生态环境局泰山分局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危险废物经营许可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《中华人民共和国固体废物污染环境防治法》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《危险废物经营许可证管理办法》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市生态环境局泰山分局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放射性核素排放许可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市生态环境局</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《中华人民共和国放射性污染防治法》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25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建筑工程施工许可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《中华人民共和国建筑法》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《建筑工程施工许可管理办法》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89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商品房预售许可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《中华人民共和国城市房地产管理法》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《山东省商品房销售条例》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《泰安市人民政府关于公布一批下放（委托）市级行政权力事项的通知》（泰政字〔2018〕65号）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3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历史建筑实施原址保护审批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区住房和城乡建设局会同区文化和旅游局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《历史文化名城名镇名村保护条例》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89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历史文化街区、名镇、名村核心保护范围内拆除历史建筑以外的建筑物、构筑物或者其他设施审批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区住房和城乡建设局会同区文化和旅游局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《历史文化名城名镇名村保护条例》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82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历史建筑外部修缮装饰、添加设施以及改变历史建筑的结构或者使用性质审批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区住房和城乡建设局会同区文化和旅游局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《历史文化名城名镇名村保护条例》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3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建设工程消防设计审查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《中华人民共和国消防法》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《建设工程消防设计审查验收管理暂行规定》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47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建设工程消防验收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区住房和城乡</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建设局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《中华人民共和国消防法》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《建设工程消防设计审查验收管理暂行规定》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7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在村庄、集镇规划区内公共场所修建临时建筑等设施审批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乡级政府</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《村庄和集镇规划建设管理条例》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89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区住房和城乡建设局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建筑起重机械使用登记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区住房和城乡</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建设局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《中华人民共和国特种设备安全法》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《建设工程安全生产管理条例》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《泰安市人民政府关于公布2018年第一批调整市级行政权力事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项的通知》（泰政字〔2018〕1号）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8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燃气经营许可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《城镇燃气管理条例》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《山东省燃气管理条例》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6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燃气经营者改动市政燃气设施审批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《城镇燃气管理条例》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《国务院关于第六批取消和调整行政审批项目的决定》(国发〔2012〕52号)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4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关闭、闲置、拆除城市环境卫生设施许可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区行政审批服务局会同区住房城乡建设局、市生态环境局泰山分局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《中华人民共和国固体废物污染环境防治法》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5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拆除环境卫生设施许可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《城市市容和环境卫生管理条例》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6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从事城市生活垃圾经营性清扫、收集、运输、处理服务审批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4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城市建筑垃圾处置核准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《国务院对确需保留的行政审批项目设定行政许可的决定》</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《山东省人民政府办公厅关于深化相对集中行政许可权改革规范市县级行政审批服务工作的意见》（鲁政办字〔2020〕85号）</w:t>
            </w:r>
          </w:p>
          <w:p>
            <w:pPr>
              <w:pStyle w:val="2"/>
              <w:rPr>
                <w:rFonts w:hint="default" w:ascii="Times New Roman" w:hAnsi="Times New Roman" w:cs="Times New Roman"/>
              </w:rPr>
            </w:pPr>
            <w:r>
              <w:rPr>
                <w:rFonts w:hint="default" w:ascii="Times New Roman" w:hAnsi="Times New Roman" w:eastAsia="仿宋_GB2312" w:cs="Times New Roman"/>
                <w:sz w:val="24"/>
                <w:szCs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88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城镇污水排入排水管网许可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《城镇排水与污水处理条例》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1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拆除、改动城镇排水与污水处理设施审核</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《城镇排水与污水处理条例》</w:t>
            </w:r>
            <w:r>
              <w:rPr>
                <w:rFonts w:hint="default" w:ascii="Times New Roman" w:hAnsi="Times New Roman" w:eastAsia="仿宋_GB2312" w:cs="Times New Roman"/>
                <w:sz w:val="24"/>
                <w:szCs w:val="24"/>
              </w:rPr>
              <w:br w:type="textWrapping"/>
            </w:r>
            <w:r>
              <w:rPr>
                <w:rFonts w:hint="default" w:ascii="Times New Roman" w:hAnsi="Times New Roman" w:eastAsia="仿宋_GB2312" w:cs="Times New Roman"/>
                <w:sz w:val="24"/>
                <w:szCs w:val="24"/>
              </w:rPr>
              <w:t>《山东省人民政府办公厅关于深化相对集中行政许可权改革规范市县级行政审批服务工作的意见》（鲁政办字〔2020〕85号）</w:t>
            </w:r>
          </w:p>
          <w:p>
            <w:pPr>
              <w:pStyle w:val="2"/>
              <w:rPr>
                <w:rFonts w:hint="default" w:ascii="Times New Roman" w:hAnsi="Times New Roman" w:cs="Times New Roman"/>
              </w:rPr>
            </w:pPr>
            <w:r>
              <w:rPr>
                <w:rFonts w:hint="default" w:ascii="Times New Roman" w:hAnsi="Times New Roman" w:eastAsia="仿宋_GB2312" w:cs="Times New Roman"/>
                <w:sz w:val="24"/>
                <w:szCs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78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市政设施建设类审批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《城市道路管理条例》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4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99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特殊车辆在城市道路上行驶审批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《城市道路管理条例》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改变绿化规划、绿化用地的使用性质审批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9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工程建设涉及城市绿地、树木审批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《城市绿化条例》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设置大型户外广告及在城市建筑物、设施上悬挂、张贴宣传品审批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《城市市容和环境卫生管理条例》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63" w:hRule="exac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区综合行政执法局（区城市管理局）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临时性建筑物搭建、堆放物料、占道施工审批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《城市市容和环境卫生管理条例》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2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公路建设项目设计文件审批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区交通运输局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《建设工程质量管理条例》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《建设工程勘察设计管理条例》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《农村公路建设管理办法》（交通运输部令2018年第4号）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80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公路建设项目施工许可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《公路建设市场管理办法》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6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公路建设项目竣工验收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区交通运输局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《收费公路管理条例》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《公路工程竣（交）工验收办法》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《农村公路建设管理办法》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1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公路超限运输许可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《公路安全保护条例》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《超限运输车辆行驶公路管理规定》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4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涉路施工许可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《公路安全保护条例》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《路政管理规定》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109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更新采伐护路林审批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《公路安全保护条例》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《路政管理规定》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6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道路旅客运输经营许可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《中华人民共和国道路运输条例》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《道路旅客运输及客运站管理规定》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99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道路旅客运输站经营许可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《中华人民共和国道路运输条例》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《道路旅客运输及客运站管理规定》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0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道路货物运输经营许可（除使用450</w:t>
            </w:r>
            <w:r>
              <w:rPr>
                <w:rFonts w:hint="default" w:ascii="Times New Roman" w:hAnsi="Times New Roman" w:eastAsia="仿宋_GB2312" w:cs="Times New Roman"/>
                <w:color w:val="000000"/>
                <w:kern w:val="0"/>
                <w:sz w:val="24"/>
                <w:lang w:val="en-US" w:eastAsia="zh-CN"/>
              </w:rPr>
              <w:t>0</w:t>
            </w:r>
            <w:r>
              <w:rPr>
                <w:rFonts w:hint="default" w:ascii="Times New Roman" w:hAnsi="Times New Roman" w:eastAsia="仿宋_GB2312" w:cs="Times New Roman"/>
                <w:color w:val="000000"/>
                <w:kern w:val="0"/>
                <w:sz w:val="24"/>
              </w:rPr>
              <w:t>千克及以下普通货运车辆从事普通货运经营外）</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《中华人民共和国道路运输条例》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《道路货物运输及站场管理规定》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_GB2312" w:cs="Times New Roman"/>
                <w:color w:val="000000" w:themeColor="text1"/>
                <w:sz w:val="24"/>
                <w14:textFill>
                  <w14:solidFill>
                    <w14:schemeClr w14:val="tx1"/>
                  </w14:solidFill>
                </w14:textFill>
              </w:rPr>
            </w:pPr>
          </w:p>
        </w:tc>
      </w:tr>
      <w:tr>
        <w:trPr>
          <w:trHeight w:val="9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kern w:val="0"/>
                <w:sz w:val="24"/>
                <w14:textFill>
                  <w14:solidFill>
                    <w14:schemeClr w14:val="tx1"/>
                  </w14:solidFill>
                </w14:textFill>
              </w:rPr>
            </w:pPr>
            <w:r>
              <w:rPr>
                <w:rFonts w:hint="default" w:ascii="Times New Roman" w:hAnsi="Times New Roman" w:eastAsia="仿宋_GB2312" w:cs="Times New Roman"/>
                <w:color w:val="000000"/>
                <w:w w:val="90"/>
                <w:kern w:val="0"/>
                <w:sz w:val="24"/>
              </w:rPr>
              <w:t>区交通运输局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占用国防交通控制范围土地审批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区交通运输局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《中华人民共和国国防交通法》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《国防交通条例》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kern w:val="0"/>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水利基建项目初步设计文件审批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1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取水许可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《取水许可和水资源费征收管理条例》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6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河道管理范围内特定活动审批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《山东省实施〈中华人民共和国河道管理条例〉办法》（省政府</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令第19号）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9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河道采砂许可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《山东省实施〈中华人民共和国河道管理条例〉办法》(省政府令第19号发布，省政府令第311号修正)</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7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生产建设项目水土保持方案审批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《中华人民共和国水土保持法》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119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农村集体经济组织修建水库审批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8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城市建设填堵水域、废除围堤审批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区政府（由区水利局承办）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《中华人民共和国防洪法》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24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占用农业灌溉水源、灌排工程设施审批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《泰安市人民政府关于公布2017年第一批调整市级行政权力事项的通知》（泰政字〔2017〕18号）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坝顶兼做公路审批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《水库大坝安全管理条例》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《山东省人民政府关于取消和下放行政审批事项的决定》（省政府令第264号）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5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distribute"/>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6"/>
                <w:kern w:val="0"/>
                <w:sz w:val="24"/>
              </w:rPr>
              <w:t>大坝管理和保护范围内修建码头、渔塘许可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《水库大坝安全管理条例》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01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洪水影响评价类审批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《中华人民共和国水法》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《中华人民共和国防洪法》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《中华人民共和国水文条例》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《山东省黄河河道管理条例》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42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利用堤顶、戗台兼做公路审批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区水利局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《山东省黄河河道管理条例》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《山东省实施&lt;中华人民共和国河道管理条例&gt;办法》（省政府令第19号发布，省政府令第311号修正）</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农药经营许可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《农药管理条例》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72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食用菌菌种生产经营许可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区行政审批服务局（受理省农业农村厅事权事项）；</w:t>
            </w:r>
            <w:r>
              <w:rPr>
                <w:rFonts w:hint="default" w:ascii="Times New Roman" w:hAnsi="Times New Roman" w:eastAsia="仿宋_GB2312" w:cs="Times New Roman"/>
                <w:color w:val="000000"/>
                <w:spacing w:val="-11"/>
                <w:kern w:val="0"/>
                <w:sz w:val="24"/>
              </w:rPr>
              <w:t>区行政审批服务局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《中华人民共和国种子法》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《食用菌菌种管理办法》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《山东省人民政府关于调整实施部分省级行政权力事项的决定》（省政府令第333号）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使用低于国家或地方规定的种用标准的农作物种子审批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区政府（由区农业农村局〔区畜牧兽医局、区乡村振兴局〕承办）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《中华人民共和国种子法》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48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129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蚕种生产经营许可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区行政审批服务局(受理省农业农村厅事权事项)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《中华人民共和国畜牧法》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《蚕种管理办法》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6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农业植物检疫证书核发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《植物检疫条例》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《泰安市人民政府关于公布保留和下放的行政审批事项的决定》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（市政府令第150号）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0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农业植物产地检疫合格证签发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《植物检疫条例》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70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农业野生植物采集、出售、收购、野外考察审批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区行政审批服务局（受理省农业农村厅采集国家二级保护野生植物的事权事项）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《中华人民共和国野生植物保护条例》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spacing w:val="-6"/>
                <w:w w:val="100"/>
                <w:kern w:val="0"/>
                <w:sz w:val="24"/>
              </w:rPr>
              <w:t>《泰安市泰山区人民政府关于规范行政审批服务划转事项工作的</w:t>
            </w:r>
            <w:r>
              <w:rPr>
                <w:rFonts w:hint="default" w:ascii="Times New Roman" w:hAnsi="Times New Roman" w:eastAsia="仿宋_GB2312" w:cs="Times New Roman"/>
                <w:color w:val="000000"/>
                <w:w w:val="100"/>
                <w:kern w:val="0"/>
                <w:sz w:val="24"/>
              </w:rPr>
              <w:t>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1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拖拉机和联合收割机驾驶证核发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《中华人民共和国道路交通安全法》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《农业机械安全监督管理条例》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4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拖拉机和联合收割机登记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《中华人民共和国道路交通安全法》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《农业机械安全监督管理条例》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34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工商企业等社会资本通过流转取得土地经营权审批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区政府（由区农业农村局〔区畜牧兽医局、区乡村振兴局〕承办）；乡镇政府（街道办事处）（由农村经营管理部门承办）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《中华人民共和国农村土地承包法》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《农村土地经营权流转管理办法》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农村村民宅基地审批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乡镇政府</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（街道办事处）</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《中华人民共和国土地管理法》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5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渔业船舶船员证书核发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《中华人民共和国渔港水域交通安全管理条例》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《中华人民共和国渔业船员管理办法》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《国家职业资格目录（2021年版）》</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8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水产苗种生产经营审批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《中华人民共和国渔业法》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《农业转基因生物安全管理条例》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《水产苗种管理办法》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3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139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水域滩涂养殖证核发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区政府（由区行政审批服务局承办）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《中华人民共和国渔业法》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6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渔业捕捞许可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《中华人民共和国渔业法》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《中华人民共和国渔业法实施细则》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《渔业捕捞许可管理规定》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猎捕省重点保护水生野生动物审批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6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出售、购买、利用省重点保护水生野生动物及其制品审批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6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人工繁育省重点保护水生野生动物审批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0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外国人在我省对省重点保护水生野生动物进行野外考察或者在野外拍摄电影、录像等活动审批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《山东省实施〈中华人民共和国野生动物保护法〉办法》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91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农作物种子生产经营许可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《中华人民共和国种子法》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《农业转基因生物安全管理条例》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《农作物种子生产经营许可管理办法》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《泰安市人民政府关于公布保留和下放的行政审批事项的决定》（市政府令第150号）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3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动物及动物产品检疫合格证核发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《中华人民共和国动物防疫法》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《动物检疫管理办法》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1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兽药经营许可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《兽药管理条例》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44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种畜禽生产经营许可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《中华人民共和国畜牧法》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《农业转基因生物安全管理条例》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《养蜂管理办法（试行）》（农业部公告第1692号）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7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149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动物防疫条件合格证核发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《中华人民共和国动物防疫法》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《动物防疫条件审查办法》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2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向无规定动物疫病区输入易感动物、动物产品的检疫审批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区农业农村局（区畜牧兽医局、区乡村振兴局）（受省畜牧局委托实施）</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《中华人民共和国动物防疫法》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《动物检疫管理办法》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30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动物诊疗许可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《中华人民共和国动物防疫法》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《动物诊疗机构管理办法》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《泰安市人民政府关于公布2015年第二批削减行政审批事项和承接省政府下放行政审批事项等项目的通知》（泰政字〔2015〕81号）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3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生鲜乳收购站许可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《乳品质量安全监督管理条例》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5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区农业农村局（区畜牧兽医局、区乡村振兴局）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生鲜乳准运证明核发</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《乳品质量安全监督管理条例》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7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文艺表演团体设立审批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《营业性演出管理条例》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14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营业性演出审批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《营业性演出管理条例》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《营业性演出管理条例实施细则》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20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11"/>
                <w:kern w:val="0"/>
                <w:sz w:val="24"/>
              </w:rPr>
              <w:t>娱乐场所经营活动审批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《娱乐场所管理条例》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8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互联网上网服务营业场所筹建审批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《互联网上网服务营业场所管理条例》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7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互联网上网服务经营活动审批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《互联网上网服务营业场所管理条例》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6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159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建设工程文物保护许可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区政府(由区行政审批服务局承办，征得市文化和旅游局同意)；区行政审批服务局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《中华人民共和国文物保护法》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《山东省文物保护条例》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9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文物保护单位原址保护措施审批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《中华人民共和国文物保护法》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0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核定为文物保护单位的属于国家所有的纪念建筑物或者古建筑改变用途审批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区政府(由区行政审批服务局承办，征得市文化和旅游局同意)</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《中华人民共和国文物保护法》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8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11"/>
                <w:kern w:val="0"/>
                <w:sz w:val="24"/>
              </w:rPr>
              <w:t>不可移动文物修缮审批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《中华人民共和国文物保护法》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8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非国有文物收藏单位和其他单位借用国有馆藏文物审批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《中华人民共和国文物保护法》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80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博物馆处理不够入藏标准、无保存价值的文物或标本审批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《泰安市人民政府关于公布一批下放（委托）市级行政权力事项的通知》（泰政字〔2018〕65号）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7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对尚未被认定为文物的监管物品审核</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《山东省文物保护条例》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《泰安市人民政府关于公布一批下放（委托）市级行政权力事项的通知》（泰政字〔2018〕65号）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5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广播电视专用频段频率使用许可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区文化和旅游局（区新闻出版广电局）（受理广电总局事权事项并逐级上报）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广播电台、电视台设立、终止审批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区文化和旅游局（区新闻出版广电局）（受理广电总局事权事项并逐级上报）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64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广播电台、电视台变更台名、台标、节目设置范围或节目套数审批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区行政审批服务局（受理广电总局事权事项并逐级上报）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2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169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乡镇设立广播电视站和机关、部队、团体、企业事业单位设立有线广播电视站审批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区文化和旅游局（区新闻出版广电局）(初审省广电局事权事项)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《广播电视站审批管理暂行规定》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44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有线广播电视传输覆盖网工程验收审核</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区文化和旅游局（区新闻出版广电局）(初审省广电局事权事项)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16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卫星电视广播地面接收设施安装服务许可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区行政审批服务局（初审省广电局事权事项）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《卫星电视广播地面接收设施管理规定》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《卫星电视广播地面接收设施安装服务暂行办法》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《广电总局关于设立卫星地面接收设施安装服务机构审批事项的通知》（广发〔2010〕24号）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51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设置卫星电视广播地面接收设施审批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区行政审批服务局（初审省广电局事权事项）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《广播电视管理条例》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《卫星电视广播地面接收设施管理规定》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6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出版物零售业务经营许可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《出版管理条例》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区文化和旅游局（区新闻出版广电局）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spacing w:val="-11"/>
                <w:kern w:val="0"/>
                <w:sz w:val="24"/>
              </w:rPr>
              <w:t>电影放映单位设立审批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区行政审批服务局（受省电影局委托实施）；区行政审批服务局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《中华人民共和国电影产业促进法》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《电影管理条例》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《外商投资电影院暂行规定》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《山东省人民政府关于委托实施部分省级行政权力事项的</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决定》（省政府令第351号)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32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饮用水供水单位卫生许可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《中华人民共和国传染病防治法》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《泰安市人民政府关于公布2018年第一批调整市级行政权力事项的通知》（泰政字〔2018〕1号）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3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公共场所卫生许可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《公共场所卫生管理条例》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《泰安市人民政府关于公布2018年第一批调整市级行政权力事项的通知》（泰政字〔2018〕1号）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3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医疗机构建设项目放射性职业病危害预评价报告审核</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《中华人民共和国职业病防治法》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《放射诊疗管理规定》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1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医疗机构建设项目放射性职业病防护设施竣工验收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《中华人民共和国职业病防治法》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《放射诊疗管理规定》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179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医疗机构设置审批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9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医疗机构执业登记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《医疗机构管理条例》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86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母婴保健技术服务机构执业许可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《中华人民共和国母婴保健法》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《中华人民共和国母婴保健法实施办法》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《母婴保健专项技术服务许可及人员资格管理办法》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4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放射源诊疗技术和医用辐射机构许可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《放射性同位素与射线装置安全和防护条例》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《放射诊疗管理规定》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63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单采血浆站设置审批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区行政审批服务局(初审省卫生健康委〔省中医药局〕事权事项)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《血液制品管理条例》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医师执业注册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《中华人民共和国医师法》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《医师执业注册管理办法》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5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乡村医生执业注册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《乡村医生从业管理条例》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46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母婴保健服务人员资格认定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《中华人民共和国母婴保健法》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《中华人民共和国母婴保健法实施办法》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《母婴保健专项技术服务许可及人员资格管理办法》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《国家职业资格目录（2021年版）》</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护士执业注册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《护士条例》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《国家职业资格目录（2021年版）》</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5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确有专长的中医医师资格认定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区卫生健康局（区中医药管理局）（受理省卫生健康委〔省中医药局〕事权事项并逐级上报）</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《中华人民共和国中医药法》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《中医医术确有专长人员医师资格考核注册管理暂行办法》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1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189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确有专长的中医医师执业注册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《中华人民共和国中医药法》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《中医医术确有专长人员医师资格考核注册管理暂行办法》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1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中医医疗机构设置审批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《中华人民共和国中医药法》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《医疗机构管理条例》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48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区卫生健康局（区中医药管理局）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中医医疗机构执业登记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《中华人民共和国中医药法》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《医疗机构管理条例》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2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石油天然气建设项目安全设施设计审查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《中华人民共和国安全生产法》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《建设项目安全设施“三同时”监督管理办法》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《国家安全监管总局办公厅关于明确非煤矿山建设项目安全监管职责等事项的通知》（安监总厅管一〔2013〕143号）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金属冶炼建设项目安全设施设计审查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《中华人民共和国安全生产法》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《建设项目安全设施“三同时”监督管理办法》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《冶金企业和有色金属企业安全生产规定》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3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危险化学品经营许可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《危险化学品安全管理条例》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《危险化学品经营许可证管理办法》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生产、储存烟花爆竹建设项目安全设施设计审查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《中华人民共和国安全生产法》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《建设项目安全设施“三同时”监督管理办法》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91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烟花爆竹经营许可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《烟花爆竹安全管理条例》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《烟花爆竹经营许可实施办法》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329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矿山建设项目安全设施设计审查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区应急管理局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《中华人民共和国安全生产法》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《煤矿安全监察条例》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《煤矿建设项目安全设施监察规定》</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《建设项目安全设施“三同时”监督管理办法》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《国家安全监管总局办公厅关于切实做好国家取消和下放投资审批有关建设项目安全监管工作的通知》（安监总厅政法〔2013〕120号）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《国家安全监管总局办公厅关于明确非煤矿山建设项目安全监管职责等事项的通知》（安监总厅管一〔2013〕143号）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《中华人民共和国应急管理部公告》（2021年第1号）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9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一般工程抗震设防要求审定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《山东省防震减灾条例》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《山东省建设工程抗震设防条例》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0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199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spacing w:val="-11"/>
                <w:kern w:val="0"/>
                <w:sz w:val="24"/>
              </w:rPr>
            </w:pPr>
            <w:r>
              <w:rPr>
                <w:rFonts w:hint="default" w:ascii="Times New Roman" w:hAnsi="Times New Roman" w:eastAsia="仿宋_GB2312" w:cs="Times New Roman"/>
                <w:color w:val="000000"/>
                <w:spacing w:val="-11"/>
                <w:kern w:val="0"/>
                <w:sz w:val="24"/>
              </w:rPr>
              <w:t>区应急管理局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地震观测环境保护范围内建设工程项目审批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《山东省地震监测设施与地震观测环境保护条例》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04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200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食品生产许可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《中华人民共和国食品安全法》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《食品生产许可管理办法》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46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食品经营许可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《中华人民共和国食品安全法》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《食品经营许可管理办法》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986"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pacing w:val="-6"/>
                <w:kern w:val="0"/>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食品小作坊、小餐饮登记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《山东省食品小作坊小餐饮和食品摊点管理条例》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38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特种设备安全管理和作业人员资格认定</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《中华人民共和国特种设备安全法》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《特种设备安全监察条例》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《特种设备作业人员监督管理办法》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《国家职业资格目录（2021年版）》</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8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计量标准器具核准</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《中华人民共和国计量法》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《中华人民共和国计量法实施细则》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《计量标准考核办法》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21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承担国家法定计量检定机构任务授权</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《中华人民共和国计量法》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《中华人民共和国计量法实施细则》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《山东省人民政府关于取消下放一批省级行政许可等事项的通知》（鲁政发〔2018〕35号）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3618"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企业登记注册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《中华人民共和国公司法》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《中华人民共和国合伙企业法》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《中华人民共和国个人独资企业法》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《中华人民共和国外商投资法》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《中华人民共和国外商投资法实施条例》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《中华人民共和国市场主体登记管理条例》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《中华人民共和国市场主体登记管理条例实施细则》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36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个体工商户登记注册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《中华人民共和国市场主体登记管理条例》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《促进个体工商户发展条例》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《中华人民共和国市场主体登记管理条例实施细则》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6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20</w:t>
            </w:r>
            <w:r>
              <w:rPr>
                <w:rFonts w:hint="default" w:ascii="Times New Roman" w:hAnsi="Times New Roman" w:eastAsia="仿宋_GB2312" w:cs="Times New Roman"/>
                <w:color w:val="000000"/>
                <w:kern w:val="0"/>
                <w:sz w:val="24"/>
                <w:lang w:val="en-US" w:eastAsia="zh-CN"/>
              </w:rPr>
              <w:t>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农民专业合作社登记注册</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区行政审批</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《中华人民共和国农民专业合作社法》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《中华人民共和国市场主体登记管理条例》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《中华人民共和国市场主体登记管理条例实施细则》</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73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w:t>
            </w:r>
            <w:r>
              <w:rPr>
                <w:rFonts w:hint="default" w:ascii="Times New Roman" w:hAnsi="Times New Roman" w:eastAsia="仿宋_GB2312" w:cs="Times New Roman"/>
                <w:color w:val="000000"/>
                <w:kern w:val="0"/>
                <w:sz w:val="24"/>
                <w:lang w:val="en-US" w:eastAsia="zh-CN"/>
              </w:rPr>
              <w:t>09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药品零售企业经营许可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区行政审批服务局（受市行政审批服务局委托实施）</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《中华人民共和国药品管理法》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《中华人民共和国药品管理法实施条例》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02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药品零售企业筹建审批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区市场监督</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《中华人民共和国药品管理法》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《中华人民共和国药品管理法实施条例》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9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区市场监督管理局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科研和教学用毒性药品购买审批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区市场监督</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《医疗用毒性药品管理办法》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9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区财政局（区地方金融监督管理局）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农民专业合作社开展信用互助业务审批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区财政局（区地方金融监督管理局）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《山东省地方金融条例》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11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区档案局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延期移交档案审批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区档案局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《中华人民共和国档案法实施办法》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213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华侨回国定居审批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区行政审批服务局（初审市侨办事权事项）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both"/>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《中华人民共和国出境入境管理法》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《华侨回国定居办理工作规定》（国侨发〔2013〕18号）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《山东省人民政府办公厅关于深化相对集中行政许可权改革规范市县级行政审批服务工作的意见》（鲁政办字〔2020〕85号）</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314"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5</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宗教活动场所筹备设立审批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区行政审批服务局（初审省民族宗教委、泰安市民族宗教局事权事项）</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130"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6</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宗教活动场所设立、变更、注销登记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200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7</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宗教活动场所内改建或者新建建筑物许可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区行政审批服务局（初审省民族宗教委、泰安市民族宗教局事权事项）；区行政审批服务局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spacing w:val="-6"/>
                <w:kern w:val="0"/>
                <w:sz w:val="24"/>
              </w:rPr>
              <w:t>《宗教事务部分行政许可项目实施办法》（国宗发〔2018〕11号）</w:t>
            </w:r>
            <w:r>
              <w:rPr>
                <w:rFonts w:hint="default" w:ascii="Times New Roman" w:hAnsi="Times New Roman" w:eastAsia="仿宋_GB2312" w:cs="Times New Roman"/>
                <w:color w:val="000000"/>
                <w:spacing w:val="-6"/>
                <w:kern w:val="0"/>
                <w:sz w:val="24"/>
              </w:rPr>
              <w:br w:type="textWrapping"/>
            </w:r>
            <w:r>
              <w:rPr>
                <w:rFonts w:hint="default" w:ascii="Times New Roman" w:hAnsi="Times New Roman" w:eastAsia="仿宋_GB2312" w:cs="Times New Roman"/>
                <w:color w:val="000000"/>
                <w:kern w:val="0"/>
                <w:sz w:val="24"/>
              </w:rPr>
              <w:t>《泰安市泰山区人民政府关于规范行政审批服务划转事项工作的通知》（泰山政字〔2020〕6号）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387"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21</w:t>
            </w:r>
            <w:r>
              <w:rPr>
                <w:rFonts w:hint="default" w:ascii="Times New Roman" w:hAnsi="Times New Roman" w:eastAsia="仿宋_GB2312" w:cs="Times New Roman"/>
                <w:color w:val="000000"/>
                <w:kern w:val="0"/>
                <w:sz w:val="24"/>
                <w:lang w:val="en-US" w:eastAsia="zh-CN"/>
              </w:rPr>
              <w:t>8</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spacing w:val="-11"/>
                <w:kern w:val="0"/>
                <w:sz w:val="24"/>
              </w:rPr>
              <w:t>宗教临时活动地点审批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27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w:t>
            </w:r>
            <w:r>
              <w:rPr>
                <w:rFonts w:hint="default" w:ascii="Times New Roman" w:hAnsi="Times New Roman" w:eastAsia="仿宋_GB2312" w:cs="Times New Roman"/>
                <w:color w:val="000000"/>
                <w:kern w:val="0"/>
                <w:sz w:val="24"/>
                <w:lang w:val="en-US" w:eastAsia="zh-CN"/>
              </w:rPr>
              <w:t>19</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宗教团体、宗教院校、宗教活动场所接受境外捐赠审批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w w:val="90"/>
                <w:sz w:val="24"/>
                <w14:textFill>
                  <w14:solidFill>
                    <w14:schemeClr w14:val="tx1"/>
                  </w14:solidFill>
                </w14:textFill>
              </w:rPr>
            </w:pPr>
            <w:r>
              <w:rPr>
                <w:rFonts w:hint="default" w:ascii="Times New Roman" w:hAnsi="Times New Roman" w:eastAsia="仿宋_GB2312" w:cs="Times New Roman"/>
                <w:color w:val="000000"/>
                <w:w w:val="90"/>
                <w:kern w:val="0"/>
                <w:sz w:val="24"/>
              </w:rPr>
              <w:t>区委统战部（区民族宗教局、区侨办）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《宗教事务条例》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spacing w:val="-6"/>
                <w:kern w:val="0"/>
                <w:sz w:val="24"/>
              </w:rPr>
              <w:t>《宗教事务部分行政许可项目实施办法》（国宗发〔2018〕11号）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31"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w:t>
            </w:r>
            <w:r>
              <w:rPr>
                <w:rFonts w:hint="default" w:ascii="Times New Roman" w:hAnsi="Times New Roman" w:eastAsia="仿宋_GB2312" w:cs="Times New Roman"/>
                <w:color w:val="000000"/>
                <w:kern w:val="0"/>
                <w:sz w:val="24"/>
                <w:lang w:val="en-US" w:eastAsia="zh-CN"/>
              </w:rPr>
              <w:t>20</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区委编办</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事业单位登记</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区委编办</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《事业单位登记管理暂行条例》</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《事业单位登记管理暂行条例实施细则》（中央编办发〔2014〕4号）</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95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22</w:t>
            </w:r>
            <w:r>
              <w:rPr>
                <w:rFonts w:hint="default" w:ascii="Times New Roman" w:hAnsi="Times New Roman" w:eastAsia="仿宋_GB2312" w:cs="Times New Roman"/>
                <w:color w:val="000000"/>
                <w:kern w:val="0"/>
                <w:sz w:val="24"/>
                <w:lang w:val="en-US" w:eastAsia="zh-CN"/>
              </w:rPr>
              <w:t>1</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区税务局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增值税防伪税控系统最高开票限额审批</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区税务局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《国务院对确需保留的行政审批项目设定行政许可的决定》</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blPrEx>
          <w:tblCellMar>
            <w:top w:w="0" w:type="dxa"/>
            <w:left w:w="108" w:type="dxa"/>
            <w:bottom w:w="0" w:type="dxa"/>
            <w:right w:w="108" w:type="dxa"/>
          </w:tblCellMar>
        </w:tblPrEx>
        <w:trPr>
          <w:trHeight w:val="1235"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22</w:t>
            </w:r>
            <w:r>
              <w:rPr>
                <w:rFonts w:hint="default" w:ascii="Times New Roman" w:hAnsi="Times New Roman" w:eastAsia="仿宋_GB2312" w:cs="Times New Roman"/>
                <w:color w:val="000000"/>
                <w:kern w:val="0"/>
                <w:sz w:val="24"/>
                <w:lang w:val="en-US" w:eastAsia="zh-CN"/>
              </w:rPr>
              <w:t>2</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pacing w:val="-11"/>
                <w:sz w:val="24"/>
                <w14:textFill>
                  <w14:solidFill>
                    <w14:schemeClr w14:val="tx1"/>
                  </w14:solidFill>
                </w14:textFill>
              </w:rPr>
            </w:pPr>
            <w:r>
              <w:rPr>
                <w:rFonts w:hint="default" w:ascii="Times New Roman" w:hAnsi="Times New Roman" w:eastAsia="仿宋_GB2312" w:cs="Times New Roman"/>
                <w:color w:val="000000"/>
                <w:kern w:val="0"/>
                <w:sz w:val="24"/>
              </w:rPr>
              <w:t>区消防救援大队</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公众聚集场所投入使用、营业前消防安全检查</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区消防救援大队</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《中华人民共和国消防法》</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r>
        <w:trPr>
          <w:trHeight w:val="1069"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kern w:val="0"/>
                <w:sz w:val="24"/>
              </w:rPr>
              <w:t>22</w:t>
            </w:r>
            <w:r>
              <w:rPr>
                <w:rFonts w:hint="default" w:ascii="Times New Roman" w:hAnsi="Times New Roman" w:eastAsia="仿宋_GB2312" w:cs="Times New Roman"/>
                <w:color w:val="000000"/>
                <w:kern w:val="0"/>
                <w:sz w:val="24"/>
                <w:lang w:val="en-US" w:eastAsia="zh-CN"/>
              </w:rPr>
              <w:t>3</w:t>
            </w:r>
          </w:p>
        </w:tc>
        <w:tc>
          <w:tcPr>
            <w:tcW w:w="16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区烟草</w:t>
            </w:r>
          </w:p>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专卖局</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烟草专卖零售许可</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区烟草专卖局</w:t>
            </w:r>
          </w:p>
        </w:tc>
        <w:tc>
          <w:tcPr>
            <w:tcW w:w="6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kern w:val="0"/>
                <w:sz w:val="24"/>
              </w:rPr>
              <w:t>《中华人民共和国烟草专卖法》</w:t>
            </w:r>
            <w:r>
              <w:rPr>
                <w:rFonts w:hint="default" w:ascii="Times New Roman" w:hAnsi="Times New Roman" w:eastAsia="仿宋_GB2312" w:cs="Times New Roman"/>
                <w:color w:val="000000"/>
                <w:kern w:val="0"/>
                <w:sz w:val="24"/>
              </w:rPr>
              <w:br w:type="textWrapping"/>
            </w:r>
            <w:r>
              <w:rPr>
                <w:rFonts w:hint="default" w:ascii="Times New Roman" w:hAnsi="Times New Roman" w:eastAsia="仿宋_GB2312" w:cs="Times New Roman"/>
                <w:color w:val="000000"/>
                <w:kern w:val="0"/>
                <w:sz w:val="24"/>
              </w:rPr>
              <w:t>《中华人民共和国烟草专卖法实施条例》</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仿宋_GB2312" w:cs="Times New Roman"/>
                <w:color w:val="000000" w:themeColor="text1"/>
                <w:kern w:val="0"/>
                <w:sz w:val="24"/>
                <w14:textFill>
                  <w14:solidFill>
                    <w14:schemeClr w14:val="tx1"/>
                  </w14:solidFill>
                </w14:textFill>
              </w:rPr>
            </w:pPr>
          </w:p>
        </w:tc>
      </w:tr>
    </w:tbl>
    <w:p>
      <w:pPr>
        <w:ind w:left="1916" w:leftChars="760" w:hanging="320" w:hangingChars="100"/>
        <w:rPr>
          <w:rFonts w:hint="default" w:ascii="Times New Roman" w:hAnsi="Times New Roman" w:eastAsia="仿宋_GB2312" w:cs="Times New Roman"/>
          <w:sz w:val="32"/>
          <w:szCs w:val="32"/>
        </w:rPr>
        <w:sectPr>
          <w:footerReference r:id="rId4" w:type="default"/>
          <w:pgSz w:w="16838" w:h="11906" w:orient="landscape"/>
          <w:pgMar w:top="1417" w:right="1134" w:bottom="850" w:left="1134" w:header="851" w:footer="850" w:gutter="0"/>
          <w:pgNumType w:fmt="decimal" w:start="3"/>
          <w:cols w:space="0" w:num="1"/>
          <w:docGrid w:type="lines" w:linePitch="312" w:charSpace="0"/>
        </w:sect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exact"/>
        <w:ind w:firstLine="640" w:firstLineChars="200"/>
        <w:rPr>
          <w:rFonts w:hint="default" w:ascii="Times New Roman" w:hAnsi="Times New Roman" w:cs="Times New Roman"/>
          <w:sz w:val="32"/>
          <w:szCs w:val="32"/>
        </w:rPr>
      </w:pPr>
    </w:p>
    <w:p>
      <w:pPr>
        <w:pStyle w:val="4"/>
        <w:spacing w:line="240" w:lineRule="auto"/>
        <w:ind w:firstLine="640" w:firstLineChars="200"/>
        <w:rPr>
          <w:rFonts w:hint="default" w:ascii="Times New Roman" w:hAnsi="Times New Roman" w:cs="Times New Roman"/>
          <w:sz w:val="32"/>
          <w:szCs w:val="32"/>
        </w:rPr>
      </w:pPr>
    </w:p>
    <w:p>
      <w:pPr>
        <w:pStyle w:val="4"/>
        <w:spacing w:line="240" w:lineRule="auto"/>
        <w:ind w:left="0" w:leftChars="0" w:firstLine="0" w:firstLineChars="0"/>
        <w:rPr>
          <w:rFonts w:hint="default" w:ascii="Times New Roman" w:hAnsi="Times New Roman" w:cs="Times New Roman"/>
          <w:sz w:val="32"/>
          <w:szCs w:val="32"/>
        </w:rPr>
      </w:pPr>
      <w:bookmarkStart w:id="0" w:name="_GoBack"/>
      <w:bookmarkEnd w:id="0"/>
    </w:p>
    <w:p>
      <w:pPr>
        <w:pStyle w:val="2"/>
        <w:rPr>
          <w:rFonts w:hint="default" w:ascii="Times New Roman" w:hAnsi="Times New Roman" w:cs="Times New Roman"/>
        </w:rPr>
      </w:pPr>
    </w:p>
    <w:p>
      <w:pPr>
        <w:spacing w:line="560" w:lineRule="exact"/>
        <w:ind w:left="1" w:firstLine="280" w:firstLineChars="100"/>
        <w:rPr>
          <w:rFonts w:hint="default" w:ascii="Times New Roman" w:hAnsi="Times New Roman" w:eastAsia="仿宋_GB2312" w:cs="Times New Roman"/>
          <w:spacing w:val="-4"/>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25400</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2pt;height:0pt;width:446.25pt;mso-position-horizontal:center;z-index:251661312;mso-width-relative:page;mso-height-relative:page;" filled="f" stroked="t" coordsize="21600,21600" o:gfxdata="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6W6D9MAAAAEAQAADwAAAAAAAAABACAAAAA4AAAAZHJzL2Rvd25yZXYueG1sUEsBAhQA&#10;FAAAAAgAh07iQCbExvbhAQAApwMAAA4AAAAAAAAAAQAgAAAAOAEAAGRycy9lMm9Eb2MueG1sUEsF&#10;BgAAAAAGAAYAWQEAAIsFA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抄送：区委各部门，区人大常委会办公室，区政协办公室，区监委，</w:t>
      </w:r>
    </w:p>
    <w:p>
      <w:pPr>
        <w:spacing w:line="560" w:lineRule="exact"/>
        <w:ind w:firstLine="1117" w:firstLineChars="411"/>
        <w:rPr>
          <w:rFonts w:hint="default" w:ascii="Times New Roman" w:hAnsi="Times New Roman" w:eastAsia="仿宋_GB2312" w:cs="Times New Roman"/>
          <w:sz w:val="28"/>
          <w:szCs w:val="28"/>
        </w:rPr>
      </w:pPr>
      <w:r>
        <w:rPr>
          <w:rFonts w:hint="default" w:ascii="Times New Roman" w:hAnsi="Times New Roman" w:eastAsia="仿宋_GB2312" w:cs="Times New Roman"/>
          <w:spacing w:val="-4"/>
          <w:sz w:val="28"/>
          <w:szCs w:val="28"/>
        </w:rPr>
        <w:t>区法院</w:t>
      </w:r>
      <w:r>
        <w:rPr>
          <w:rFonts w:hint="default" w:ascii="Times New Roman" w:hAnsi="Times New Roman" w:eastAsia="仿宋_GB2312" w:cs="Times New Roman"/>
          <w:sz w:val="28"/>
          <w:szCs w:val="28"/>
        </w:rPr>
        <w:t>，区人武部。</w:t>
      </w:r>
    </w:p>
    <w:p>
      <w:pPr>
        <w:spacing w:line="560" w:lineRule="exact"/>
        <w:ind w:firstLine="280" w:firstLineChars="10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25400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top:2pt;height:0pt;width:446.25pt;mso-position-horizontal:center;z-index:251662336;mso-width-relative:page;mso-height-relative:page;" filled="f" stroked="t" coordsize="21600,21600" o:gfxdata="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7pboP0wAAAAQBAAAPAAAAAAAAAAEAIAAAADgAAABkcnMvZG93bnJldi54bWxQSwECFAAU&#10;AAAACACHTuJAPLje9uABAACnAwAADgAAAAAAAAABACAAAAA4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28"/>
          <w:szCs w:val="28"/>
        </w:rPr>
        <w:t xml:space="preserve">泰安市泰山区人民政府办公室               2023年5月31日印发  </w:t>
      </w:r>
    </w:p>
    <w:p>
      <w:pPr>
        <w:spacing w:line="240" w:lineRule="exact"/>
        <w:ind w:firstLine="640"/>
        <w:rPr>
          <w:rFonts w:hint="default" w:ascii="Times New Roman" w:hAnsi="Times New Roman" w:cs="Times New Roman"/>
        </w:rPr>
      </w:pPr>
      <w:r>
        <w:rPr>
          <w:rFonts w:hint="default" w:ascii="Times New Roman" w:hAnsi="Times New Roman" w:cs="Times New Roman"/>
          <w:szCs w:val="32"/>
        </w:rPr>
        <mc:AlternateContent>
          <mc:Choice Requires="wps">
            <w:drawing>
              <wp:anchor distT="0" distB="0" distL="114300" distR="114300" simplePos="0" relativeHeight="251663360" behindDoc="0" locked="0" layoutInCell="1" allowOverlap="1">
                <wp:simplePos x="0" y="0"/>
                <wp:positionH relativeFrom="column">
                  <wp:posOffset>-24130</wp:posOffset>
                </wp:positionH>
                <wp:positionV relativeFrom="paragraph">
                  <wp:posOffset>38100</wp:posOffset>
                </wp:positionV>
                <wp:extent cx="5667375"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9pt;margin-top:3pt;height:0pt;width:446.25pt;z-index:251663360;mso-width-relative:page;mso-height-relative:page;" filled="f" stroked="t" coordsize="21600,21600" o:gfxdata="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cX1XzUAAAABgEAAA8AAAAAAAAAAQAgAAAAOAAAAGRycy9kb3ducmV2LnhtbFBLAQIU&#10;ABQAAAAIAIdO4kDKk9b24QEAAKcDAAAOAAAAAAAAAAEAIAAAADkBAABkcnMvZTJvRG9jLnhtbFBL&#10;BQYAAAAABgAGAFkBAACMBQAAAAA=&#10;">
                <v:fill on="f" focussize="0,0"/>
                <v:stroke color="#000000" joinstyle="round"/>
                <v:imagedata o:title=""/>
                <o:lock v:ext="edit" aspectratio="f"/>
              </v:line>
            </w:pict>
          </mc:Fallback>
        </mc:AlternateContent>
      </w:r>
      <w:r>
        <w:rPr>
          <w:rFonts w:hint="default" w:ascii="Times New Roman" w:hAnsi="Times New Roman" w:cs="Times New Roman"/>
          <w:szCs w:val="32"/>
        </w:rPr>
        <w:t xml:space="preserve">                </w:t>
      </w:r>
    </w:p>
    <w:sectPr>
      <w:footerReference r:id="rId5" w:type="default"/>
      <w:pgSz w:w="11906" w:h="16838"/>
      <w:pgMar w:top="1984" w:right="1531" w:bottom="1531" w:left="1531" w:header="851" w:footer="1247"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经典粗宋简">
    <w:altName w:val="方正书宋_GBK"/>
    <w:panose1 w:val="02010609000101010101"/>
    <w:charset w:val="86"/>
    <w:family w:val="auto"/>
    <w:pitch w:val="default"/>
    <w:sig w:usb0="00000000" w:usb1="00000000" w:usb2="0000001E" w:usb3="00000000" w:csb0="20040000" w:csb1="0000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qFOHCBwCAAAnBAAADgAAAAAAAAABACAAAAA1AQAAZHJzL2Uyb0RvYy54bWxQSwUG&#10;AAAAAAYABgBZAQAAwwU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GWWjDhwCAAAnBAAADgAAAAAAAAABACAAAAA1AQAAZHJzL2Uyb0RvYy54bWxQSwUG&#10;AAAAAAYABgBZAQAAwwUAAAAA&#10;">
              <v:fill on="f" focussize="0,0"/>
              <v:stroke on="f" weight="0.5pt"/>
              <v:imagedata o:title=""/>
              <o:lock v:ext="edit" aspectratio="f"/>
              <v:textbox inset="0mm,0mm,0mm,0mm" style="mso-fit-shape-to-text:t;">
                <w:txbxContent>
                  <w:p>
                    <w:pPr>
                      <w:pStyle w:val="7"/>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48</w:t>
                    </w:r>
                    <w:r>
                      <w:rPr>
                        <w:rFonts w:hint="eastAsia" w:ascii="宋体" w:hAnsi="宋体" w:eastAsia="宋体" w:cs="宋体"/>
                        <w:sz w:val="28"/>
                        <w:szCs w:val="28"/>
                      </w:rPr>
                      <w:fldChar w:fldCharType="end"/>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jhhNWM2Yjg1YmMxMzZlNTEwZDNkMjYwYTZiZGUifQ=="/>
  </w:docVars>
  <w:rsids>
    <w:rsidRoot w:val="7D38089B"/>
    <w:rsid w:val="00085E01"/>
    <w:rsid w:val="003F417C"/>
    <w:rsid w:val="005E4CD6"/>
    <w:rsid w:val="00764D99"/>
    <w:rsid w:val="00964944"/>
    <w:rsid w:val="00B32E58"/>
    <w:rsid w:val="00B76FCC"/>
    <w:rsid w:val="00D10DDC"/>
    <w:rsid w:val="00DE2CD3"/>
    <w:rsid w:val="00DF75CF"/>
    <w:rsid w:val="00F15F21"/>
    <w:rsid w:val="032A189A"/>
    <w:rsid w:val="04071455"/>
    <w:rsid w:val="04E7176F"/>
    <w:rsid w:val="05215450"/>
    <w:rsid w:val="05A848E9"/>
    <w:rsid w:val="06BF0E58"/>
    <w:rsid w:val="06EE58E4"/>
    <w:rsid w:val="074D53D1"/>
    <w:rsid w:val="079B25E0"/>
    <w:rsid w:val="084A21E1"/>
    <w:rsid w:val="08FB1428"/>
    <w:rsid w:val="09D5477D"/>
    <w:rsid w:val="0A46705F"/>
    <w:rsid w:val="0C6E6668"/>
    <w:rsid w:val="0DD04666"/>
    <w:rsid w:val="0E9D4E90"/>
    <w:rsid w:val="0ECA4277"/>
    <w:rsid w:val="0F5E8B1D"/>
    <w:rsid w:val="0FB35540"/>
    <w:rsid w:val="10B75FF2"/>
    <w:rsid w:val="11CD0CD9"/>
    <w:rsid w:val="12174F59"/>
    <w:rsid w:val="127379D4"/>
    <w:rsid w:val="12DE1F9B"/>
    <w:rsid w:val="1340191E"/>
    <w:rsid w:val="13893D61"/>
    <w:rsid w:val="14113653"/>
    <w:rsid w:val="14D233B9"/>
    <w:rsid w:val="151000C4"/>
    <w:rsid w:val="160E7069"/>
    <w:rsid w:val="16A62408"/>
    <w:rsid w:val="177443DB"/>
    <w:rsid w:val="17B84AE8"/>
    <w:rsid w:val="18D771F0"/>
    <w:rsid w:val="18FC27B3"/>
    <w:rsid w:val="197E213A"/>
    <w:rsid w:val="198B3B37"/>
    <w:rsid w:val="1C9378D2"/>
    <w:rsid w:val="1D7B758C"/>
    <w:rsid w:val="1DE008F5"/>
    <w:rsid w:val="216764A5"/>
    <w:rsid w:val="218E0668"/>
    <w:rsid w:val="24410A1D"/>
    <w:rsid w:val="24742465"/>
    <w:rsid w:val="25687C83"/>
    <w:rsid w:val="27583636"/>
    <w:rsid w:val="28650375"/>
    <w:rsid w:val="28E96A8D"/>
    <w:rsid w:val="2940049A"/>
    <w:rsid w:val="29713B4C"/>
    <w:rsid w:val="299A6647"/>
    <w:rsid w:val="2B1E480B"/>
    <w:rsid w:val="2B634913"/>
    <w:rsid w:val="2B9176D3"/>
    <w:rsid w:val="2C295BA3"/>
    <w:rsid w:val="2C33078A"/>
    <w:rsid w:val="2DE64648"/>
    <w:rsid w:val="2E775A19"/>
    <w:rsid w:val="2E7D3CE2"/>
    <w:rsid w:val="2E7E79C2"/>
    <w:rsid w:val="2F432A92"/>
    <w:rsid w:val="301E400A"/>
    <w:rsid w:val="325763E8"/>
    <w:rsid w:val="32792071"/>
    <w:rsid w:val="35C4111E"/>
    <w:rsid w:val="3618354B"/>
    <w:rsid w:val="36712734"/>
    <w:rsid w:val="36730A26"/>
    <w:rsid w:val="369D1ECB"/>
    <w:rsid w:val="371669D8"/>
    <w:rsid w:val="37A37990"/>
    <w:rsid w:val="37B2374D"/>
    <w:rsid w:val="37F92887"/>
    <w:rsid w:val="38743CBC"/>
    <w:rsid w:val="38F322A1"/>
    <w:rsid w:val="39290FFB"/>
    <w:rsid w:val="394747C4"/>
    <w:rsid w:val="39FC040D"/>
    <w:rsid w:val="3AC240C4"/>
    <w:rsid w:val="3ACC7DDF"/>
    <w:rsid w:val="3AD15AFF"/>
    <w:rsid w:val="3ADD9631"/>
    <w:rsid w:val="3AFD1A44"/>
    <w:rsid w:val="3B1830B9"/>
    <w:rsid w:val="3B4F57AA"/>
    <w:rsid w:val="3BF93B1C"/>
    <w:rsid w:val="3C024CAE"/>
    <w:rsid w:val="3C1C08F2"/>
    <w:rsid w:val="3CFD6976"/>
    <w:rsid w:val="3DC2371B"/>
    <w:rsid w:val="3DDE6EF4"/>
    <w:rsid w:val="3ED65A24"/>
    <w:rsid w:val="3F521113"/>
    <w:rsid w:val="3FFF3CF4"/>
    <w:rsid w:val="40147B96"/>
    <w:rsid w:val="413E7E68"/>
    <w:rsid w:val="41D81760"/>
    <w:rsid w:val="422807B0"/>
    <w:rsid w:val="42625F75"/>
    <w:rsid w:val="42697124"/>
    <w:rsid w:val="43443FBE"/>
    <w:rsid w:val="43D33F35"/>
    <w:rsid w:val="447B4066"/>
    <w:rsid w:val="44AB226A"/>
    <w:rsid w:val="44B92068"/>
    <w:rsid w:val="45671116"/>
    <w:rsid w:val="45CD4445"/>
    <w:rsid w:val="464E0242"/>
    <w:rsid w:val="465C7D52"/>
    <w:rsid w:val="47640CEC"/>
    <w:rsid w:val="478657BA"/>
    <w:rsid w:val="47B2035D"/>
    <w:rsid w:val="488A104D"/>
    <w:rsid w:val="4981092F"/>
    <w:rsid w:val="49AF724A"/>
    <w:rsid w:val="49FC7391"/>
    <w:rsid w:val="4A25750C"/>
    <w:rsid w:val="4A2D63C1"/>
    <w:rsid w:val="4A4A1B27"/>
    <w:rsid w:val="4AFA7DFB"/>
    <w:rsid w:val="4B2D006C"/>
    <w:rsid w:val="4B8A1E9B"/>
    <w:rsid w:val="4BFB50F1"/>
    <w:rsid w:val="4D2717ED"/>
    <w:rsid w:val="4D573EEB"/>
    <w:rsid w:val="4D5C1497"/>
    <w:rsid w:val="4DF94F37"/>
    <w:rsid w:val="4ED9366C"/>
    <w:rsid w:val="4F302BDB"/>
    <w:rsid w:val="4FC73152"/>
    <w:rsid w:val="50033EEE"/>
    <w:rsid w:val="50CE345A"/>
    <w:rsid w:val="51AC7DAA"/>
    <w:rsid w:val="522138C7"/>
    <w:rsid w:val="523429E2"/>
    <w:rsid w:val="5459613F"/>
    <w:rsid w:val="54E24392"/>
    <w:rsid w:val="55317E9F"/>
    <w:rsid w:val="5691613F"/>
    <w:rsid w:val="56933C1B"/>
    <w:rsid w:val="57283C37"/>
    <w:rsid w:val="573C3F70"/>
    <w:rsid w:val="57AC6616"/>
    <w:rsid w:val="5915699E"/>
    <w:rsid w:val="597B4753"/>
    <w:rsid w:val="5A76346C"/>
    <w:rsid w:val="5ADF2C22"/>
    <w:rsid w:val="5C3435DF"/>
    <w:rsid w:val="5C7E7FD6"/>
    <w:rsid w:val="5CA02A22"/>
    <w:rsid w:val="5CC66722"/>
    <w:rsid w:val="5D384191"/>
    <w:rsid w:val="5D781E7E"/>
    <w:rsid w:val="5D9E1657"/>
    <w:rsid w:val="5DA24CB2"/>
    <w:rsid w:val="5E0F5C85"/>
    <w:rsid w:val="5E2856CC"/>
    <w:rsid w:val="5EA50A50"/>
    <w:rsid w:val="5EFE21F1"/>
    <w:rsid w:val="5F4830C8"/>
    <w:rsid w:val="5F8108E9"/>
    <w:rsid w:val="5FCFF4B7"/>
    <w:rsid w:val="5FE7872F"/>
    <w:rsid w:val="5FFF9B24"/>
    <w:rsid w:val="60172FFB"/>
    <w:rsid w:val="603B5F53"/>
    <w:rsid w:val="609B59DA"/>
    <w:rsid w:val="624A3B5C"/>
    <w:rsid w:val="62AC3092"/>
    <w:rsid w:val="62C160EB"/>
    <w:rsid w:val="642B2624"/>
    <w:rsid w:val="650A5824"/>
    <w:rsid w:val="651948FE"/>
    <w:rsid w:val="652370E9"/>
    <w:rsid w:val="658B0713"/>
    <w:rsid w:val="660A0E3D"/>
    <w:rsid w:val="66BF37F5"/>
    <w:rsid w:val="671958AB"/>
    <w:rsid w:val="67242BCD"/>
    <w:rsid w:val="67894F9E"/>
    <w:rsid w:val="688D2C8D"/>
    <w:rsid w:val="688E564E"/>
    <w:rsid w:val="68E5329F"/>
    <w:rsid w:val="69C12794"/>
    <w:rsid w:val="6A3F1ACC"/>
    <w:rsid w:val="6A3F1B8C"/>
    <w:rsid w:val="6A871049"/>
    <w:rsid w:val="6B3A720F"/>
    <w:rsid w:val="6C6D108E"/>
    <w:rsid w:val="6CA611B8"/>
    <w:rsid w:val="6DDFA60C"/>
    <w:rsid w:val="6DE52EAB"/>
    <w:rsid w:val="6E2747C7"/>
    <w:rsid w:val="6E62222D"/>
    <w:rsid w:val="6E64014A"/>
    <w:rsid w:val="6FED6D29"/>
    <w:rsid w:val="6FFFE264"/>
    <w:rsid w:val="700550D7"/>
    <w:rsid w:val="70E72733"/>
    <w:rsid w:val="71285068"/>
    <w:rsid w:val="71A212BE"/>
    <w:rsid w:val="74342EB3"/>
    <w:rsid w:val="744F70D4"/>
    <w:rsid w:val="74E03156"/>
    <w:rsid w:val="74F94A92"/>
    <w:rsid w:val="76191423"/>
    <w:rsid w:val="7624102A"/>
    <w:rsid w:val="767E472F"/>
    <w:rsid w:val="779852C0"/>
    <w:rsid w:val="77B84C6C"/>
    <w:rsid w:val="77FFDC71"/>
    <w:rsid w:val="78F7CEC7"/>
    <w:rsid w:val="795338F8"/>
    <w:rsid w:val="7A28257D"/>
    <w:rsid w:val="7A2D0F32"/>
    <w:rsid w:val="7A684727"/>
    <w:rsid w:val="7A8D3479"/>
    <w:rsid w:val="7AD61FD9"/>
    <w:rsid w:val="7AEE18CF"/>
    <w:rsid w:val="7B5B603A"/>
    <w:rsid w:val="7C0050BE"/>
    <w:rsid w:val="7CF95B0B"/>
    <w:rsid w:val="7D030CD1"/>
    <w:rsid w:val="7D38089B"/>
    <w:rsid w:val="7D6B5FA0"/>
    <w:rsid w:val="7DDBFBC3"/>
    <w:rsid w:val="7E7E6C0F"/>
    <w:rsid w:val="7E91334F"/>
    <w:rsid w:val="7EDF543E"/>
    <w:rsid w:val="7F196233"/>
    <w:rsid w:val="7FBB2156"/>
    <w:rsid w:val="7FEC5482"/>
    <w:rsid w:val="BFE7BA48"/>
    <w:rsid w:val="BFF6EBE7"/>
    <w:rsid w:val="D37F28A8"/>
    <w:rsid w:val="DF7FF5F9"/>
    <w:rsid w:val="DFE7605B"/>
    <w:rsid w:val="E1F7D0FB"/>
    <w:rsid w:val="E7F74A1A"/>
    <w:rsid w:val="EFDB7FAF"/>
    <w:rsid w:val="EFFB20AC"/>
    <w:rsid w:val="F3DF801A"/>
    <w:rsid w:val="F5FF532E"/>
    <w:rsid w:val="F78C06AE"/>
    <w:rsid w:val="FB9A9F7C"/>
    <w:rsid w:val="FCD3E5AD"/>
    <w:rsid w:val="FEBF1A9A"/>
    <w:rsid w:val="FF5FF634"/>
    <w:rsid w:val="FFBF8C62"/>
    <w:rsid w:val="FFFAE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outlineLvl w:val="0"/>
    </w:pPr>
    <w:rPr>
      <w:rFonts w:ascii="Times New Roman" w:hAnsi="Times New Roman"/>
      <w:b/>
      <w:bCs/>
      <w:kern w:val="44"/>
      <w:sz w:val="30"/>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Normal Indent"/>
    <w:basedOn w:val="1"/>
    <w:qFormat/>
    <w:uiPriority w:val="0"/>
    <w:pPr>
      <w:snapToGrid w:val="0"/>
      <w:spacing w:line="300" w:lineRule="auto"/>
      <w:ind w:firstLine="556"/>
    </w:pPr>
    <w:rPr>
      <w:rFonts w:ascii="仿宋_GB2312" w:eastAsia="仿宋_GB2312"/>
      <w:sz w:val="28"/>
    </w:rPr>
  </w:style>
  <w:style w:type="paragraph" w:styleId="5">
    <w:name w:val="Body Text"/>
    <w:basedOn w:val="1"/>
    <w:next w:val="1"/>
    <w:qFormat/>
    <w:uiPriority w:val="0"/>
    <w:rPr>
      <w:sz w:val="30"/>
    </w:rPr>
  </w:style>
  <w:style w:type="paragraph" w:styleId="6">
    <w:name w:val="Body Text Indent"/>
    <w:basedOn w:val="1"/>
    <w:qFormat/>
    <w:uiPriority w:val="0"/>
    <w:pPr>
      <w:ind w:firstLine="640" w:firstLineChars="200"/>
    </w:pPr>
    <w:rPr>
      <w:rFonts w:ascii="仿宋_GB2312" w:eastAsia="仿宋_GB2312"/>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styleId="10">
    <w:name w:val="Title"/>
    <w:basedOn w:val="1"/>
    <w:next w:val="1"/>
    <w:qFormat/>
    <w:uiPriority w:val="0"/>
    <w:pPr>
      <w:spacing w:before="240" w:after="60"/>
      <w:jc w:val="center"/>
      <w:outlineLvl w:val="0"/>
    </w:pPr>
    <w:rPr>
      <w:rFonts w:ascii="Cambria" w:hAnsi="Cambria"/>
      <w:b/>
      <w:bCs/>
      <w:sz w:val="32"/>
      <w:szCs w:val="32"/>
    </w:rPr>
  </w:style>
  <w:style w:type="paragraph" w:styleId="11">
    <w:name w:val="Body Text First Indent 2"/>
    <w:basedOn w:val="6"/>
    <w:qFormat/>
    <w:uiPriority w:val="0"/>
    <w:pPr>
      <w:ind w:firstLine="420"/>
    </w:pPr>
  </w:style>
  <w:style w:type="paragraph" w:customStyle="1" w:styleId="14">
    <w:name w:val="TOC1"/>
    <w:basedOn w:val="1"/>
    <w:next w:val="1"/>
    <w:semiHidden/>
    <w:qFormat/>
    <w:uiPriority w:val="99"/>
    <w:pPr>
      <w:snapToGrid w:val="0"/>
      <w:spacing w:line="640" w:lineRule="exact"/>
      <w:ind w:firstLine="705"/>
    </w:pPr>
    <w:rPr>
      <w:rFonts w:ascii="仿宋_GB2312" w:eastAsia="仿宋_GB2312" w:cs="仿宋_GB2312"/>
      <w:color w:val="000000"/>
      <w:sz w:val="36"/>
      <w:szCs w:val="36"/>
    </w:rPr>
  </w:style>
  <w:style w:type="paragraph" w:customStyle="1" w:styleId="15">
    <w:name w:val="正文空2字"/>
    <w:basedOn w:val="16"/>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16">
    <w:name w:val="左对齐正文"/>
    <w:qFormat/>
    <w:uiPriority w:val="99"/>
    <w:rPr>
      <w:rFonts w:ascii="Calibri" w:hAnsi="Calibri" w:eastAsia="仿宋_GB2312" w:cs="Calibri"/>
      <w:kern w:val="2"/>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27211</Words>
  <Characters>28535</Characters>
  <Lines>28</Lines>
  <Paragraphs>61</Paragraphs>
  <TotalTime>368</TotalTime>
  <ScaleCrop>false</ScaleCrop>
  <LinksUpToDate>false</LinksUpToDate>
  <CharactersWithSpaces>28568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2022-05-02T07:33:00Z</dcterms:created>
  <dc:creator>Lenovo</dc:creator>
  <cp:lastModifiedBy>kylin</cp:lastModifiedBy>
  <cp:lastPrinted>2022-08-30T17:31:00Z</cp:lastPrinted>
  <dcterms:modified xsi:type="dcterms:W3CDTF">2023-12-11T16:09:40Z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686DD2D66AC14F55A2DBBEC9C7C5FF34_13</vt:lpwstr>
  </property>
</Properties>
</file>