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52"/>
          <w:szCs w:val="52"/>
        </w:rPr>
      </w:pPr>
      <w:bookmarkStart w:id="3" w:name="_GoBack"/>
      <w:bookmarkEnd w:id="3"/>
    </w:p>
    <w:p>
      <w:pPr>
        <w:rPr>
          <w:b/>
          <w:sz w:val="52"/>
          <w:szCs w:val="52"/>
        </w:rPr>
      </w:pPr>
    </w:p>
    <w:p>
      <w:pPr>
        <w:rPr>
          <w:b/>
          <w:sz w:val="52"/>
          <w:szCs w:val="52"/>
        </w:rPr>
      </w:pPr>
    </w:p>
    <w:p>
      <w:pPr>
        <w:jc w:val="center"/>
        <w:rPr>
          <w:b/>
          <w:bCs/>
          <w:kern w:val="44"/>
          <w:sz w:val="72"/>
          <w:szCs w:val="72"/>
        </w:rPr>
      </w:pPr>
      <w:r>
        <w:rPr>
          <w:b/>
          <w:bCs/>
          <w:kern w:val="44"/>
          <w:sz w:val="72"/>
          <w:szCs w:val="72"/>
        </w:rPr>
        <w:t>建设项目环境影响报</w:t>
      </w:r>
      <w:bookmarkStart w:id="0" w:name="_GoBack"/>
      <w:bookmarkEnd w:id="0"/>
      <w:r>
        <w:rPr>
          <w:b/>
          <w:bCs/>
          <w:kern w:val="44"/>
          <w:sz w:val="72"/>
          <w:szCs w:val="72"/>
        </w:rPr>
        <w:t>告表</w:t>
      </w: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spacing w:line="800" w:lineRule="exact"/>
        <w:ind w:left="3075" w:leftChars="750" w:right="-86" w:rightChars="-41" w:hanging="1500" w:hangingChars="450"/>
        <w:rPr>
          <w:b/>
          <w:spacing w:val="6"/>
          <w:sz w:val="32"/>
          <w:szCs w:val="32"/>
        </w:rPr>
      </w:pPr>
      <w:r>
        <w:rPr>
          <w:b/>
          <w:spacing w:val="6"/>
          <w:sz w:val="32"/>
          <w:szCs w:val="32"/>
        </w:rPr>
        <w:t>项目名称：</w:t>
      </w:r>
      <w:r>
        <w:rPr>
          <w:rFonts w:hint="eastAsia"/>
          <w:b/>
          <w:spacing w:val="6"/>
          <w:sz w:val="32"/>
          <w:szCs w:val="32"/>
          <w:u w:val="single"/>
        </w:rPr>
        <w:t>年产200吨洗涤用品项目</w:t>
      </w:r>
    </w:p>
    <w:p>
      <w:pPr>
        <w:spacing w:line="800" w:lineRule="exact"/>
        <w:ind w:left="349" w:leftChars="166" w:right="-86" w:rightChars="-41" w:firstLine="315" w:firstLineChars="98"/>
        <w:rPr>
          <w:b/>
          <w:sz w:val="32"/>
          <w:szCs w:val="32"/>
        </w:rPr>
      </w:pPr>
    </w:p>
    <w:p>
      <w:pPr>
        <w:spacing w:line="800" w:lineRule="exact"/>
        <w:ind w:left="349" w:leftChars="166" w:right="-86" w:rightChars="-41" w:firstLine="1269" w:firstLineChars="395"/>
        <w:rPr>
          <w:b/>
          <w:sz w:val="32"/>
          <w:szCs w:val="32"/>
          <w:u w:val="single"/>
        </w:rPr>
      </w:pPr>
      <w:r>
        <w:rPr>
          <w:b/>
          <w:sz w:val="32"/>
          <w:szCs w:val="32"/>
        </w:rPr>
        <w:t>建设单位（盖章）：</w:t>
      </w:r>
      <w:r>
        <w:rPr>
          <w:rFonts w:hint="eastAsia"/>
          <w:b/>
          <w:spacing w:val="6"/>
          <w:sz w:val="32"/>
          <w:szCs w:val="32"/>
          <w:u w:val="single"/>
        </w:rPr>
        <w:t>泰安洁卫康洗涤用品有限公司</w:t>
      </w:r>
    </w:p>
    <w:p>
      <w:pPr>
        <w:ind w:right="-86" w:rightChars="-41"/>
        <w:rPr>
          <w:b/>
          <w:sz w:val="30"/>
          <w:szCs w:val="30"/>
        </w:rPr>
      </w:pPr>
    </w:p>
    <w:p>
      <w:pPr>
        <w:ind w:right="-86" w:rightChars="-41"/>
        <w:rPr>
          <w:b/>
          <w:bCs/>
          <w:sz w:val="30"/>
          <w:szCs w:val="30"/>
          <w:u w:val="single"/>
        </w:rPr>
      </w:pPr>
    </w:p>
    <w:p>
      <w:pPr>
        <w:ind w:right="-86" w:rightChars="-41"/>
        <w:rPr>
          <w:b/>
          <w:bCs/>
          <w:sz w:val="30"/>
          <w:szCs w:val="30"/>
          <w:u w:val="single"/>
        </w:rPr>
      </w:pPr>
    </w:p>
    <w:p>
      <w:pPr>
        <w:ind w:right="-86" w:rightChars="-41"/>
        <w:rPr>
          <w:b/>
          <w:bCs/>
          <w:sz w:val="30"/>
          <w:szCs w:val="30"/>
          <w:u w:val="single"/>
        </w:rPr>
      </w:pPr>
    </w:p>
    <w:p>
      <w:pPr>
        <w:ind w:right="-86" w:rightChars="-41"/>
        <w:rPr>
          <w:b/>
          <w:bCs/>
          <w:sz w:val="30"/>
          <w:szCs w:val="30"/>
          <w:u w:val="single"/>
        </w:rPr>
      </w:pPr>
    </w:p>
    <w:p>
      <w:pPr>
        <w:jc w:val="center"/>
        <w:rPr>
          <w:b/>
          <w:szCs w:val="21"/>
        </w:rPr>
      </w:pPr>
    </w:p>
    <w:p>
      <w:pPr>
        <w:jc w:val="center"/>
        <w:rPr>
          <w:b/>
          <w:sz w:val="32"/>
          <w:szCs w:val="32"/>
        </w:rPr>
      </w:pPr>
      <w:r>
        <w:rPr>
          <w:b/>
          <w:sz w:val="32"/>
          <w:szCs w:val="32"/>
        </w:rPr>
        <w:t>编制时间：2020年3月</w:t>
      </w:r>
    </w:p>
    <w:p>
      <w:pPr>
        <w:jc w:val="center"/>
        <w:rPr>
          <w:rFonts w:hint="eastAsia"/>
          <w:b/>
          <w:sz w:val="32"/>
          <w:szCs w:val="32"/>
        </w:rPr>
      </w:pPr>
    </w:p>
    <w:p>
      <w:pPr>
        <w:widowControl/>
        <w:jc w:val="left"/>
        <w:rPr>
          <w:b/>
          <w:kern w:val="44"/>
          <w:sz w:val="28"/>
          <w:szCs w:val="28"/>
        </w:rPr>
      </w:pPr>
    </w:p>
    <w:p>
      <w:pPr>
        <w:widowControl/>
        <w:jc w:val="left"/>
        <w:rPr>
          <w:b/>
          <w:kern w:val="44"/>
          <w:sz w:val="28"/>
          <w:szCs w:val="28"/>
        </w:rPr>
        <w:sectPr>
          <w:footerReference r:id="rId3" w:type="even"/>
          <w:pgSz w:w="11906" w:h="16838"/>
          <w:pgMar w:top="1418" w:right="1418" w:bottom="1134" w:left="1418" w:header="851" w:footer="992" w:gutter="0"/>
          <w:pgNumType w:start="1"/>
          <w:cols w:space="720" w:num="1"/>
          <w:docGrid w:type="lines" w:linePitch="312" w:charSpace="0"/>
        </w:sectPr>
      </w:pPr>
    </w:p>
    <w:p>
      <w:pPr>
        <w:spacing w:line="360" w:lineRule="auto"/>
        <w:rPr>
          <w:bCs/>
          <w:kern w:val="44"/>
          <w:sz w:val="28"/>
          <w:szCs w:val="28"/>
        </w:rPr>
      </w:pPr>
    </w:p>
    <w:p>
      <w:pPr>
        <w:spacing w:line="360" w:lineRule="auto"/>
        <w:jc w:val="center"/>
        <w:rPr>
          <w:bCs/>
          <w:kern w:val="44"/>
          <w:sz w:val="28"/>
          <w:szCs w:val="28"/>
        </w:rPr>
      </w:pPr>
    </w:p>
    <w:p>
      <w:pPr>
        <w:spacing w:line="360" w:lineRule="auto"/>
        <w:jc w:val="center"/>
        <w:rPr>
          <w:bCs/>
          <w:kern w:val="44"/>
          <w:sz w:val="28"/>
          <w:szCs w:val="28"/>
        </w:rPr>
      </w:pPr>
      <w:r>
        <w:rPr>
          <w:bCs/>
          <w:kern w:val="44"/>
          <w:sz w:val="28"/>
          <w:szCs w:val="28"/>
        </w:rPr>
        <w:t>《建设项目环境影响报告表》编制说明</w:t>
      </w:r>
    </w:p>
    <w:p>
      <w:pPr>
        <w:spacing w:line="360" w:lineRule="auto"/>
        <w:ind w:firstLine="560" w:firstLineChars="200"/>
        <w:rPr>
          <w:bCs/>
          <w:kern w:val="44"/>
          <w:sz w:val="28"/>
          <w:szCs w:val="28"/>
        </w:rPr>
      </w:pPr>
      <w:r>
        <w:rPr>
          <w:bCs/>
          <w:kern w:val="44"/>
          <w:sz w:val="28"/>
          <w:szCs w:val="28"/>
        </w:rPr>
        <w:t>《建设项目环境影响报告表》由具有从事环境影响评价工作资质的单位编制。</w:t>
      </w:r>
    </w:p>
    <w:p>
      <w:pPr>
        <w:spacing w:line="360" w:lineRule="auto"/>
        <w:ind w:firstLine="560" w:firstLineChars="200"/>
        <w:rPr>
          <w:bCs/>
          <w:kern w:val="44"/>
          <w:sz w:val="28"/>
          <w:szCs w:val="28"/>
        </w:rPr>
      </w:pPr>
      <w:r>
        <w:rPr>
          <w:bCs/>
          <w:kern w:val="44"/>
          <w:sz w:val="28"/>
          <w:szCs w:val="28"/>
        </w:rPr>
        <w:t>1、项目名称——指项目立项批复时的名称，应不超过30个字（两个英文字段作一个汉字）。</w:t>
      </w:r>
    </w:p>
    <w:p>
      <w:pPr>
        <w:spacing w:line="360" w:lineRule="auto"/>
        <w:ind w:firstLine="560" w:firstLineChars="200"/>
        <w:rPr>
          <w:bCs/>
          <w:kern w:val="44"/>
          <w:sz w:val="28"/>
          <w:szCs w:val="28"/>
        </w:rPr>
      </w:pPr>
      <w:r>
        <w:rPr>
          <w:bCs/>
          <w:kern w:val="44"/>
          <w:sz w:val="28"/>
          <w:szCs w:val="28"/>
        </w:rPr>
        <w:t>2、建设地点——指项目所在地详细地址，道路、铁路应填写起止地点。</w:t>
      </w:r>
    </w:p>
    <w:p>
      <w:pPr>
        <w:spacing w:line="360" w:lineRule="auto"/>
        <w:ind w:firstLine="560" w:firstLineChars="200"/>
        <w:rPr>
          <w:bCs/>
          <w:kern w:val="44"/>
          <w:sz w:val="28"/>
          <w:szCs w:val="28"/>
        </w:rPr>
      </w:pPr>
      <w:r>
        <w:rPr>
          <w:bCs/>
          <w:kern w:val="44"/>
          <w:sz w:val="28"/>
          <w:szCs w:val="28"/>
        </w:rPr>
        <w:t>3、行业类别——按国标填写。</w:t>
      </w:r>
    </w:p>
    <w:p>
      <w:pPr>
        <w:spacing w:line="360" w:lineRule="auto"/>
        <w:ind w:firstLine="560" w:firstLineChars="200"/>
        <w:rPr>
          <w:bCs/>
          <w:kern w:val="44"/>
          <w:sz w:val="28"/>
          <w:szCs w:val="28"/>
        </w:rPr>
      </w:pPr>
      <w:r>
        <w:rPr>
          <w:bCs/>
          <w:kern w:val="44"/>
          <w:sz w:val="28"/>
          <w:szCs w:val="28"/>
        </w:rPr>
        <w:t>4、总投资——指项目投资总额。</w:t>
      </w:r>
    </w:p>
    <w:p>
      <w:pPr>
        <w:spacing w:line="360" w:lineRule="auto"/>
        <w:ind w:firstLine="560" w:firstLineChars="200"/>
        <w:rPr>
          <w:bCs/>
          <w:kern w:val="44"/>
          <w:sz w:val="28"/>
          <w:szCs w:val="28"/>
        </w:rPr>
      </w:pPr>
      <w:r>
        <w:rPr>
          <w:bCs/>
          <w:kern w:val="44"/>
          <w:sz w:val="28"/>
          <w:szCs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60" w:firstLineChars="200"/>
        <w:rPr>
          <w:bCs/>
          <w:kern w:val="44"/>
          <w:sz w:val="28"/>
          <w:szCs w:val="28"/>
        </w:rPr>
      </w:pPr>
      <w:r>
        <w:rPr>
          <w:bCs/>
          <w:kern w:val="44"/>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firstLineChars="200"/>
        <w:rPr>
          <w:bCs/>
          <w:kern w:val="44"/>
          <w:sz w:val="28"/>
          <w:szCs w:val="28"/>
        </w:rPr>
      </w:pPr>
      <w:r>
        <w:rPr>
          <w:bCs/>
          <w:kern w:val="44"/>
          <w:sz w:val="28"/>
          <w:szCs w:val="28"/>
        </w:rPr>
        <w:t>7、预审意见——由行业主管部门填写答复意见，无主管部门项目，可不填。</w:t>
      </w:r>
    </w:p>
    <w:p>
      <w:pPr>
        <w:spacing w:line="360" w:lineRule="auto"/>
        <w:ind w:firstLine="560" w:firstLineChars="200"/>
        <w:rPr>
          <w:bCs/>
          <w:kern w:val="44"/>
          <w:sz w:val="28"/>
          <w:szCs w:val="28"/>
        </w:rPr>
      </w:pPr>
      <w:r>
        <w:rPr>
          <w:bCs/>
          <w:kern w:val="44"/>
          <w:sz w:val="28"/>
          <w:szCs w:val="28"/>
        </w:rPr>
        <w:t>8、审批意见——由负责审批该项目的环境保护行政主管部门批复。</w:t>
      </w:r>
    </w:p>
    <w:p>
      <w:pPr>
        <w:spacing w:line="360" w:lineRule="auto"/>
        <w:ind w:firstLine="560" w:firstLineChars="200"/>
        <w:rPr>
          <w:bCs/>
          <w:kern w:val="44"/>
          <w:sz w:val="28"/>
          <w:szCs w:val="28"/>
        </w:rPr>
      </w:pPr>
    </w:p>
    <w:p>
      <w:pPr>
        <w:spacing w:line="360" w:lineRule="auto"/>
        <w:ind w:firstLine="560" w:firstLineChars="200"/>
        <w:rPr>
          <w:bCs/>
          <w:kern w:val="44"/>
          <w:sz w:val="28"/>
          <w:szCs w:val="28"/>
        </w:rPr>
      </w:pPr>
    </w:p>
    <w:p>
      <w:pPr>
        <w:spacing w:line="360" w:lineRule="auto"/>
        <w:rPr>
          <w:bCs/>
          <w:kern w:val="44"/>
          <w:sz w:val="28"/>
          <w:szCs w:val="28"/>
        </w:rPr>
      </w:pPr>
    </w:p>
    <w:p>
      <w:pPr>
        <w:widowControl/>
        <w:spacing w:line="360" w:lineRule="auto"/>
        <w:jc w:val="left"/>
        <w:rPr>
          <w:bCs/>
          <w:kern w:val="44"/>
          <w:sz w:val="28"/>
          <w:szCs w:val="28"/>
        </w:rPr>
        <w:sectPr>
          <w:type w:val="continuous"/>
          <w:pgSz w:w="11906" w:h="16838"/>
          <w:pgMar w:top="1418" w:right="1418" w:bottom="1701" w:left="1418" w:header="851" w:footer="992" w:gutter="0"/>
          <w:pgNumType w:start="1"/>
          <w:cols w:space="720" w:num="1"/>
          <w:docGrid w:type="lines" w:linePitch="312" w:charSpace="0"/>
        </w:sectPr>
      </w:pPr>
    </w:p>
    <w:p>
      <w:pPr>
        <w:spacing w:line="360" w:lineRule="auto"/>
        <w:outlineLvl w:val="0"/>
        <w:rPr>
          <w:b/>
          <w:sz w:val="30"/>
        </w:rPr>
      </w:pPr>
      <w:r>
        <w:rPr>
          <w:b/>
          <w:sz w:val="30"/>
        </w:rPr>
        <w:t>建设项目基本情况</w:t>
      </w:r>
    </w:p>
    <w:tbl>
      <w:tblPr>
        <w:tblStyle w:val="26"/>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2300"/>
        <w:gridCol w:w="1680"/>
        <w:gridCol w:w="808"/>
        <w:gridCol w:w="446"/>
        <w:gridCol w:w="269"/>
        <w:gridCol w:w="131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jc w:val="center"/>
        </w:trPr>
        <w:tc>
          <w:tcPr>
            <w:tcW w:w="1322" w:type="dxa"/>
            <w:tcBorders>
              <w:top w:val="single" w:color="auto" w:sz="12" w:space="0"/>
              <w:left w:val="single" w:color="auto" w:sz="12" w:space="0"/>
              <w:bottom w:val="single" w:color="auto" w:sz="4" w:space="0"/>
              <w:right w:val="single" w:color="auto" w:sz="4" w:space="0"/>
            </w:tcBorders>
            <w:noWrap w:val="0"/>
            <w:vAlign w:val="center"/>
          </w:tcPr>
          <w:p>
            <w:pPr>
              <w:jc w:val="center"/>
              <w:rPr>
                <w:sz w:val="24"/>
              </w:rPr>
            </w:pPr>
            <w:r>
              <w:rPr>
                <w:sz w:val="24"/>
              </w:rPr>
              <w:t>项目名称</w:t>
            </w:r>
          </w:p>
        </w:tc>
        <w:tc>
          <w:tcPr>
            <w:tcW w:w="8254" w:type="dxa"/>
            <w:gridSpan w:val="7"/>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sz w:val="24"/>
              </w:rPr>
            </w:pPr>
            <w:r>
              <w:rPr>
                <w:rFonts w:hint="eastAsia"/>
                <w:kern w:val="44"/>
                <w:sz w:val="24"/>
              </w:rPr>
              <w:t>年产200吨洗涤用品项目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jc w:val="center"/>
        </w:trPr>
        <w:tc>
          <w:tcPr>
            <w:tcW w:w="1322"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sz w:val="24"/>
              </w:rPr>
              <w:t>建设单位</w:t>
            </w:r>
          </w:p>
        </w:tc>
        <w:tc>
          <w:tcPr>
            <w:tcW w:w="8254" w:type="dxa"/>
            <w:gridSpan w:val="7"/>
            <w:tcBorders>
              <w:top w:val="single" w:color="auto" w:sz="4" w:space="0"/>
              <w:left w:val="single" w:color="auto" w:sz="4" w:space="0"/>
              <w:bottom w:val="single" w:color="auto" w:sz="4" w:space="0"/>
              <w:right w:val="single" w:color="auto" w:sz="12" w:space="0"/>
            </w:tcBorders>
            <w:noWrap w:val="0"/>
            <w:vAlign w:val="center"/>
          </w:tcPr>
          <w:p>
            <w:pPr>
              <w:jc w:val="center"/>
              <w:rPr>
                <w:sz w:val="24"/>
              </w:rPr>
            </w:pPr>
            <w:r>
              <w:rPr>
                <w:rFonts w:hint="eastAsia"/>
                <w:sz w:val="24"/>
              </w:rPr>
              <w:t>泰安洁卫康洗涤用品有限公司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4" w:hRule="atLeast"/>
          <w:jc w:val="center"/>
        </w:trPr>
        <w:tc>
          <w:tcPr>
            <w:tcW w:w="1322"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sz w:val="24"/>
              </w:rPr>
              <w:t>法人代表</w:t>
            </w:r>
          </w:p>
        </w:tc>
        <w:tc>
          <w:tcPr>
            <w:tcW w:w="47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刘道果</w:t>
            </w:r>
          </w:p>
        </w:tc>
        <w:tc>
          <w:tcPr>
            <w:tcW w:w="20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highlight w:val="yellow"/>
              </w:rPr>
            </w:pPr>
            <w:r>
              <w:rPr>
                <w:sz w:val="24"/>
              </w:rPr>
              <w:t>联系人</w:t>
            </w:r>
          </w:p>
        </w:tc>
        <w:tc>
          <w:tcPr>
            <w:tcW w:w="1436"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sz w:val="24"/>
                <w:highlight w:val="yellow"/>
              </w:rPr>
            </w:pPr>
            <w:r>
              <w:rPr>
                <w:rFonts w:hint="eastAsia"/>
                <w:sz w:val="24"/>
              </w:rPr>
              <w:t>刘道果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jc w:val="center"/>
        </w:trPr>
        <w:tc>
          <w:tcPr>
            <w:tcW w:w="1322"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sz w:val="24"/>
              </w:rPr>
              <w:t>通讯地址</w:t>
            </w:r>
          </w:p>
        </w:tc>
        <w:tc>
          <w:tcPr>
            <w:tcW w:w="8254" w:type="dxa"/>
            <w:gridSpan w:val="7"/>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sz w:val="24"/>
              </w:rPr>
            </w:pPr>
            <w:r>
              <w:rPr>
                <w:rFonts w:hint="eastAsia"/>
                <w:sz w:val="24"/>
              </w:rPr>
              <w:t>泰安市</w:t>
            </w:r>
            <w:r>
              <w:rPr>
                <w:sz w:val="24"/>
              </w:rPr>
              <w:t>泰山区邱家店镇工业园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jc w:val="center"/>
        </w:trPr>
        <w:tc>
          <w:tcPr>
            <w:tcW w:w="1322"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sz w:val="24"/>
              </w:rPr>
              <w:t>联系电话</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4"/>
              </w:rPr>
            </w:pPr>
            <w:r>
              <w:rPr>
                <w:kern w:val="0"/>
                <w:sz w:val="24"/>
              </w:rPr>
              <w:t>15265383669</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传真</w:t>
            </w:r>
          </w:p>
        </w:tc>
        <w:tc>
          <w:tcPr>
            <w:tcW w:w="15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邮政编码</w:t>
            </w:r>
          </w:p>
        </w:tc>
        <w:tc>
          <w:tcPr>
            <w:tcW w:w="1436" w:type="dxa"/>
            <w:tcBorders>
              <w:top w:val="single" w:color="auto" w:sz="4" w:space="0"/>
              <w:left w:val="single" w:color="auto" w:sz="4" w:space="0"/>
              <w:bottom w:val="single" w:color="auto" w:sz="4" w:space="0"/>
              <w:right w:val="single" w:color="auto" w:sz="12" w:space="0"/>
            </w:tcBorders>
            <w:noWrap w:val="0"/>
            <w:vAlign w:val="center"/>
          </w:tcPr>
          <w:p>
            <w:pPr>
              <w:jc w:val="center"/>
              <w:rPr>
                <w:sz w:val="24"/>
              </w:rPr>
            </w:pPr>
            <w:r>
              <w:rPr>
                <w:sz w:val="24"/>
                <w:shd w:val="clear" w:color="auto" w:fill="FFFFFF"/>
              </w:rPr>
              <w:t>271000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3" w:hRule="atLeast"/>
          <w:jc w:val="center"/>
        </w:trPr>
        <w:tc>
          <w:tcPr>
            <w:tcW w:w="1322"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sz w:val="24"/>
              </w:rPr>
              <w:t>建设地点</w:t>
            </w:r>
          </w:p>
        </w:tc>
        <w:tc>
          <w:tcPr>
            <w:tcW w:w="8254" w:type="dxa"/>
            <w:gridSpan w:val="7"/>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sz w:val="24"/>
              </w:rPr>
            </w:pPr>
            <w:r>
              <w:rPr>
                <w:rFonts w:hint="eastAsia"/>
                <w:sz w:val="24"/>
              </w:rPr>
              <w:t>泰安市泰山区</w:t>
            </w:r>
            <w:r>
              <w:rPr>
                <w:sz w:val="24"/>
              </w:rPr>
              <w:t>邱家店镇工业园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9" w:hRule="atLeast"/>
          <w:jc w:val="center"/>
        </w:trPr>
        <w:tc>
          <w:tcPr>
            <w:tcW w:w="1322"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sz w:val="24"/>
              </w:rPr>
              <w:t>立项审</w:t>
            </w:r>
          </w:p>
          <w:p>
            <w:pPr>
              <w:jc w:val="center"/>
              <w:rPr>
                <w:sz w:val="24"/>
              </w:rPr>
            </w:pPr>
            <w:r>
              <w:rPr>
                <w:sz w:val="24"/>
              </w:rPr>
              <w:t>批部门</w:t>
            </w:r>
          </w:p>
        </w:tc>
        <w:tc>
          <w:tcPr>
            <w:tcW w:w="3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泰山区</w:t>
            </w:r>
            <w:r>
              <w:rPr>
                <w:sz w:val="24"/>
              </w:rPr>
              <w:t>发展和改革局</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批准文号</w:t>
            </w:r>
          </w:p>
        </w:tc>
        <w:tc>
          <w:tcPr>
            <w:tcW w:w="302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sz w:val="24"/>
                <w:highlight w:val="yellow"/>
              </w:rPr>
            </w:pPr>
            <w:r>
              <w:rPr>
                <w:rFonts w:hint="eastAsia"/>
                <w:sz w:val="24"/>
              </w:rPr>
              <w:t>2019</w:t>
            </w:r>
            <w:r>
              <w:rPr>
                <w:sz w:val="24"/>
              </w:rPr>
              <w:t>-37090</w:t>
            </w:r>
            <w:r>
              <w:rPr>
                <w:rFonts w:hint="eastAsia"/>
                <w:sz w:val="24"/>
              </w:rPr>
              <w:t>2</w:t>
            </w:r>
            <w:r>
              <w:rPr>
                <w:sz w:val="24"/>
              </w:rPr>
              <w:t>-26-03-0</w:t>
            </w:r>
            <w:r>
              <w:rPr>
                <w:rFonts w:hint="eastAsia"/>
                <w:sz w:val="24"/>
              </w:rPr>
              <w:t>82408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0" w:hRule="atLeast"/>
          <w:jc w:val="center"/>
        </w:trPr>
        <w:tc>
          <w:tcPr>
            <w:tcW w:w="1322"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sz w:val="24"/>
              </w:rPr>
              <w:t>建设性质</w:t>
            </w:r>
          </w:p>
        </w:tc>
        <w:tc>
          <w:tcPr>
            <w:tcW w:w="3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8"/>
                <w:szCs w:val="28"/>
              </w:rPr>
              <w:fldChar w:fldCharType="begin"/>
            </w:r>
            <w:r>
              <w:rPr>
                <w:sz w:val="28"/>
                <w:szCs w:val="28"/>
              </w:rPr>
              <w:instrText xml:space="preserve"> eq \o\ac(□,</w:instrText>
            </w:r>
            <w:r>
              <w:rPr>
                <w:position w:val="2"/>
                <w:sz w:val="28"/>
                <w:szCs w:val="28"/>
              </w:rPr>
              <w:instrText xml:space="preserve">√</w:instrText>
            </w:r>
            <w:r>
              <w:rPr>
                <w:sz w:val="28"/>
                <w:szCs w:val="28"/>
              </w:rPr>
              <w:instrText xml:space="preserve">)</w:instrText>
            </w:r>
            <w:r>
              <w:rPr>
                <w:sz w:val="28"/>
                <w:szCs w:val="28"/>
              </w:rPr>
              <w:fldChar w:fldCharType="end"/>
            </w:r>
            <w:r>
              <w:rPr>
                <w:sz w:val="24"/>
              </w:rPr>
              <w:t>新建□改扩建□技改</w:t>
            </w:r>
          </w:p>
        </w:tc>
        <w:tc>
          <w:tcPr>
            <w:tcW w:w="1254"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行业类别及代码</w:t>
            </w:r>
          </w:p>
        </w:tc>
        <w:tc>
          <w:tcPr>
            <w:tcW w:w="302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sz w:val="24"/>
              </w:rPr>
            </w:pPr>
            <w:r>
              <w:rPr>
                <w:sz w:val="24"/>
              </w:rPr>
              <w:t>C2681</w:t>
            </w:r>
            <w:r>
              <w:rPr>
                <w:rFonts w:hint="eastAsia"/>
                <w:sz w:val="24"/>
              </w:rPr>
              <w:t>肥皂及洗涤剂制造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4" w:hRule="atLeast"/>
          <w:jc w:val="center"/>
        </w:trPr>
        <w:tc>
          <w:tcPr>
            <w:tcW w:w="1322"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sz w:val="24"/>
              </w:rPr>
              <w:t>占地面积</w:t>
            </w:r>
          </w:p>
          <w:p>
            <w:pPr>
              <w:jc w:val="center"/>
              <w:rPr>
                <w:sz w:val="24"/>
              </w:rPr>
            </w:pPr>
            <w:r>
              <w:rPr>
                <w:sz w:val="24"/>
              </w:rPr>
              <w:t>(m</w:t>
            </w:r>
            <w:r>
              <w:rPr>
                <w:sz w:val="24"/>
                <w:vertAlign w:val="superscript"/>
              </w:rPr>
              <w:t>2</w:t>
            </w:r>
            <w:r>
              <w:rPr>
                <w:sz w:val="24"/>
              </w:rPr>
              <w:t>)</w:t>
            </w:r>
          </w:p>
        </w:tc>
        <w:tc>
          <w:tcPr>
            <w:tcW w:w="3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500</w:t>
            </w:r>
          </w:p>
        </w:tc>
        <w:tc>
          <w:tcPr>
            <w:tcW w:w="1254"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绿化面积</w:t>
            </w:r>
          </w:p>
          <w:p>
            <w:pPr>
              <w:jc w:val="center"/>
              <w:rPr>
                <w:sz w:val="24"/>
              </w:rPr>
            </w:pPr>
            <w:r>
              <w:rPr>
                <w:sz w:val="24"/>
              </w:rPr>
              <w:t>(m</w:t>
            </w:r>
            <w:r>
              <w:rPr>
                <w:sz w:val="24"/>
                <w:vertAlign w:val="superscript"/>
              </w:rPr>
              <w:t>2</w:t>
            </w:r>
            <w:r>
              <w:rPr>
                <w:sz w:val="24"/>
              </w:rPr>
              <w:t>)</w:t>
            </w:r>
          </w:p>
        </w:tc>
        <w:tc>
          <w:tcPr>
            <w:tcW w:w="302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6" w:hRule="atLeast"/>
          <w:jc w:val="center"/>
        </w:trPr>
        <w:tc>
          <w:tcPr>
            <w:tcW w:w="1322"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sz w:val="24"/>
              </w:rPr>
              <w:t>总投资</w:t>
            </w:r>
          </w:p>
          <w:p>
            <w:pPr>
              <w:jc w:val="center"/>
              <w:rPr>
                <w:sz w:val="24"/>
              </w:rPr>
            </w:pPr>
            <w:r>
              <w:rPr>
                <w:sz w:val="24"/>
              </w:rPr>
              <w:t>(万元)</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100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其中：环保</w:t>
            </w:r>
          </w:p>
          <w:p>
            <w:pPr>
              <w:rPr>
                <w:sz w:val="24"/>
              </w:rPr>
            </w:pPr>
            <w:r>
              <w:rPr>
                <w:sz w:val="24"/>
              </w:rPr>
              <w:t>投资(万元)</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15</w:t>
            </w:r>
          </w:p>
        </w:tc>
        <w:tc>
          <w:tcPr>
            <w:tcW w:w="1584"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环保投资占总投资比例</w:t>
            </w:r>
          </w:p>
        </w:tc>
        <w:tc>
          <w:tcPr>
            <w:tcW w:w="1436" w:type="dxa"/>
            <w:tcBorders>
              <w:top w:val="single" w:color="auto" w:sz="4" w:space="0"/>
              <w:left w:val="single" w:color="auto" w:sz="4" w:space="0"/>
              <w:bottom w:val="single" w:color="auto" w:sz="4" w:space="0"/>
              <w:right w:val="single" w:color="auto" w:sz="12" w:space="0"/>
            </w:tcBorders>
            <w:noWrap w:val="0"/>
            <w:vAlign w:val="center"/>
          </w:tcPr>
          <w:p>
            <w:pPr>
              <w:jc w:val="center"/>
              <w:rPr>
                <w:sz w:val="24"/>
              </w:rPr>
            </w:pPr>
            <w:r>
              <w:rPr>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2" w:hRule="atLeast"/>
          <w:jc w:val="center"/>
        </w:trPr>
        <w:tc>
          <w:tcPr>
            <w:tcW w:w="1322"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sz w:val="24"/>
              </w:rPr>
              <w:t>评价经费</w:t>
            </w:r>
          </w:p>
          <w:p>
            <w:pPr>
              <w:jc w:val="center"/>
              <w:rPr>
                <w:sz w:val="24"/>
              </w:rPr>
            </w:pPr>
            <w:r>
              <w:rPr>
                <w:sz w:val="24"/>
              </w:rPr>
              <w:t>(万元)</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4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预计投产日期</w:t>
            </w:r>
          </w:p>
        </w:tc>
        <w:tc>
          <w:tcPr>
            <w:tcW w:w="3466"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sz w:val="24"/>
              </w:rPr>
            </w:pPr>
            <w:r>
              <w:rPr>
                <w:sz w:val="24"/>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7" w:hRule="atLeast"/>
          <w:jc w:val="center"/>
        </w:trPr>
        <w:tc>
          <w:tcPr>
            <w:tcW w:w="9576" w:type="dxa"/>
            <w:gridSpan w:val="8"/>
            <w:tcBorders>
              <w:top w:val="single" w:color="auto" w:sz="4" w:space="0"/>
              <w:left w:val="single" w:color="auto" w:sz="12" w:space="0"/>
              <w:bottom w:val="single" w:color="auto" w:sz="12" w:space="0"/>
              <w:right w:val="single" w:color="auto" w:sz="12" w:space="0"/>
            </w:tcBorders>
            <w:noWrap w:val="0"/>
            <w:vAlign w:val="top"/>
          </w:tcPr>
          <w:p>
            <w:pPr>
              <w:spacing w:line="360" w:lineRule="auto"/>
              <w:rPr>
                <w:b/>
                <w:sz w:val="30"/>
                <w:szCs w:val="28"/>
              </w:rPr>
            </w:pPr>
            <w:r>
              <w:rPr>
                <w:b/>
                <w:sz w:val="30"/>
                <w:szCs w:val="28"/>
              </w:rPr>
              <w:t>工程内容及规模：</w:t>
            </w:r>
          </w:p>
          <w:p>
            <w:pPr>
              <w:pStyle w:val="2"/>
              <w:keepLines/>
              <w:spacing w:line="360" w:lineRule="auto"/>
              <w:ind w:firstLine="472" w:firstLineChars="196"/>
              <w:jc w:val="both"/>
              <w:rPr>
                <w:b/>
                <w:bCs/>
                <w:kern w:val="44"/>
                <w:sz w:val="24"/>
              </w:rPr>
            </w:pPr>
            <w:r>
              <w:rPr>
                <w:b/>
                <w:bCs/>
                <w:kern w:val="44"/>
                <w:sz w:val="24"/>
              </w:rPr>
              <w:t>一、项目由来</w:t>
            </w:r>
          </w:p>
          <w:p>
            <w:pPr>
              <w:spacing w:line="360" w:lineRule="auto"/>
              <w:ind w:firstLine="470" w:firstLineChars="196"/>
              <w:rPr>
                <w:sz w:val="24"/>
              </w:rPr>
            </w:pPr>
            <w:r>
              <w:rPr>
                <w:rFonts w:hint="eastAsia"/>
                <w:sz w:val="24"/>
              </w:rPr>
              <w:t>泰安洁卫康洗涤用品有限公司成立于2018年4月</w:t>
            </w:r>
            <w:r>
              <w:rPr>
                <w:sz w:val="24"/>
              </w:rPr>
              <w:t>，主要</w:t>
            </w:r>
            <w:r>
              <w:rPr>
                <w:rFonts w:hint="eastAsia"/>
                <w:sz w:val="24"/>
              </w:rPr>
              <w:t>经营范围：洗涤用品、化工产品（不含危险化学品）加工及销售</w:t>
            </w:r>
            <w:r>
              <w:rPr>
                <w:sz w:val="24"/>
              </w:rPr>
              <w:t>。</w:t>
            </w:r>
            <w:r>
              <w:rPr>
                <w:kern w:val="44"/>
                <w:sz w:val="24"/>
              </w:rPr>
              <w:t>为</w:t>
            </w:r>
            <w:r>
              <w:rPr>
                <w:rFonts w:hint="eastAsia"/>
                <w:kern w:val="44"/>
                <w:sz w:val="24"/>
              </w:rPr>
              <w:t>扩大生产</w:t>
            </w:r>
            <w:r>
              <w:rPr>
                <w:kern w:val="44"/>
                <w:sz w:val="24"/>
              </w:rPr>
              <w:t>，</w:t>
            </w:r>
            <w:r>
              <w:rPr>
                <w:rFonts w:hint="eastAsia"/>
                <w:kern w:val="44"/>
                <w:sz w:val="24"/>
              </w:rPr>
              <w:t>满足市场需求，</w:t>
            </w:r>
            <w:r>
              <w:rPr>
                <w:kern w:val="44"/>
                <w:sz w:val="24"/>
              </w:rPr>
              <w:t>公司</w:t>
            </w:r>
            <w:r>
              <w:rPr>
                <w:rFonts w:hint="eastAsia"/>
                <w:kern w:val="44"/>
                <w:sz w:val="24"/>
              </w:rPr>
              <w:t>租赁位于泰山区邱家店镇工业园的泰安市瑞祥</w:t>
            </w:r>
            <w:r>
              <w:rPr>
                <w:kern w:val="44"/>
                <w:sz w:val="24"/>
              </w:rPr>
              <w:t>复合材料有限公司</w:t>
            </w:r>
            <w:r>
              <w:rPr>
                <w:rFonts w:hint="eastAsia"/>
                <w:kern w:val="44"/>
                <w:sz w:val="24"/>
              </w:rPr>
              <w:t>车间，投资建设年产200吨洗涤用品项目</w:t>
            </w:r>
            <w:r>
              <w:rPr>
                <w:kern w:val="44"/>
                <w:sz w:val="24"/>
              </w:rPr>
              <w:t>。</w:t>
            </w:r>
          </w:p>
          <w:p>
            <w:pPr>
              <w:spacing w:line="360" w:lineRule="auto"/>
              <w:ind w:firstLine="470" w:firstLineChars="196"/>
              <w:rPr>
                <w:sz w:val="24"/>
              </w:rPr>
            </w:pPr>
            <w:r>
              <w:rPr>
                <w:sz w:val="24"/>
              </w:rPr>
              <w:t>根据《中华人民共和国环境保护法》、《中华人民共和国环境影响评价法》、国务院令第682号《建设项目环境保护管理条例》和环保部令第44号《建设项目环境影响评价分类管理名录》</w:t>
            </w:r>
            <w:r>
              <w:rPr>
                <w:spacing w:val="-1"/>
                <w:sz w:val="24"/>
              </w:rPr>
              <w:t>及生态环境部令 第1号《关于修改&lt;建设项目环境影响评价分类管理名录&gt;部分内容的决定》中的有关规定，</w:t>
            </w:r>
            <w:r>
              <w:rPr>
                <w:sz w:val="24"/>
              </w:rPr>
              <w:t>项目属于“十</w:t>
            </w:r>
            <w:r>
              <w:rPr>
                <w:rFonts w:hint="eastAsia"/>
                <w:sz w:val="24"/>
              </w:rPr>
              <w:t>五</w:t>
            </w:r>
            <w:r>
              <w:rPr>
                <w:sz w:val="24"/>
              </w:rPr>
              <w:t>、</w:t>
            </w:r>
            <w:r>
              <w:rPr>
                <w:rFonts w:hint="eastAsia"/>
                <w:sz w:val="24"/>
              </w:rPr>
              <w:t>化学原料和化学制品制造业</w:t>
            </w:r>
            <w:r>
              <w:rPr>
                <w:sz w:val="24"/>
              </w:rPr>
              <w:t>，39、日用化学品制造”类，需要做环境影响报告表。</w:t>
            </w:r>
            <w:r>
              <w:rPr>
                <w:rFonts w:hint="eastAsia"/>
                <w:sz w:val="24"/>
              </w:rPr>
              <w:t>泰安洁卫康洗涤用品有限公司</w:t>
            </w:r>
            <w:r>
              <w:rPr>
                <w:sz w:val="24"/>
              </w:rPr>
              <w:t>委托</w:t>
            </w:r>
            <w:r>
              <w:rPr>
                <w:spacing w:val="-1"/>
                <w:sz w:val="24"/>
              </w:rPr>
              <w:t>我单位</w:t>
            </w:r>
            <w:r>
              <w:rPr>
                <w:sz w:val="24"/>
              </w:rPr>
              <w:t>承担</w:t>
            </w:r>
            <w:r>
              <w:rPr>
                <w:rFonts w:hint="eastAsia"/>
                <w:kern w:val="44"/>
                <w:sz w:val="24"/>
              </w:rPr>
              <w:t>年产200吨洗涤用品项目</w:t>
            </w:r>
            <w:r>
              <w:rPr>
                <w:sz w:val="24"/>
              </w:rPr>
              <w:t>环境影响报告表的编制工作，我单位经过现场勘察及工程分析，依据《环境影响评价技术导则》等文件的要求编制了该项目的环境影响报告表。</w:t>
            </w:r>
          </w:p>
          <w:p>
            <w:pPr>
              <w:spacing w:line="360" w:lineRule="auto"/>
              <w:ind w:firstLine="472" w:firstLineChars="196"/>
              <w:rPr>
                <w:b/>
                <w:sz w:val="24"/>
              </w:rPr>
            </w:pPr>
            <w:r>
              <w:rPr>
                <w:b/>
                <w:sz w:val="24"/>
              </w:rPr>
              <w:t>二、工程概况</w:t>
            </w:r>
          </w:p>
          <w:p>
            <w:pPr>
              <w:spacing w:line="360" w:lineRule="auto"/>
              <w:ind w:firstLine="470" w:firstLineChars="196"/>
              <w:rPr>
                <w:sz w:val="24"/>
              </w:rPr>
            </w:pPr>
            <w:r>
              <w:rPr>
                <w:sz w:val="24"/>
              </w:rPr>
              <w:t>项目名称：</w:t>
            </w:r>
            <w:r>
              <w:rPr>
                <w:rFonts w:hint="eastAsia"/>
                <w:kern w:val="44"/>
                <w:sz w:val="24"/>
              </w:rPr>
              <w:t>年产200吨洗涤用品</w:t>
            </w:r>
            <w:r>
              <w:rPr>
                <w:rFonts w:hint="eastAsia"/>
                <w:sz w:val="24"/>
              </w:rPr>
              <w:t>项目</w:t>
            </w:r>
            <w:r>
              <w:rPr>
                <w:sz w:val="24"/>
              </w:rPr>
              <w:t>。</w:t>
            </w:r>
          </w:p>
          <w:p>
            <w:pPr>
              <w:spacing w:line="360" w:lineRule="auto"/>
              <w:ind w:firstLine="470" w:firstLineChars="196"/>
              <w:rPr>
                <w:sz w:val="24"/>
              </w:rPr>
            </w:pPr>
            <w:r>
              <w:rPr>
                <w:sz w:val="24"/>
              </w:rPr>
              <w:t>建设单位：</w:t>
            </w:r>
            <w:r>
              <w:rPr>
                <w:rFonts w:hint="eastAsia"/>
                <w:sz w:val="24"/>
              </w:rPr>
              <w:t>泰安洁卫康洗涤用品有限公司</w:t>
            </w:r>
            <w:r>
              <w:rPr>
                <w:sz w:val="24"/>
              </w:rPr>
              <w:t>。</w:t>
            </w:r>
          </w:p>
          <w:p>
            <w:pPr>
              <w:spacing w:line="360" w:lineRule="auto"/>
              <w:ind w:firstLine="470" w:firstLineChars="196"/>
              <w:rPr>
                <w:sz w:val="24"/>
              </w:rPr>
            </w:pPr>
            <w:r>
              <w:rPr>
                <w:sz w:val="24"/>
              </w:rPr>
              <w:t>建设性质：</w:t>
            </w:r>
            <w:r>
              <w:rPr>
                <w:rFonts w:hint="eastAsia"/>
                <w:sz w:val="24"/>
              </w:rPr>
              <w:t>新建</w:t>
            </w:r>
          </w:p>
          <w:p>
            <w:pPr>
              <w:spacing w:line="360" w:lineRule="auto"/>
              <w:ind w:firstLine="470" w:firstLineChars="196"/>
              <w:rPr>
                <w:rFonts w:hint="eastAsia"/>
                <w:sz w:val="24"/>
              </w:rPr>
            </w:pPr>
            <w:r>
              <w:rPr>
                <w:sz w:val="24"/>
              </w:rPr>
              <w:t>建设地点：</w:t>
            </w:r>
            <w:r>
              <w:rPr>
                <w:rFonts w:hint="eastAsia"/>
                <w:sz w:val="24"/>
              </w:rPr>
              <w:t>泰山区邱家店镇工业园</w:t>
            </w:r>
            <w:r>
              <w:rPr>
                <w:rFonts w:hint="eastAsia"/>
                <w:kern w:val="44"/>
                <w:sz w:val="24"/>
              </w:rPr>
              <w:t>泰安市瑞祥</w:t>
            </w:r>
            <w:r>
              <w:rPr>
                <w:kern w:val="44"/>
                <w:sz w:val="24"/>
              </w:rPr>
              <w:t>复合材料有限公司</w:t>
            </w:r>
            <w:r>
              <w:rPr>
                <w:rFonts w:hint="eastAsia"/>
                <w:kern w:val="44"/>
                <w:sz w:val="24"/>
              </w:rPr>
              <w:t>院</w:t>
            </w:r>
            <w:r>
              <w:rPr>
                <w:rFonts w:hint="eastAsia"/>
                <w:sz w:val="24"/>
              </w:rPr>
              <w:t>内，西邻燕邱路，北邻泰淄铁路</w:t>
            </w:r>
            <w:r>
              <w:rPr>
                <w:sz w:val="24"/>
              </w:rPr>
              <w:t>。</w:t>
            </w:r>
          </w:p>
          <w:p>
            <w:pPr>
              <w:spacing w:line="360" w:lineRule="auto"/>
              <w:ind w:firstLine="470" w:firstLineChars="196"/>
              <w:rPr>
                <w:sz w:val="24"/>
              </w:rPr>
            </w:pPr>
            <w:r>
              <w:rPr>
                <w:sz w:val="24"/>
              </w:rPr>
              <w:t>劳动定员：</w:t>
            </w:r>
            <w:r>
              <w:rPr>
                <w:rFonts w:hint="eastAsia"/>
                <w:sz w:val="24"/>
              </w:rPr>
              <w:t>劳动定员6人，8小时工作制，年工作300天。</w:t>
            </w:r>
          </w:p>
          <w:p>
            <w:pPr>
              <w:spacing w:line="360" w:lineRule="auto"/>
              <w:ind w:firstLine="470" w:firstLineChars="196"/>
              <w:rPr>
                <w:sz w:val="24"/>
              </w:rPr>
            </w:pPr>
            <w:r>
              <w:rPr>
                <w:sz w:val="24"/>
              </w:rPr>
              <w:t>项目总投资：</w:t>
            </w:r>
            <w:r>
              <w:rPr>
                <w:rFonts w:hint="eastAsia"/>
                <w:sz w:val="24"/>
              </w:rPr>
              <w:t>100万元，其中环保投资</w:t>
            </w:r>
            <w:r>
              <w:rPr>
                <w:sz w:val="24"/>
              </w:rPr>
              <w:t>15</w:t>
            </w:r>
            <w:r>
              <w:rPr>
                <w:rFonts w:hint="eastAsia"/>
                <w:sz w:val="24"/>
              </w:rPr>
              <w:t>万元，占总投资的</w:t>
            </w:r>
            <w:r>
              <w:rPr>
                <w:sz w:val="24"/>
              </w:rPr>
              <w:t>15</w:t>
            </w:r>
            <w:r>
              <w:rPr>
                <w:rFonts w:hint="eastAsia"/>
                <w:sz w:val="24"/>
              </w:rPr>
              <w:t>%。</w:t>
            </w:r>
          </w:p>
          <w:p>
            <w:pPr>
              <w:spacing w:line="360" w:lineRule="auto"/>
              <w:jc w:val="center"/>
              <w:rPr>
                <w:b/>
                <w:bCs/>
                <w:sz w:val="24"/>
              </w:rPr>
            </w:pPr>
            <w:r>
              <w:rPr>
                <w:b/>
                <w:bCs/>
                <w:sz w:val="24"/>
              </w:rPr>
              <w:t>表1-1  项目产品方案一览表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Layout w:type="autofit"/>
              <w:tblCellMar>
                <w:top w:w="0" w:type="dxa"/>
                <w:left w:w="108" w:type="dxa"/>
                <w:bottom w:w="0" w:type="dxa"/>
                <w:right w:w="108" w:type="dxa"/>
              </w:tblCellMar>
            </w:tblPr>
            <w:tblGrid>
              <w:gridCol w:w="1632"/>
              <w:gridCol w:w="1984"/>
              <w:gridCol w:w="1985"/>
              <w:gridCol w:w="27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wBefore w:w="0" w:type="dxa"/>
                <w:wAfter w:w="0" w:type="dxa"/>
                <w:trHeight w:val="340" w:hRule="atLeast"/>
                <w:jc w:val="center"/>
              </w:trPr>
              <w:tc>
                <w:tcPr>
                  <w:tcW w:w="1632" w:type="dxa"/>
                  <w:noWrap w:val="0"/>
                  <w:vAlign w:val="center"/>
                </w:tcPr>
                <w:p>
                  <w:pPr>
                    <w:adjustRightInd w:val="0"/>
                    <w:snapToGrid w:val="0"/>
                    <w:jc w:val="center"/>
                    <w:rPr>
                      <w:szCs w:val="21"/>
                    </w:rPr>
                  </w:pPr>
                  <w:r>
                    <w:rPr>
                      <w:szCs w:val="21"/>
                    </w:rPr>
                    <w:t>序号</w:t>
                  </w:r>
                </w:p>
              </w:tc>
              <w:tc>
                <w:tcPr>
                  <w:tcW w:w="1984" w:type="dxa"/>
                  <w:noWrap w:val="0"/>
                  <w:vAlign w:val="center"/>
                </w:tcPr>
                <w:p>
                  <w:pPr>
                    <w:adjustRightInd w:val="0"/>
                    <w:snapToGrid w:val="0"/>
                    <w:jc w:val="center"/>
                    <w:rPr>
                      <w:szCs w:val="21"/>
                    </w:rPr>
                  </w:pPr>
                  <w:r>
                    <w:rPr>
                      <w:szCs w:val="21"/>
                    </w:rPr>
                    <w:t>名称</w:t>
                  </w:r>
                </w:p>
              </w:tc>
              <w:tc>
                <w:tcPr>
                  <w:tcW w:w="1985" w:type="dxa"/>
                  <w:noWrap w:val="0"/>
                  <w:vAlign w:val="center"/>
                </w:tcPr>
                <w:p>
                  <w:pPr>
                    <w:adjustRightInd w:val="0"/>
                    <w:snapToGrid w:val="0"/>
                    <w:jc w:val="center"/>
                    <w:rPr>
                      <w:szCs w:val="21"/>
                    </w:rPr>
                  </w:pPr>
                  <w:r>
                    <w:rPr>
                      <w:szCs w:val="21"/>
                    </w:rPr>
                    <w:t>产量（</w:t>
                  </w:r>
                  <w:r>
                    <w:rPr>
                      <w:rFonts w:hint="eastAsia"/>
                      <w:szCs w:val="21"/>
                    </w:rPr>
                    <w:t>t/a</w:t>
                  </w:r>
                  <w:r>
                    <w:rPr>
                      <w:szCs w:val="21"/>
                    </w:rPr>
                    <w:t>）</w:t>
                  </w:r>
                </w:p>
              </w:tc>
              <w:tc>
                <w:tcPr>
                  <w:tcW w:w="2763" w:type="dxa"/>
                  <w:noWrap w:val="0"/>
                  <w:vAlign w:val="center"/>
                </w:tcPr>
                <w:p>
                  <w:pPr>
                    <w:adjustRightInd w:val="0"/>
                    <w:snapToGrid w:val="0"/>
                    <w:jc w:val="center"/>
                    <w:rPr>
                      <w:szCs w:val="21"/>
                    </w:rPr>
                  </w:pPr>
                  <w:r>
                    <w:rPr>
                      <w:rFonts w:hint="eastAsia"/>
                      <w:szCs w:val="21"/>
                    </w:rPr>
                    <w:t>最大储存量（t）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wBefore w:w="0" w:type="dxa"/>
                <w:wAfter w:w="0" w:type="dxa"/>
                <w:trHeight w:val="340" w:hRule="atLeast"/>
                <w:jc w:val="center"/>
              </w:trPr>
              <w:tc>
                <w:tcPr>
                  <w:tcW w:w="1632" w:type="dxa"/>
                  <w:noWrap w:val="0"/>
                  <w:vAlign w:val="center"/>
                </w:tcPr>
                <w:p>
                  <w:pPr>
                    <w:adjustRightInd w:val="0"/>
                    <w:snapToGrid w:val="0"/>
                    <w:jc w:val="center"/>
                    <w:rPr>
                      <w:szCs w:val="21"/>
                    </w:rPr>
                  </w:pPr>
                  <w:r>
                    <w:rPr>
                      <w:szCs w:val="21"/>
                    </w:rPr>
                    <w:t>1</w:t>
                  </w:r>
                </w:p>
              </w:tc>
              <w:tc>
                <w:tcPr>
                  <w:tcW w:w="1984" w:type="dxa"/>
                  <w:noWrap w:val="0"/>
                  <w:vAlign w:val="center"/>
                </w:tcPr>
                <w:p>
                  <w:pPr>
                    <w:adjustRightInd w:val="0"/>
                    <w:snapToGrid w:val="0"/>
                    <w:jc w:val="center"/>
                    <w:rPr>
                      <w:szCs w:val="21"/>
                    </w:rPr>
                  </w:pPr>
                  <w:r>
                    <w:rPr>
                      <w:rFonts w:hint="eastAsia"/>
                      <w:szCs w:val="21"/>
                    </w:rPr>
                    <w:t>粉状洗涤剂</w:t>
                  </w:r>
                </w:p>
              </w:tc>
              <w:tc>
                <w:tcPr>
                  <w:tcW w:w="1985" w:type="dxa"/>
                  <w:noWrap w:val="0"/>
                  <w:vAlign w:val="center"/>
                </w:tcPr>
                <w:p>
                  <w:pPr>
                    <w:adjustRightInd w:val="0"/>
                    <w:snapToGrid w:val="0"/>
                    <w:jc w:val="center"/>
                    <w:rPr>
                      <w:szCs w:val="21"/>
                    </w:rPr>
                  </w:pPr>
                  <w:r>
                    <w:rPr>
                      <w:rFonts w:hint="eastAsia"/>
                      <w:szCs w:val="21"/>
                    </w:rPr>
                    <w:t>1</w:t>
                  </w:r>
                  <w:r>
                    <w:rPr>
                      <w:szCs w:val="21"/>
                    </w:rPr>
                    <w:t>50</w:t>
                  </w:r>
                </w:p>
              </w:tc>
              <w:tc>
                <w:tcPr>
                  <w:tcW w:w="2763" w:type="dxa"/>
                  <w:noWrap w:val="0"/>
                  <w:vAlign w:val="center"/>
                </w:tcPr>
                <w:p>
                  <w:pPr>
                    <w:adjustRightInd w:val="0"/>
                    <w:snapToGrid w:val="0"/>
                    <w:jc w:val="center"/>
                    <w:rPr>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wBefore w:w="0" w:type="dxa"/>
                <w:wAfter w:w="0" w:type="dxa"/>
                <w:trHeight w:val="340" w:hRule="atLeast"/>
                <w:jc w:val="center"/>
              </w:trPr>
              <w:tc>
                <w:tcPr>
                  <w:tcW w:w="1632" w:type="dxa"/>
                  <w:noWrap w:val="0"/>
                  <w:vAlign w:val="center"/>
                </w:tcPr>
                <w:p>
                  <w:pPr>
                    <w:adjustRightInd w:val="0"/>
                    <w:snapToGrid w:val="0"/>
                    <w:jc w:val="center"/>
                    <w:rPr>
                      <w:szCs w:val="21"/>
                    </w:rPr>
                  </w:pPr>
                  <w:r>
                    <w:rPr>
                      <w:szCs w:val="21"/>
                    </w:rPr>
                    <w:t>2</w:t>
                  </w:r>
                </w:p>
              </w:tc>
              <w:tc>
                <w:tcPr>
                  <w:tcW w:w="1984" w:type="dxa"/>
                  <w:noWrap w:val="0"/>
                  <w:vAlign w:val="center"/>
                </w:tcPr>
                <w:p>
                  <w:pPr>
                    <w:adjustRightInd w:val="0"/>
                    <w:snapToGrid w:val="0"/>
                    <w:jc w:val="center"/>
                    <w:rPr>
                      <w:szCs w:val="21"/>
                    </w:rPr>
                  </w:pPr>
                  <w:r>
                    <w:rPr>
                      <w:rFonts w:hint="eastAsia"/>
                      <w:szCs w:val="21"/>
                    </w:rPr>
                    <w:t>液体洗涤剂</w:t>
                  </w:r>
                </w:p>
              </w:tc>
              <w:tc>
                <w:tcPr>
                  <w:tcW w:w="1985" w:type="dxa"/>
                  <w:noWrap w:val="0"/>
                  <w:vAlign w:val="center"/>
                </w:tcPr>
                <w:p>
                  <w:pPr>
                    <w:adjustRightInd w:val="0"/>
                    <w:snapToGrid w:val="0"/>
                    <w:jc w:val="center"/>
                    <w:rPr>
                      <w:szCs w:val="21"/>
                    </w:rPr>
                  </w:pPr>
                  <w:r>
                    <w:rPr>
                      <w:rFonts w:hint="eastAsia"/>
                      <w:szCs w:val="21"/>
                    </w:rPr>
                    <w:t>5</w:t>
                  </w:r>
                  <w:r>
                    <w:rPr>
                      <w:szCs w:val="21"/>
                    </w:rPr>
                    <w:t>0</w:t>
                  </w:r>
                </w:p>
              </w:tc>
              <w:tc>
                <w:tcPr>
                  <w:tcW w:w="2763" w:type="dxa"/>
                  <w:noWrap w:val="0"/>
                  <w:vAlign w:val="center"/>
                </w:tcPr>
                <w:p>
                  <w:pPr>
                    <w:adjustRightInd w:val="0"/>
                    <w:snapToGrid w:val="0"/>
                    <w:jc w:val="center"/>
                    <w:rPr>
                      <w:szCs w:val="21"/>
                    </w:rPr>
                  </w:pPr>
                  <w:r>
                    <w:rPr>
                      <w:rFonts w:hint="eastAsia"/>
                      <w:szCs w:val="21"/>
                    </w:rPr>
                    <w:t>6</w:t>
                  </w:r>
                </w:p>
              </w:tc>
            </w:tr>
          </w:tbl>
          <w:p>
            <w:pPr>
              <w:spacing w:line="360" w:lineRule="auto"/>
              <w:ind w:firstLine="472" w:firstLineChars="196"/>
              <w:jc w:val="left"/>
              <w:rPr>
                <w:b/>
                <w:sz w:val="24"/>
              </w:rPr>
            </w:pPr>
            <w:r>
              <w:rPr>
                <w:b/>
                <w:sz w:val="24"/>
              </w:rPr>
              <w:t>三、项目内容及规模</w:t>
            </w:r>
          </w:p>
          <w:p>
            <w:pPr>
              <w:spacing w:line="360" w:lineRule="auto"/>
              <w:ind w:firstLine="480" w:firstLineChars="200"/>
              <w:jc w:val="left"/>
              <w:rPr>
                <w:sz w:val="24"/>
              </w:rPr>
            </w:pPr>
            <w:r>
              <w:rPr>
                <w:sz w:val="24"/>
              </w:rPr>
              <w:t>1、建设规模</w:t>
            </w:r>
          </w:p>
          <w:p>
            <w:pPr>
              <w:spacing w:line="360" w:lineRule="auto"/>
              <w:ind w:firstLine="470" w:firstLineChars="196"/>
              <w:rPr>
                <w:rFonts w:hint="eastAsia"/>
                <w:sz w:val="24"/>
              </w:rPr>
            </w:pPr>
            <w:r>
              <w:rPr>
                <w:sz w:val="24"/>
                <w:highlight w:val="yellow"/>
              </w:rPr>
              <w:t>项目</w:t>
            </w:r>
            <w:r>
              <w:rPr>
                <w:rFonts w:hint="eastAsia"/>
                <w:sz w:val="24"/>
                <w:highlight w:val="yellow"/>
              </w:rPr>
              <w:t>厂区</w:t>
            </w:r>
            <w:r>
              <w:rPr>
                <w:sz w:val="24"/>
                <w:highlight w:val="yellow"/>
              </w:rPr>
              <w:t>占地面积</w:t>
            </w:r>
            <w:r>
              <w:rPr>
                <w:rFonts w:hint="eastAsia"/>
                <w:sz w:val="24"/>
                <w:highlight w:val="yellow"/>
              </w:rPr>
              <w:t>500</w:t>
            </w:r>
            <w:r>
              <w:rPr>
                <w:sz w:val="24"/>
                <w:highlight w:val="yellow"/>
              </w:rPr>
              <w:t>m</w:t>
            </w:r>
            <w:r>
              <w:rPr>
                <w:sz w:val="24"/>
                <w:highlight w:val="yellow"/>
                <w:vertAlign w:val="superscript"/>
              </w:rPr>
              <w:t>2</w:t>
            </w:r>
            <w:r>
              <w:rPr>
                <w:rFonts w:hint="eastAsia"/>
                <w:sz w:val="24"/>
                <w:highlight w:val="yellow"/>
              </w:rPr>
              <w:t>，总</w:t>
            </w:r>
            <w:r>
              <w:rPr>
                <w:sz w:val="24"/>
                <w:highlight w:val="yellow"/>
              </w:rPr>
              <w:t>建筑面积</w:t>
            </w:r>
            <w:r>
              <w:rPr>
                <w:rFonts w:hint="eastAsia"/>
                <w:sz w:val="24"/>
                <w:highlight w:val="yellow"/>
              </w:rPr>
              <w:t>360</w:t>
            </w:r>
            <w:r>
              <w:rPr>
                <w:sz w:val="24"/>
                <w:highlight w:val="yellow"/>
              </w:rPr>
              <w:t>m</w:t>
            </w:r>
            <w:r>
              <w:rPr>
                <w:sz w:val="24"/>
                <w:highlight w:val="yellow"/>
                <w:vertAlign w:val="superscript"/>
              </w:rPr>
              <w:t>2</w:t>
            </w:r>
            <w:r>
              <w:rPr>
                <w:rFonts w:hint="eastAsia"/>
                <w:sz w:val="24"/>
                <w:highlight w:val="yellow"/>
              </w:rPr>
              <w:t>，其中生产车间300</w:t>
            </w:r>
            <w:r>
              <w:rPr>
                <w:sz w:val="24"/>
                <w:highlight w:val="yellow"/>
              </w:rPr>
              <w:t>m</w:t>
            </w:r>
            <w:r>
              <w:rPr>
                <w:sz w:val="24"/>
                <w:highlight w:val="yellow"/>
                <w:vertAlign w:val="superscript"/>
              </w:rPr>
              <w:t>2</w:t>
            </w:r>
            <w:r>
              <w:rPr>
                <w:rFonts w:hint="eastAsia"/>
                <w:sz w:val="24"/>
                <w:highlight w:val="yellow"/>
              </w:rPr>
              <w:t>，包含生产区</w:t>
            </w:r>
            <w:r>
              <w:rPr>
                <w:sz w:val="24"/>
                <w:highlight w:val="yellow"/>
              </w:rPr>
              <w:t>250</w:t>
            </w:r>
            <w:r>
              <w:rPr>
                <w:rFonts w:hint="eastAsia"/>
                <w:sz w:val="24"/>
                <w:highlight w:val="yellow"/>
              </w:rPr>
              <w:t>m</w:t>
            </w:r>
            <w:r>
              <w:rPr>
                <w:rFonts w:hint="eastAsia"/>
                <w:sz w:val="24"/>
                <w:highlight w:val="yellow"/>
                <w:vertAlign w:val="superscript"/>
              </w:rPr>
              <w:t>2</w:t>
            </w:r>
            <w:r>
              <w:rPr>
                <w:rFonts w:hint="eastAsia"/>
                <w:sz w:val="24"/>
                <w:highlight w:val="yellow"/>
              </w:rPr>
              <w:t>，原料存储区25m</w:t>
            </w:r>
            <w:r>
              <w:rPr>
                <w:rFonts w:hint="eastAsia"/>
                <w:sz w:val="24"/>
                <w:highlight w:val="yellow"/>
                <w:vertAlign w:val="superscript"/>
              </w:rPr>
              <w:t>2</w:t>
            </w:r>
            <w:r>
              <w:rPr>
                <w:rFonts w:hint="eastAsia"/>
                <w:sz w:val="24"/>
                <w:highlight w:val="yellow"/>
              </w:rPr>
              <w:t>，成品储存区25m</w:t>
            </w:r>
            <w:r>
              <w:rPr>
                <w:rFonts w:hint="eastAsia"/>
                <w:sz w:val="24"/>
                <w:highlight w:val="yellow"/>
                <w:vertAlign w:val="superscript"/>
              </w:rPr>
              <w:t>2</w:t>
            </w:r>
            <w:r>
              <w:rPr>
                <w:rFonts w:hint="eastAsia"/>
                <w:sz w:val="24"/>
                <w:highlight w:val="yellow"/>
              </w:rPr>
              <w:t>；综合业务用房</w:t>
            </w:r>
            <w:r>
              <w:rPr>
                <w:sz w:val="24"/>
                <w:highlight w:val="yellow"/>
              </w:rPr>
              <w:t>建筑面积</w:t>
            </w:r>
            <w:r>
              <w:rPr>
                <w:rFonts w:hint="eastAsia"/>
                <w:sz w:val="24"/>
                <w:highlight w:val="yellow"/>
              </w:rPr>
              <w:t>60m</w:t>
            </w:r>
            <w:r>
              <w:rPr>
                <w:rFonts w:hint="eastAsia"/>
                <w:sz w:val="24"/>
                <w:highlight w:val="yellow"/>
                <w:vertAlign w:val="superscript"/>
              </w:rPr>
              <w:t>2</w:t>
            </w:r>
            <w:r>
              <w:rPr>
                <w:sz w:val="24"/>
              </w:rPr>
              <w:t>。</w:t>
            </w:r>
          </w:p>
          <w:p>
            <w:pPr>
              <w:spacing w:line="360" w:lineRule="auto"/>
              <w:ind w:firstLine="480" w:firstLineChars="200"/>
              <w:jc w:val="left"/>
              <w:rPr>
                <w:kern w:val="44"/>
                <w:sz w:val="24"/>
              </w:rPr>
            </w:pPr>
            <w:r>
              <w:rPr>
                <w:kern w:val="44"/>
                <w:sz w:val="24"/>
              </w:rPr>
              <w:t>2、建设内容</w:t>
            </w:r>
          </w:p>
          <w:p>
            <w:pPr>
              <w:spacing w:line="360" w:lineRule="auto"/>
              <w:ind w:firstLine="480" w:firstLineChars="200"/>
              <w:jc w:val="left"/>
              <w:rPr>
                <w:sz w:val="24"/>
              </w:rPr>
            </w:pPr>
            <w:r>
              <w:rPr>
                <w:kern w:val="44"/>
                <w:sz w:val="24"/>
              </w:rPr>
              <w:t>本项目组成主要包括主体工程、辅助工程、公用工程、环保工程。本项目组成见下表</w:t>
            </w:r>
            <w:r>
              <w:rPr>
                <w:sz w:val="24"/>
              </w:rPr>
              <w:t>。</w:t>
            </w:r>
          </w:p>
          <w:p>
            <w:pPr>
              <w:spacing w:line="360" w:lineRule="auto"/>
              <w:ind w:firstLine="472" w:firstLineChars="196"/>
              <w:jc w:val="center"/>
              <w:rPr>
                <w:b/>
                <w:sz w:val="24"/>
              </w:rPr>
            </w:pPr>
            <w:r>
              <w:rPr>
                <w:b/>
                <w:sz w:val="24"/>
              </w:rPr>
              <w:t>表1-</w:t>
            </w:r>
            <w:r>
              <w:rPr>
                <w:rFonts w:hint="eastAsia"/>
                <w:b/>
                <w:sz w:val="24"/>
              </w:rPr>
              <w:t>2</w:t>
            </w:r>
            <w:r>
              <w:rPr>
                <w:b/>
                <w:sz w:val="24"/>
              </w:rPr>
              <w:t xml:space="preserve">  项目组成一览表</w:t>
            </w:r>
          </w:p>
          <w:tbl>
            <w:tblPr>
              <w:tblStyle w:val="26"/>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418"/>
              <w:gridCol w:w="6215"/>
              <w:gridCol w:w="712"/>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jc w:val="center"/>
              </w:trPr>
              <w:tc>
                <w:tcPr>
                  <w:tcW w:w="824"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工程类别</w:t>
                  </w:r>
                </w:p>
              </w:tc>
              <w:tc>
                <w:tcPr>
                  <w:tcW w:w="1418"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名称</w:t>
                  </w:r>
                </w:p>
              </w:tc>
              <w:tc>
                <w:tcPr>
                  <w:tcW w:w="6215"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主要内容</w:t>
                  </w:r>
                </w:p>
              </w:tc>
              <w:tc>
                <w:tcPr>
                  <w:tcW w:w="712"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jc w:val="center"/>
              </w:trPr>
              <w:tc>
                <w:tcPr>
                  <w:tcW w:w="824"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主体工程</w:t>
                  </w:r>
                </w:p>
              </w:tc>
              <w:tc>
                <w:tcPr>
                  <w:tcW w:w="1418"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hint="eastAsia" w:ascii="Times New Roman" w:hAnsi="Times New Roman" w:cs="Times New Roman"/>
                      <w:b w:val="0"/>
                      <w:spacing w:val="0"/>
                      <w:sz w:val="21"/>
                      <w:szCs w:val="21"/>
                    </w:rPr>
                    <w:t>生产车间</w:t>
                  </w:r>
                </w:p>
              </w:tc>
              <w:tc>
                <w:tcPr>
                  <w:tcW w:w="6215" w:type="dxa"/>
                  <w:noWrap w:val="0"/>
                  <w:vAlign w:val="center"/>
                </w:tcPr>
                <w:p>
                  <w:r>
                    <w:rPr>
                      <w:rFonts w:hint="eastAsia"/>
                      <w:szCs w:val="21"/>
                      <w:highlight w:val="yellow"/>
                    </w:rPr>
                    <w:t>生产区</w:t>
                  </w:r>
                  <w:r>
                    <w:rPr>
                      <w:szCs w:val="21"/>
                      <w:highlight w:val="yellow"/>
                    </w:rPr>
                    <w:t>建筑面积250m</w:t>
                  </w:r>
                  <w:r>
                    <w:rPr>
                      <w:szCs w:val="21"/>
                      <w:highlight w:val="yellow"/>
                      <w:vertAlign w:val="superscript"/>
                    </w:rPr>
                    <w:t>2</w:t>
                  </w:r>
                  <w:r>
                    <w:rPr>
                      <w:szCs w:val="21"/>
                      <w:highlight w:val="yellow"/>
                    </w:rPr>
                    <w:t>，包括</w:t>
                  </w:r>
                  <w:r>
                    <w:rPr>
                      <w:rFonts w:hint="eastAsia"/>
                      <w:szCs w:val="21"/>
                      <w:highlight w:val="yellow"/>
                    </w:rPr>
                    <w:t>纯净水</w:t>
                  </w:r>
                  <w:r>
                    <w:rPr>
                      <w:szCs w:val="21"/>
                      <w:highlight w:val="yellow"/>
                    </w:rPr>
                    <w:t>生产线、</w:t>
                  </w:r>
                  <w:r>
                    <w:rPr>
                      <w:rFonts w:hint="eastAsia"/>
                      <w:szCs w:val="21"/>
                      <w:highlight w:val="yellow"/>
                    </w:rPr>
                    <w:t>粉状洗涤剂</w:t>
                  </w:r>
                  <w:r>
                    <w:rPr>
                      <w:szCs w:val="21"/>
                      <w:highlight w:val="yellow"/>
                    </w:rPr>
                    <w:t>生产线及液体洗涤剂生产线，</w:t>
                  </w:r>
                  <w:r>
                    <w:rPr>
                      <w:rFonts w:hint="eastAsia"/>
                      <w:szCs w:val="21"/>
                      <w:highlight w:val="yellow"/>
                    </w:rPr>
                    <w:t>主要安装纯净水制备设备、桨式</w:t>
                  </w:r>
                  <w:r>
                    <w:rPr>
                      <w:szCs w:val="21"/>
                      <w:highlight w:val="yellow"/>
                    </w:rPr>
                    <w:t>搅拌机</w:t>
                  </w:r>
                  <w:r>
                    <w:rPr>
                      <w:rFonts w:hint="eastAsia"/>
                      <w:szCs w:val="21"/>
                      <w:highlight w:val="yellow"/>
                    </w:rPr>
                    <w:t>、液体搅拌罐等生产设备</w:t>
                  </w:r>
                  <w:r>
                    <w:rPr>
                      <w:rFonts w:hint="eastAsia"/>
                      <w:szCs w:val="21"/>
                    </w:rPr>
                    <w:t>；</w:t>
                  </w:r>
                  <w:r>
                    <w:rPr>
                      <w:rFonts w:hint="eastAsia"/>
                      <w:szCs w:val="21"/>
                      <w:highlight w:val="yellow"/>
                    </w:rPr>
                    <w:t>原料储存区</w:t>
                  </w:r>
                  <w:r>
                    <w:rPr>
                      <w:szCs w:val="21"/>
                      <w:highlight w:val="yellow"/>
                    </w:rPr>
                    <w:t>建筑面积</w:t>
                  </w:r>
                  <w:r>
                    <w:rPr>
                      <w:rFonts w:hint="eastAsia"/>
                      <w:szCs w:val="21"/>
                      <w:highlight w:val="yellow"/>
                    </w:rPr>
                    <w:t>25m</w:t>
                  </w:r>
                  <w:r>
                    <w:rPr>
                      <w:rFonts w:hint="eastAsia"/>
                      <w:szCs w:val="21"/>
                      <w:highlight w:val="yellow"/>
                      <w:vertAlign w:val="superscript"/>
                    </w:rPr>
                    <w:t>2</w:t>
                  </w:r>
                  <w:r>
                    <w:rPr>
                      <w:rFonts w:hint="eastAsia"/>
                      <w:szCs w:val="21"/>
                      <w:highlight w:val="yellow"/>
                    </w:rPr>
                    <w:t>，成品储存区</w:t>
                  </w:r>
                  <w:r>
                    <w:rPr>
                      <w:szCs w:val="21"/>
                      <w:highlight w:val="yellow"/>
                    </w:rPr>
                    <w:t>建筑面</w:t>
                  </w:r>
                  <w:r>
                    <w:rPr>
                      <w:rFonts w:hint="eastAsia"/>
                      <w:szCs w:val="21"/>
                      <w:highlight w:val="yellow"/>
                    </w:rPr>
                    <w:t>积25m</w:t>
                  </w:r>
                  <w:r>
                    <w:rPr>
                      <w:rFonts w:hint="eastAsia"/>
                      <w:szCs w:val="21"/>
                      <w:highlight w:val="yellow"/>
                      <w:vertAlign w:val="superscript"/>
                    </w:rPr>
                    <w:t>2</w:t>
                  </w:r>
                </w:p>
              </w:tc>
              <w:tc>
                <w:tcPr>
                  <w:tcW w:w="712" w:type="dxa"/>
                  <w:noWrap w:val="0"/>
                  <w:vAlign w:val="center"/>
                </w:tcPr>
                <w:p>
                  <w:pPr>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jc w:val="center"/>
              </w:trPr>
              <w:tc>
                <w:tcPr>
                  <w:tcW w:w="824"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辅助工程</w:t>
                  </w:r>
                </w:p>
              </w:tc>
              <w:tc>
                <w:tcPr>
                  <w:tcW w:w="1418"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hint="eastAsia" w:ascii="Times New Roman" w:hAnsi="Times New Roman" w:cs="Times New Roman"/>
                      <w:b w:val="0"/>
                      <w:spacing w:val="0"/>
                      <w:sz w:val="21"/>
                      <w:szCs w:val="21"/>
                    </w:rPr>
                    <w:t>综合业务用房</w:t>
                  </w:r>
                </w:p>
              </w:tc>
              <w:tc>
                <w:tcPr>
                  <w:tcW w:w="6215" w:type="dxa"/>
                  <w:noWrap w:val="0"/>
                  <w:vAlign w:val="center"/>
                </w:tcPr>
                <w:p>
                  <w:pPr>
                    <w:jc w:val="center"/>
                    <w:rPr>
                      <w:rFonts w:hint="eastAsia"/>
                      <w:szCs w:val="21"/>
                    </w:rPr>
                  </w:pPr>
                  <w:r>
                    <w:rPr>
                      <w:rFonts w:hint="eastAsia"/>
                      <w:szCs w:val="21"/>
                    </w:rPr>
                    <w:t>综合业务用房建筑面积60m</w:t>
                  </w:r>
                  <w:r>
                    <w:rPr>
                      <w:rFonts w:hint="eastAsia"/>
                      <w:szCs w:val="21"/>
                      <w:vertAlign w:val="superscript"/>
                    </w:rPr>
                    <w:t>2</w:t>
                  </w:r>
                </w:p>
              </w:tc>
              <w:tc>
                <w:tcPr>
                  <w:tcW w:w="712" w:type="dxa"/>
                  <w:noWrap w:val="0"/>
                  <w:vAlign w:val="center"/>
                </w:tcPr>
                <w:p>
                  <w:pPr>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1" w:hRule="atLeast"/>
                <w:jc w:val="center"/>
              </w:trPr>
              <w:tc>
                <w:tcPr>
                  <w:tcW w:w="824" w:type="dxa"/>
                  <w:vMerge w:val="restart"/>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公用工程</w:t>
                  </w:r>
                </w:p>
              </w:tc>
              <w:tc>
                <w:tcPr>
                  <w:tcW w:w="1418"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给水</w:t>
                  </w:r>
                </w:p>
              </w:tc>
              <w:tc>
                <w:tcPr>
                  <w:tcW w:w="6215" w:type="dxa"/>
                  <w:noWrap w:val="0"/>
                  <w:vAlign w:val="center"/>
                </w:tcPr>
                <w:p>
                  <w:pPr>
                    <w:pStyle w:val="74"/>
                    <w:adjustRightInd w:val="0"/>
                    <w:snapToGrid w:val="0"/>
                    <w:spacing w:line="240" w:lineRule="auto"/>
                    <w:ind w:right="-57" w:firstLine="332"/>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由</w:t>
                  </w:r>
                  <w:r>
                    <w:rPr>
                      <w:rFonts w:hint="eastAsia" w:ascii="Times New Roman" w:hAnsi="Times New Roman" w:cs="Times New Roman"/>
                      <w:b w:val="0"/>
                      <w:spacing w:val="0"/>
                      <w:sz w:val="21"/>
                      <w:szCs w:val="21"/>
                    </w:rPr>
                    <w:t>邱家店镇</w:t>
                  </w:r>
                  <w:r>
                    <w:rPr>
                      <w:rFonts w:ascii="Times New Roman" w:hAnsi="Times New Roman" w:cs="Times New Roman"/>
                      <w:b w:val="0"/>
                      <w:spacing w:val="0"/>
                      <w:sz w:val="21"/>
                      <w:szCs w:val="21"/>
                    </w:rPr>
                    <w:t>工业园供水系统供给</w:t>
                  </w:r>
                </w:p>
              </w:tc>
              <w:tc>
                <w:tcPr>
                  <w:tcW w:w="712"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3" w:hRule="atLeast"/>
                <w:jc w:val="center"/>
              </w:trPr>
              <w:tc>
                <w:tcPr>
                  <w:tcW w:w="824" w:type="dxa"/>
                  <w:vMerge w:val="continue"/>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c>
                <w:tcPr>
                  <w:tcW w:w="1418"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供电</w:t>
                  </w:r>
                </w:p>
              </w:tc>
              <w:tc>
                <w:tcPr>
                  <w:tcW w:w="6215" w:type="dxa"/>
                  <w:noWrap w:val="0"/>
                  <w:vAlign w:val="center"/>
                </w:tcPr>
                <w:p>
                  <w:pPr>
                    <w:pStyle w:val="74"/>
                    <w:adjustRightInd w:val="0"/>
                    <w:snapToGrid w:val="0"/>
                    <w:spacing w:line="240" w:lineRule="auto"/>
                    <w:ind w:right="-57" w:firstLine="332"/>
                    <w:jc w:val="center"/>
                    <w:rPr>
                      <w:rFonts w:hint="eastAsia" w:ascii="Times New Roman" w:hAnsi="Times New Roman" w:cs="Times New Roman"/>
                      <w:b w:val="0"/>
                      <w:spacing w:val="0"/>
                      <w:sz w:val="21"/>
                      <w:szCs w:val="21"/>
                    </w:rPr>
                  </w:pPr>
                  <w:r>
                    <w:rPr>
                      <w:rFonts w:ascii="Times New Roman" w:hAnsi="Times New Roman" w:cs="Times New Roman"/>
                      <w:b w:val="0"/>
                      <w:spacing w:val="0"/>
                      <w:sz w:val="21"/>
                      <w:szCs w:val="21"/>
                    </w:rPr>
                    <w:t>由</w:t>
                  </w:r>
                  <w:r>
                    <w:rPr>
                      <w:rFonts w:hint="eastAsia" w:ascii="Times New Roman" w:hAnsi="Times New Roman" w:cs="Times New Roman"/>
                      <w:b w:val="0"/>
                      <w:spacing w:val="0"/>
                      <w:sz w:val="21"/>
                      <w:szCs w:val="21"/>
                    </w:rPr>
                    <w:t>邱家店镇工业园</w:t>
                  </w:r>
                  <w:r>
                    <w:rPr>
                      <w:rFonts w:ascii="Times New Roman" w:hAnsi="Times New Roman" w:cs="Times New Roman"/>
                      <w:b w:val="0"/>
                      <w:spacing w:val="0"/>
                      <w:sz w:val="21"/>
                      <w:szCs w:val="21"/>
                    </w:rPr>
                    <w:t>供电系统提供</w:t>
                  </w:r>
                </w:p>
              </w:tc>
              <w:tc>
                <w:tcPr>
                  <w:tcW w:w="712"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jc w:val="center"/>
              </w:trPr>
              <w:tc>
                <w:tcPr>
                  <w:tcW w:w="824" w:type="dxa"/>
                  <w:vMerge w:val="continue"/>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c>
                <w:tcPr>
                  <w:tcW w:w="1418"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排水</w:t>
                  </w:r>
                </w:p>
              </w:tc>
              <w:tc>
                <w:tcPr>
                  <w:tcW w:w="6215" w:type="dxa"/>
                  <w:noWrap w:val="0"/>
                  <w:vAlign w:val="center"/>
                </w:tcPr>
                <w:p>
                  <w:pPr>
                    <w:pStyle w:val="74"/>
                    <w:adjustRightInd w:val="0"/>
                    <w:snapToGrid w:val="0"/>
                    <w:spacing w:line="240" w:lineRule="auto"/>
                    <w:ind w:right="0" w:firstLine="0" w:firstLineChars="0"/>
                    <w:rPr>
                      <w:rFonts w:hint="eastAsia" w:ascii="Times New Roman" w:hAnsi="Times New Roman" w:cs="Times New Roman"/>
                      <w:b w:val="0"/>
                      <w:spacing w:val="0"/>
                      <w:sz w:val="21"/>
                      <w:szCs w:val="21"/>
                    </w:rPr>
                  </w:pPr>
                  <w:r>
                    <w:rPr>
                      <w:rFonts w:hint="eastAsia" w:ascii="Times New Roman" w:hAnsi="Times New Roman" w:cs="Times New Roman"/>
                      <w:b w:val="0"/>
                      <w:spacing w:val="0"/>
                      <w:sz w:val="21"/>
                      <w:szCs w:val="21"/>
                    </w:rPr>
                    <w:t>雨污分流，生活废水经化粪池处理后，</w:t>
                  </w:r>
                  <w:r>
                    <w:rPr>
                      <w:rFonts w:ascii="Times New Roman" w:hAnsi="Times New Roman" w:cs="Times New Roman"/>
                      <w:b w:val="0"/>
                      <w:spacing w:val="0"/>
                      <w:sz w:val="21"/>
                      <w:szCs w:val="21"/>
                    </w:rPr>
                    <w:t>与纯水制备产生浓水</w:t>
                  </w:r>
                  <w:r>
                    <w:rPr>
                      <w:rFonts w:hint="eastAsia" w:ascii="Times New Roman" w:hAnsi="Times New Roman" w:cs="Times New Roman"/>
                      <w:b w:val="0"/>
                      <w:spacing w:val="0"/>
                      <w:sz w:val="21"/>
                      <w:szCs w:val="21"/>
                    </w:rPr>
                    <w:t>一起进入污水管网排入泰安嘉诚水质净化</w:t>
                  </w:r>
                  <w:r>
                    <w:rPr>
                      <w:rFonts w:ascii="Times New Roman" w:hAnsi="Times New Roman" w:cs="Times New Roman"/>
                      <w:b w:val="0"/>
                      <w:spacing w:val="0"/>
                      <w:sz w:val="21"/>
                      <w:szCs w:val="21"/>
                    </w:rPr>
                    <w:t>有限</w:t>
                  </w:r>
                  <w:r>
                    <w:rPr>
                      <w:rFonts w:hint="eastAsia" w:ascii="Times New Roman" w:hAnsi="Times New Roman" w:cs="Times New Roman"/>
                      <w:b w:val="0"/>
                      <w:spacing w:val="0"/>
                      <w:sz w:val="21"/>
                      <w:szCs w:val="21"/>
                    </w:rPr>
                    <w:t>公司集中处理</w:t>
                  </w:r>
                </w:p>
              </w:tc>
              <w:tc>
                <w:tcPr>
                  <w:tcW w:w="712"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7" w:hRule="atLeast"/>
                <w:jc w:val="center"/>
              </w:trPr>
              <w:tc>
                <w:tcPr>
                  <w:tcW w:w="824" w:type="dxa"/>
                  <w:vMerge w:val="restart"/>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环保工程</w:t>
                  </w:r>
                </w:p>
              </w:tc>
              <w:tc>
                <w:tcPr>
                  <w:tcW w:w="1418"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废气处理</w:t>
                  </w:r>
                </w:p>
              </w:tc>
              <w:tc>
                <w:tcPr>
                  <w:tcW w:w="6215" w:type="dxa"/>
                  <w:noWrap w:val="0"/>
                  <w:vAlign w:val="center"/>
                </w:tcPr>
                <w:p>
                  <w:pPr>
                    <w:pStyle w:val="74"/>
                    <w:adjustRightInd w:val="0"/>
                    <w:snapToGrid w:val="0"/>
                    <w:spacing w:line="240" w:lineRule="auto"/>
                    <w:ind w:right="0" w:firstLine="0" w:firstLineChars="0"/>
                    <w:rPr>
                      <w:rFonts w:hint="eastAsia" w:ascii="Times New Roman" w:hAnsi="Times New Roman" w:cs="Times New Roman"/>
                      <w:b w:val="0"/>
                      <w:spacing w:val="0"/>
                      <w:sz w:val="21"/>
                      <w:szCs w:val="21"/>
                    </w:rPr>
                  </w:pPr>
                  <w:r>
                    <w:rPr>
                      <w:rFonts w:hint="eastAsia" w:ascii="Times New Roman" w:hAnsi="Times New Roman" w:cs="Times New Roman"/>
                      <w:b w:val="0"/>
                      <w:color w:val="000000"/>
                      <w:spacing w:val="0"/>
                      <w:sz w:val="21"/>
                      <w:szCs w:val="21"/>
                    </w:rPr>
                    <w:t>破包、投料</w:t>
                  </w:r>
                  <w:r>
                    <w:rPr>
                      <w:rFonts w:ascii="Times New Roman" w:hAnsi="Times New Roman" w:cs="Times New Roman"/>
                      <w:b w:val="0"/>
                      <w:color w:val="000000"/>
                      <w:spacing w:val="0"/>
                      <w:sz w:val="21"/>
                      <w:szCs w:val="21"/>
                    </w:rPr>
                    <w:t>过程产生的粉尘</w:t>
                  </w:r>
                  <w:r>
                    <w:rPr>
                      <w:rFonts w:hint="eastAsia" w:ascii="Times New Roman" w:hAnsi="Times New Roman" w:cs="Times New Roman"/>
                      <w:b w:val="0"/>
                      <w:color w:val="000000"/>
                      <w:spacing w:val="0"/>
                      <w:sz w:val="21"/>
                      <w:szCs w:val="21"/>
                    </w:rPr>
                    <w:t>经集气罩收集后，通过布袋</w:t>
                  </w:r>
                  <w:r>
                    <w:rPr>
                      <w:rFonts w:ascii="Times New Roman" w:hAnsi="Times New Roman" w:cs="Times New Roman"/>
                      <w:b w:val="0"/>
                      <w:color w:val="000000"/>
                      <w:spacing w:val="0"/>
                      <w:sz w:val="21"/>
                      <w:szCs w:val="21"/>
                    </w:rPr>
                    <w:t>除尘器进行处理后，通过</w:t>
                  </w:r>
                  <w:r>
                    <w:rPr>
                      <w:rFonts w:hint="eastAsia" w:ascii="Times New Roman" w:hAnsi="Times New Roman" w:cs="Times New Roman"/>
                      <w:b w:val="0"/>
                      <w:color w:val="000000"/>
                      <w:spacing w:val="0"/>
                      <w:sz w:val="21"/>
                      <w:szCs w:val="21"/>
                    </w:rPr>
                    <w:t>1根高于地面</w:t>
                  </w:r>
                  <w:r>
                    <w:rPr>
                      <w:rFonts w:ascii="Times New Roman" w:hAnsi="Times New Roman" w:cs="Times New Roman"/>
                      <w:b w:val="0"/>
                      <w:color w:val="000000"/>
                      <w:spacing w:val="0"/>
                      <w:sz w:val="21"/>
                      <w:szCs w:val="21"/>
                    </w:rPr>
                    <w:t>15米排气筒排放；无组织排放</w:t>
                  </w:r>
                  <w:r>
                    <w:rPr>
                      <w:rFonts w:hint="eastAsia" w:ascii="Times New Roman" w:hAnsi="Times New Roman" w:cs="Times New Roman"/>
                      <w:b w:val="0"/>
                      <w:color w:val="000000"/>
                      <w:spacing w:val="0"/>
                      <w:sz w:val="21"/>
                      <w:szCs w:val="21"/>
                    </w:rPr>
                    <w:t>废气</w:t>
                  </w:r>
                  <w:r>
                    <w:rPr>
                      <w:rFonts w:ascii="Times New Roman" w:hAnsi="Times New Roman" w:cs="Times New Roman"/>
                      <w:b w:val="0"/>
                      <w:color w:val="000000"/>
                      <w:spacing w:val="0"/>
                      <w:sz w:val="21"/>
                      <w:szCs w:val="21"/>
                    </w:rPr>
                    <w:t>主要包括未经集气系统收集逸散的粉尘</w:t>
                  </w:r>
                  <w:r>
                    <w:rPr>
                      <w:rFonts w:hint="eastAsia" w:ascii="Times New Roman" w:hAnsi="Times New Roman" w:cs="Times New Roman"/>
                      <w:b w:val="0"/>
                      <w:color w:val="000000"/>
                      <w:spacing w:val="0"/>
                      <w:sz w:val="21"/>
                      <w:szCs w:val="21"/>
                    </w:rPr>
                    <w:t>及</w:t>
                  </w:r>
                  <w:r>
                    <w:rPr>
                      <w:rFonts w:ascii="Times New Roman" w:hAnsi="Times New Roman" w:cs="Times New Roman"/>
                      <w:b w:val="0"/>
                      <w:color w:val="000000"/>
                      <w:spacing w:val="0"/>
                      <w:sz w:val="21"/>
                      <w:szCs w:val="21"/>
                    </w:rPr>
                    <w:t>产品</w:t>
                  </w:r>
                  <w:r>
                    <w:rPr>
                      <w:rFonts w:hint="eastAsia" w:ascii="Times New Roman" w:hAnsi="Times New Roman" w:cs="Times New Roman"/>
                      <w:b w:val="0"/>
                      <w:color w:val="000000"/>
                      <w:spacing w:val="0"/>
                      <w:sz w:val="21"/>
                      <w:szCs w:val="21"/>
                    </w:rPr>
                    <w:t>灌装</w:t>
                  </w:r>
                  <w:r>
                    <w:rPr>
                      <w:rFonts w:ascii="Times New Roman" w:hAnsi="Times New Roman" w:cs="Times New Roman"/>
                      <w:b w:val="0"/>
                      <w:color w:val="000000"/>
                      <w:spacing w:val="0"/>
                      <w:sz w:val="21"/>
                      <w:szCs w:val="21"/>
                    </w:rPr>
                    <w:t>产生有机废气，通过车间密闭、加强通风等措施后，达标排放</w:t>
                  </w:r>
                </w:p>
              </w:tc>
              <w:tc>
                <w:tcPr>
                  <w:tcW w:w="712"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jc w:val="center"/>
              </w:trPr>
              <w:tc>
                <w:tcPr>
                  <w:tcW w:w="824" w:type="dxa"/>
                  <w:vMerge w:val="continue"/>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c>
                <w:tcPr>
                  <w:tcW w:w="1418"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废水处理</w:t>
                  </w:r>
                </w:p>
              </w:tc>
              <w:tc>
                <w:tcPr>
                  <w:tcW w:w="6215" w:type="dxa"/>
                  <w:noWrap w:val="0"/>
                  <w:vAlign w:val="center"/>
                </w:tcPr>
                <w:p>
                  <w:pPr>
                    <w:pStyle w:val="74"/>
                    <w:adjustRightInd w:val="0"/>
                    <w:snapToGrid w:val="0"/>
                    <w:spacing w:line="240" w:lineRule="auto"/>
                    <w:ind w:right="0" w:firstLine="0" w:firstLineChars="0"/>
                    <w:rPr>
                      <w:rFonts w:hint="eastAsia" w:ascii="Times New Roman" w:hAnsi="Times New Roman" w:cs="Times New Roman"/>
                      <w:b w:val="0"/>
                      <w:spacing w:val="0"/>
                      <w:sz w:val="21"/>
                      <w:szCs w:val="21"/>
                    </w:rPr>
                  </w:pPr>
                  <w:r>
                    <w:rPr>
                      <w:rFonts w:hint="eastAsia" w:ascii="Times New Roman" w:hAnsi="Times New Roman" w:cs="Times New Roman"/>
                      <w:b w:val="0"/>
                      <w:spacing w:val="0"/>
                      <w:sz w:val="21"/>
                      <w:szCs w:val="21"/>
                    </w:rPr>
                    <w:t>生活废水经化粪池处理后，与</w:t>
                  </w:r>
                  <w:r>
                    <w:rPr>
                      <w:rFonts w:ascii="Times New Roman" w:hAnsi="Times New Roman" w:cs="Times New Roman"/>
                      <w:b w:val="0"/>
                      <w:spacing w:val="0"/>
                      <w:sz w:val="21"/>
                      <w:szCs w:val="21"/>
                    </w:rPr>
                    <w:t>纯水制备产生</w:t>
                  </w:r>
                  <w:r>
                    <w:rPr>
                      <w:rFonts w:hint="eastAsia" w:ascii="Times New Roman" w:hAnsi="Times New Roman" w:cs="Times New Roman"/>
                      <w:b w:val="0"/>
                      <w:spacing w:val="0"/>
                      <w:sz w:val="21"/>
                      <w:szCs w:val="21"/>
                    </w:rPr>
                    <w:t>浓水一起进入污水管网排入泰安嘉诚水质净化</w:t>
                  </w:r>
                  <w:r>
                    <w:rPr>
                      <w:rFonts w:ascii="Times New Roman" w:hAnsi="Times New Roman" w:cs="Times New Roman"/>
                      <w:b w:val="0"/>
                      <w:spacing w:val="0"/>
                      <w:sz w:val="21"/>
                      <w:szCs w:val="21"/>
                    </w:rPr>
                    <w:t>有限</w:t>
                  </w:r>
                  <w:r>
                    <w:rPr>
                      <w:rFonts w:hint="eastAsia" w:ascii="Times New Roman" w:hAnsi="Times New Roman" w:cs="Times New Roman"/>
                      <w:b w:val="0"/>
                      <w:spacing w:val="0"/>
                      <w:sz w:val="21"/>
                      <w:szCs w:val="21"/>
                    </w:rPr>
                    <w:t>公司集中处理</w:t>
                  </w:r>
                </w:p>
              </w:tc>
              <w:tc>
                <w:tcPr>
                  <w:tcW w:w="712"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4" w:hRule="atLeast"/>
                <w:jc w:val="center"/>
              </w:trPr>
              <w:tc>
                <w:tcPr>
                  <w:tcW w:w="824" w:type="dxa"/>
                  <w:vMerge w:val="continue"/>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c>
                <w:tcPr>
                  <w:tcW w:w="1418"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噪声处理</w:t>
                  </w:r>
                </w:p>
              </w:tc>
              <w:tc>
                <w:tcPr>
                  <w:tcW w:w="6215"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选用低噪音设备，采取隔声、减震等措施</w:t>
                  </w:r>
                </w:p>
              </w:tc>
              <w:tc>
                <w:tcPr>
                  <w:tcW w:w="712"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2" w:hRule="atLeast"/>
                <w:jc w:val="center"/>
              </w:trPr>
              <w:tc>
                <w:tcPr>
                  <w:tcW w:w="824" w:type="dxa"/>
                  <w:vMerge w:val="continue"/>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c>
                <w:tcPr>
                  <w:tcW w:w="1418"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r>
                    <w:rPr>
                      <w:rFonts w:ascii="Times New Roman" w:hAnsi="Times New Roman" w:cs="Times New Roman"/>
                      <w:b w:val="0"/>
                      <w:spacing w:val="0"/>
                      <w:sz w:val="21"/>
                      <w:szCs w:val="21"/>
                    </w:rPr>
                    <w:t>固废处理</w:t>
                  </w:r>
                </w:p>
              </w:tc>
              <w:tc>
                <w:tcPr>
                  <w:tcW w:w="6215" w:type="dxa"/>
                  <w:noWrap w:val="0"/>
                  <w:vAlign w:val="center"/>
                </w:tcPr>
                <w:p>
                  <w:pPr>
                    <w:pStyle w:val="74"/>
                    <w:adjustRightInd w:val="0"/>
                    <w:snapToGrid w:val="0"/>
                    <w:spacing w:line="240" w:lineRule="auto"/>
                    <w:ind w:right="0" w:firstLine="0" w:firstLineChars="0"/>
                    <w:jc w:val="both"/>
                    <w:rPr>
                      <w:rFonts w:hint="eastAsia" w:ascii="Times New Roman" w:hAnsi="Times New Roman" w:cs="Times New Roman"/>
                      <w:b w:val="0"/>
                      <w:spacing w:val="0"/>
                      <w:sz w:val="21"/>
                      <w:szCs w:val="21"/>
                    </w:rPr>
                  </w:pPr>
                  <w:r>
                    <w:rPr>
                      <w:rFonts w:hint="eastAsia" w:ascii="Times New Roman" w:hAnsi="Times New Roman" w:cs="Times New Roman"/>
                      <w:b w:val="0"/>
                      <w:spacing w:val="0"/>
                      <w:sz w:val="21"/>
                      <w:szCs w:val="21"/>
                    </w:rPr>
                    <w:t>生活垃圾、废包装袋、</w:t>
                  </w:r>
                  <w:r>
                    <w:rPr>
                      <w:rFonts w:ascii="Times New Roman" w:hAnsi="Times New Roman" w:cs="Times New Roman"/>
                      <w:b w:val="0"/>
                      <w:spacing w:val="0"/>
                      <w:sz w:val="21"/>
                      <w:szCs w:val="21"/>
                    </w:rPr>
                    <w:t>废滤芯</w:t>
                  </w:r>
                  <w:r>
                    <w:rPr>
                      <w:rFonts w:hint="eastAsia" w:ascii="Times New Roman" w:hAnsi="Times New Roman" w:cs="Times New Roman"/>
                      <w:b w:val="0"/>
                      <w:spacing w:val="0"/>
                      <w:sz w:val="21"/>
                      <w:szCs w:val="21"/>
                    </w:rPr>
                    <w:t>、</w:t>
                  </w:r>
                  <w:r>
                    <w:rPr>
                      <w:rFonts w:ascii="Times New Roman" w:hAnsi="Times New Roman" w:cs="Times New Roman"/>
                      <w:b w:val="0"/>
                      <w:spacing w:val="0"/>
                      <w:sz w:val="21"/>
                      <w:szCs w:val="21"/>
                    </w:rPr>
                    <w:t>废</w:t>
                  </w:r>
                  <w:r>
                    <w:rPr>
                      <w:rFonts w:hint="eastAsia" w:ascii="Times New Roman" w:hAnsi="Times New Roman" w:cs="Times New Roman"/>
                      <w:b w:val="0"/>
                      <w:spacing w:val="0"/>
                      <w:sz w:val="21"/>
                      <w:szCs w:val="21"/>
                    </w:rPr>
                    <w:t>RO膜由环卫部门定期清运；废活性炭（碳滤）由厂家回收利用；废原料桶委托有资质单位处置</w:t>
                  </w:r>
                </w:p>
              </w:tc>
              <w:tc>
                <w:tcPr>
                  <w:tcW w:w="712" w:type="dxa"/>
                  <w:noWrap w:val="0"/>
                  <w:vAlign w:val="center"/>
                </w:tcPr>
                <w:p>
                  <w:pPr>
                    <w:pStyle w:val="74"/>
                    <w:adjustRightInd w:val="0"/>
                    <w:snapToGrid w:val="0"/>
                    <w:spacing w:line="240" w:lineRule="auto"/>
                    <w:ind w:right="0" w:firstLine="0" w:firstLineChars="0"/>
                    <w:jc w:val="center"/>
                    <w:rPr>
                      <w:rFonts w:ascii="Times New Roman" w:hAnsi="Times New Roman" w:cs="Times New Roman"/>
                      <w:b w:val="0"/>
                      <w:spacing w:val="0"/>
                      <w:sz w:val="21"/>
                      <w:szCs w:val="21"/>
                    </w:rPr>
                  </w:pPr>
                </w:p>
              </w:tc>
            </w:tr>
          </w:tbl>
          <w:p>
            <w:pPr>
              <w:spacing w:line="480" w:lineRule="exact"/>
              <w:ind w:firstLine="480" w:firstLineChars="200"/>
              <w:jc w:val="left"/>
              <w:rPr>
                <w:rFonts w:hint="eastAsia"/>
                <w:sz w:val="24"/>
                <w:szCs w:val="28"/>
              </w:rPr>
            </w:pPr>
            <w:r>
              <w:rPr>
                <w:rFonts w:hint="eastAsia"/>
                <w:sz w:val="24"/>
                <w:szCs w:val="28"/>
              </w:rPr>
              <w:t>项目</w:t>
            </w:r>
            <w:r>
              <w:rPr>
                <w:sz w:val="24"/>
                <w:szCs w:val="28"/>
              </w:rPr>
              <w:t>设备情况见下表</w:t>
            </w:r>
          </w:p>
          <w:p>
            <w:pPr>
              <w:spacing w:line="360" w:lineRule="auto"/>
              <w:jc w:val="center"/>
              <w:rPr>
                <w:b/>
                <w:sz w:val="24"/>
              </w:rPr>
            </w:pPr>
            <w:r>
              <w:rPr>
                <w:b/>
                <w:sz w:val="24"/>
              </w:rPr>
              <w:t>表1-3  项目设备情况一览表</w:t>
            </w:r>
          </w:p>
          <w:tbl>
            <w:tblPr>
              <w:tblStyle w:val="26"/>
              <w:tblW w:w="90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53"/>
              <w:gridCol w:w="2323"/>
              <w:gridCol w:w="1281"/>
              <w:gridCol w:w="18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1049" w:type="dxa"/>
                  <w:shd w:val="clear" w:color="auto" w:fill="auto"/>
                  <w:noWrap w:val="0"/>
                  <w:vAlign w:val="center"/>
                </w:tcPr>
                <w:p>
                  <w:pPr>
                    <w:jc w:val="center"/>
                    <w:rPr>
                      <w:szCs w:val="21"/>
                    </w:rPr>
                  </w:pPr>
                  <w:r>
                    <w:rPr>
                      <w:szCs w:val="21"/>
                    </w:rPr>
                    <w:t>序号</w:t>
                  </w:r>
                </w:p>
              </w:tc>
              <w:tc>
                <w:tcPr>
                  <w:tcW w:w="2553" w:type="dxa"/>
                  <w:shd w:val="clear" w:color="auto" w:fill="auto"/>
                  <w:noWrap w:val="0"/>
                  <w:vAlign w:val="center"/>
                </w:tcPr>
                <w:p>
                  <w:pPr>
                    <w:jc w:val="center"/>
                    <w:rPr>
                      <w:szCs w:val="21"/>
                    </w:rPr>
                  </w:pPr>
                  <w:r>
                    <w:rPr>
                      <w:szCs w:val="21"/>
                    </w:rPr>
                    <w:t>设备名称</w:t>
                  </w:r>
                </w:p>
              </w:tc>
              <w:tc>
                <w:tcPr>
                  <w:tcW w:w="2323" w:type="dxa"/>
                  <w:shd w:val="clear" w:color="auto" w:fill="auto"/>
                  <w:noWrap w:val="0"/>
                  <w:vAlign w:val="center"/>
                </w:tcPr>
                <w:p>
                  <w:pPr>
                    <w:jc w:val="center"/>
                    <w:rPr>
                      <w:rFonts w:hint="eastAsia"/>
                      <w:szCs w:val="21"/>
                    </w:rPr>
                  </w:pPr>
                  <w:r>
                    <w:rPr>
                      <w:szCs w:val="21"/>
                    </w:rPr>
                    <w:t>规格</w:t>
                  </w:r>
                  <w:r>
                    <w:rPr>
                      <w:rFonts w:hint="eastAsia"/>
                      <w:szCs w:val="21"/>
                    </w:rPr>
                    <w:t>/</w:t>
                  </w:r>
                  <w:r>
                    <w:rPr>
                      <w:szCs w:val="21"/>
                    </w:rPr>
                    <w:t>型号</w:t>
                  </w:r>
                </w:p>
              </w:tc>
              <w:tc>
                <w:tcPr>
                  <w:tcW w:w="1281" w:type="dxa"/>
                  <w:shd w:val="clear" w:color="auto" w:fill="auto"/>
                  <w:noWrap w:val="0"/>
                  <w:vAlign w:val="center"/>
                </w:tcPr>
                <w:p>
                  <w:pPr>
                    <w:jc w:val="center"/>
                    <w:rPr>
                      <w:szCs w:val="21"/>
                    </w:rPr>
                  </w:pPr>
                  <w:r>
                    <w:rPr>
                      <w:szCs w:val="21"/>
                    </w:rPr>
                    <w:t>单位</w:t>
                  </w:r>
                </w:p>
              </w:tc>
              <w:tc>
                <w:tcPr>
                  <w:tcW w:w="1806" w:type="dxa"/>
                  <w:shd w:val="clear" w:color="auto" w:fill="auto"/>
                  <w:noWrap w:val="0"/>
                  <w:vAlign w:val="center"/>
                </w:tcPr>
                <w:p>
                  <w:pPr>
                    <w:jc w:val="center"/>
                    <w:rPr>
                      <w:szCs w:val="21"/>
                    </w:rPr>
                  </w:pPr>
                  <w:r>
                    <w:rPr>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1" w:hRule="atLeast"/>
                <w:jc w:val="center"/>
              </w:trPr>
              <w:tc>
                <w:tcPr>
                  <w:tcW w:w="1049" w:type="dxa"/>
                  <w:shd w:val="clear" w:color="auto" w:fill="auto"/>
                  <w:noWrap w:val="0"/>
                  <w:vAlign w:val="center"/>
                </w:tcPr>
                <w:p>
                  <w:pPr>
                    <w:jc w:val="center"/>
                    <w:rPr>
                      <w:szCs w:val="21"/>
                    </w:rPr>
                  </w:pPr>
                  <w:r>
                    <w:rPr>
                      <w:szCs w:val="21"/>
                    </w:rPr>
                    <w:t>1</w:t>
                  </w:r>
                </w:p>
              </w:tc>
              <w:tc>
                <w:tcPr>
                  <w:tcW w:w="2553" w:type="dxa"/>
                  <w:shd w:val="clear" w:color="auto" w:fill="auto"/>
                  <w:noWrap w:val="0"/>
                  <w:vAlign w:val="center"/>
                </w:tcPr>
                <w:p>
                  <w:pPr>
                    <w:jc w:val="center"/>
                    <w:rPr>
                      <w:szCs w:val="21"/>
                    </w:rPr>
                  </w:pPr>
                  <w:r>
                    <w:rPr>
                      <w:rFonts w:hint="eastAsia"/>
                      <w:szCs w:val="21"/>
                    </w:rPr>
                    <w:t>纯净水设备</w:t>
                  </w:r>
                </w:p>
              </w:tc>
              <w:tc>
                <w:tcPr>
                  <w:tcW w:w="2323" w:type="dxa"/>
                  <w:shd w:val="clear" w:color="auto" w:fill="auto"/>
                  <w:noWrap w:val="0"/>
                  <w:vAlign w:val="center"/>
                </w:tcPr>
                <w:p>
                  <w:pPr>
                    <w:jc w:val="center"/>
                    <w:rPr>
                      <w:rFonts w:hint="eastAsia"/>
                      <w:szCs w:val="21"/>
                    </w:rPr>
                  </w:pPr>
                  <w:r>
                    <w:rPr>
                      <w:szCs w:val="21"/>
                    </w:rPr>
                    <w:t>0.5t</w:t>
                  </w:r>
                </w:p>
              </w:tc>
              <w:tc>
                <w:tcPr>
                  <w:tcW w:w="1281" w:type="dxa"/>
                  <w:shd w:val="clear" w:color="auto" w:fill="auto"/>
                  <w:noWrap w:val="0"/>
                  <w:vAlign w:val="center"/>
                </w:tcPr>
                <w:p>
                  <w:pPr>
                    <w:jc w:val="center"/>
                    <w:rPr>
                      <w:szCs w:val="21"/>
                    </w:rPr>
                  </w:pPr>
                  <w:r>
                    <w:rPr>
                      <w:szCs w:val="21"/>
                    </w:rPr>
                    <w:t>台</w:t>
                  </w:r>
                </w:p>
              </w:tc>
              <w:tc>
                <w:tcPr>
                  <w:tcW w:w="1806" w:type="dxa"/>
                  <w:shd w:val="clear" w:color="auto" w:fill="auto"/>
                  <w:noWrap w:val="0"/>
                  <w:vAlign w:val="center"/>
                </w:tcPr>
                <w:p>
                  <w:pPr>
                    <w:jc w:val="center"/>
                    <w:rPr>
                      <w:szCs w:val="21"/>
                    </w:rPr>
                  </w:pPr>
                  <w:r>
                    <w:rPr>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8" w:hRule="atLeast"/>
                <w:jc w:val="center"/>
              </w:trPr>
              <w:tc>
                <w:tcPr>
                  <w:tcW w:w="1049" w:type="dxa"/>
                  <w:shd w:val="clear" w:color="auto" w:fill="auto"/>
                  <w:noWrap w:val="0"/>
                  <w:vAlign w:val="center"/>
                </w:tcPr>
                <w:p>
                  <w:pPr>
                    <w:jc w:val="center"/>
                    <w:rPr>
                      <w:szCs w:val="21"/>
                    </w:rPr>
                  </w:pPr>
                  <w:r>
                    <w:rPr>
                      <w:szCs w:val="21"/>
                    </w:rPr>
                    <w:t>2</w:t>
                  </w:r>
                </w:p>
              </w:tc>
              <w:tc>
                <w:tcPr>
                  <w:tcW w:w="2553" w:type="dxa"/>
                  <w:shd w:val="clear" w:color="auto" w:fill="auto"/>
                  <w:noWrap w:val="0"/>
                  <w:vAlign w:val="center"/>
                </w:tcPr>
                <w:p>
                  <w:pPr>
                    <w:jc w:val="center"/>
                    <w:rPr>
                      <w:rFonts w:hint="eastAsia"/>
                      <w:szCs w:val="21"/>
                    </w:rPr>
                  </w:pPr>
                  <w:r>
                    <w:rPr>
                      <w:rFonts w:hint="eastAsia"/>
                      <w:szCs w:val="21"/>
                    </w:rPr>
                    <w:t>桨式</w:t>
                  </w:r>
                  <w:r>
                    <w:rPr>
                      <w:szCs w:val="21"/>
                    </w:rPr>
                    <w:t>搅拌机</w:t>
                  </w:r>
                </w:p>
              </w:tc>
              <w:tc>
                <w:tcPr>
                  <w:tcW w:w="2323" w:type="dxa"/>
                  <w:shd w:val="clear" w:color="auto" w:fill="auto"/>
                  <w:noWrap w:val="0"/>
                  <w:vAlign w:val="center"/>
                </w:tcPr>
                <w:p>
                  <w:pPr>
                    <w:jc w:val="center"/>
                    <w:rPr>
                      <w:szCs w:val="21"/>
                    </w:rPr>
                  </w:pPr>
                  <w:r>
                    <w:rPr>
                      <w:szCs w:val="21"/>
                    </w:rPr>
                    <w:t>1.5m</w:t>
                  </w:r>
                  <w:r>
                    <w:rPr>
                      <w:szCs w:val="21"/>
                      <w:vertAlign w:val="superscript"/>
                    </w:rPr>
                    <w:t>3</w:t>
                  </w:r>
                </w:p>
              </w:tc>
              <w:tc>
                <w:tcPr>
                  <w:tcW w:w="1281" w:type="dxa"/>
                  <w:shd w:val="clear" w:color="auto" w:fill="auto"/>
                  <w:noWrap w:val="0"/>
                  <w:vAlign w:val="center"/>
                </w:tcPr>
                <w:p>
                  <w:pPr>
                    <w:jc w:val="center"/>
                    <w:rPr>
                      <w:szCs w:val="21"/>
                    </w:rPr>
                  </w:pPr>
                  <w:r>
                    <w:rPr>
                      <w:rFonts w:hint="eastAsia"/>
                      <w:szCs w:val="21"/>
                    </w:rPr>
                    <w:t>台</w:t>
                  </w:r>
                </w:p>
              </w:tc>
              <w:tc>
                <w:tcPr>
                  <w:tcW w:w="1806" w:type="dxa"/>
                  <w:shd w:val="clear" w:color="auto" w:fill="auto"/>
                  <w:noWrap w:val="0"/>
                  <w:vAlign w:val="center"/>
                </w:tcPr>
                <w:p>
                  <w:pPr>
                    <w:jc w:val="center"/>
                    <w:rPr>
                      <w:szCs w:val="21"/>
                    </w:rPr>
                  </w:pPr>
                  <w:r>
                    <w:rPr>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5" w:hRule="atLeast"/>
                <w:jc w:val="center"/>
              </w:trPr>
              <w:tc>
                <w:tcPr>
                  <w:tcW w:w="1049" w:type="dxa"/>
                  <w:shd w:val="clear" w:color="auto" w:fill="auto"/>
                  <w:noWrap w:val="0"/>
                  <w:vAlign w:val="center"/>
                </w:tcPr>
                <w:p>
                  <w:pPr>
                    <w:jc w:val="center"/>
                    <w:rPr>
                      <w:szCs w:val="21"/>
                    </w:rPr>
                  </w:pPr>
                  <w:r>
                    <w:rPr>
                      <w:szCs w:val="21"/>
                    </w:rPr>
                    <w:t>3</w:t>
                  </w:r>
                </w:p>
              </w:tc>
              <w:tc>
                <w:tcPr>
                  <w:tcW w:w="2553" w:type="dxa"/>
                  <w:shd w:val="clear" w:color="auto" w:fill="auto"/>
                  <w:noWrap w:val="0"/>
                  <w:vAlign w:val="center"/>
                </w:tcPr>
                <w:p>
                  <w:pPr>
                    <w:jc w:val="center"/>
                    <w:rPr>
                      <w:rFonts w:hint="eastAsia"/>
                      <w:szCs w:val="21"/>
                    </w:rPr>
                  </w:pPr>
                  <w:r>
                    <w:rPr>
                      <w:rFonts w:hint="eastAsia"/>
                      <w:szCs w:val="21"/>
                    </w:rPr>
                    <w:t>液体搅拌罐</w:t>
                  </w:r>
                </w:p>
              </w:tc>
              <w:tc>
                <w:tcPr>
                  <w:tcW w:w="2323" w:type="dxa"/>
                  <w:shd w:val="clear" w:color="auto" w:fill="auto"/>
                  <w:noWrap w:val="0"/>
                  <w:vAlign w:val="center"/>
                </w:tcPr>
                <w:p>
                  <w:pPr>
                    <w:jc w:val="center"/>
                    <w:rPr>
                      <w:rFonts w:hint="eastAsia"/>
                      <w:szCs w:val="21"/>
                    </w:rPr>
                  </w:pPr>
                  <w:r>
                    <w:rPr>
                      <w:szCs w:val="21"/>
                    </w:rPr>
                    <w:t>1t</w:t>
                  </w:r>
                </w:p>
              </w:tc>
              <w:tc>
                <w:tcPr>
                  <w:tcW w:w="1281" w:type="dxa"/>
                  <w:shd w:val="clear" w:color="auto" w:fill="auto"/>
                  <w:noWrap w:val="0"/>
                  <w:vAlign w:val="center"/>
                </w:tcPr>
                <w:p>
                  <w:pPr>
                    <w:jc w:val="center"/>
                    <w:rPr>
                      <w:rFonts w:hint="eastAsia"/>
                      <w:szCs w:val="21"/>
                    </w:rPr>
                  </w:pPr>
                  <w:r>
                    <w:rPr>
                      <w:rFonts w:hint="eastAsia"/>
                      <w:szCs w:val="21"/>
                    </w:rPr>
                    <w:t>台</w:t>
                  </w:r>
                </w:p>
              </w:tc>
              <w:tc>
                <w:tcPr>
                  <w:tcW w:w="1806" w:type="dxa"/>
                  <w:shd w:val="clear" w:color="auto" w:fill="auto"/>
                  <w:noWrap w:val="0"/>
                  <w:vAlign w:val="center"/>
                </w:tcPr>
                <w:p>
                  <w:pPr>
                    <w:jc w:val="center"/>
                    <w:rPr>
                      <w:szCs w:val="21"/>
                    </w:rPr>
                  </w:pPr>
                  <w:r>
                    <w:rPr>
                      <w:rFonts w:hint="eastAsia"/>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5" w:hRule="atLeast"/>
                <w:jc w:val="center"/>
              </w:trPr>
              <w:tc>
                <w:tcPr>
                  <w:tcW w:w="1049" w:type="dxa"/>
                  <w:shd w:val="clear" w:color="auto" w:fill="auto"/>
                  <w:noWrap w:val="0"/>
                  <w:vAlign w:val="center"/>
                </w:tcPr>
                <w:p>
                  <w:pPr>
                    <w:jc w:val="center"/>
                    <w:rPr>
                      <w:szCs w:val="21"/>
                      <w:highlight w:val="yellow"/>
                    </w:rPr>
                  </w:pPr>
                  <w:r>
                    <w:rPr>
                      <w:rFonts w:hint="eastAsia"/>
                      <w:szCs w:val="21"/>
                      <w:highlight w:val="yellow"/>
                    </w:rPr>
                    <w:t>4</w:t>
                  </w:r>
                </w:p>
              </w:tc>
              <w:tc>
                <w:tcPr>
                  <w:tcW w:w="2553" w:type="dxa"/>
                  <w:shd w:val="clear" w:color="auto" w:fill="auto"/>
                  <w:noWrap w:val="0"/>
                  <w:vAlign w:val="center"/>
                </w:tcPr>
                <w:p>
                  <w:pPr>
                    <w:jc w:val="center"/>
                    <w:rPr>
                      <w:rFonts w:hint="eastAsia"/>
                      <w:szCs w:val="21"/>
                      <w:highlight w:val="yellow"/>
                    </w:rPr>
                  </w:pPr>
                  <w:r>
                    <w:rPr>
                      <w:rFonts w:hint="eastAsia"/>
                      <w:szCs w:val="21"/>
                      <w:highlight w:val="yellow"/>
                    </w:rPr>
                    <w:t>墨轮有色</w:t>
                  </w:r>
                  <w:r>
                    <w:rPr>
                      <w:szCs w:val="21"/>
                      <w:highlight w:val="yellow"/>
                    </w:rPr>
                    <w:t>印字连续封口机</w:t>
                  </w:r>
                </w:p>
              </w:tc>
              <w:tc>
                <w:tcPr>
                  <w:tcW w:w="2323" w:type="dxa"/>
                  <w:shd w:val="clear" w:color="auto" w:fill="auto"/>
                  <w:noWrap w:val="0"/>
                  <w:vAlign w:val="center"/>
                </w:tcPr>
                <w:p>
                  <w:pPr>
                    <w:jc w:val="center"/>
                    <w:rPr>
                      <w:rFonts w:hint="eastAsia"/>
                      <w:szCs w:val="21"/>
                      <w:highlight w:val="yellow"/>
                    </w:rPr>
                  </w:pPr>
                  <w:r>
                    <w:rPr>
                      <w:rFonts w:hint="eastAsia"/>
                      <w:szCs w:val="21"/>
                      <w:highlight w:val="yellow"/>
                    </w:rPr>
                    <w:t>FRBM-810I</w:t>
                  </w:r>
                  <w:r>
                    <w:rPr>
                      <w:szCs w:val="21"/>
                      <w:highlight w:val="yellow"/>
                    </w:rPr>
                    <w:t xml:space="preserve"> 24m/min</w:t>
                  </w:r>
                </w:p>
              </w:tc>
              <w:tc>
                <w:tcPr>
                  <w:tcW w:w="1281" w:type="dxa"/>
                  <w:shd w:val="clear" w:color="auto" w:fill="auto"/>
                  <w:noWrap w:val="0"/>
                  <w:vAlign w:val="center"/>
                </w:tcPr>
                <w:p>
                  <w:pPr>
                    <w:jc w:val="center"/>
                    <w:rPr>
                      <w:rFonts w:hint="eastAsia"/>
                      <w:szCs w:val="21"/>
                      <w:highlight w:val="yellow"/>
                    </w:rPr>
                  </w:pPr>
                  <w:r>
                    <w:rPr>
                      <w:rFonts w:hint="eastAsia"/>
                      <w:szCs w:val="21"/>
                      <w:highlight w:val="yellow"/>
                    </w:rPr>
                    <w:t>台</w:t>
                  </w:r>
                </w:p>
              </w:tc>
              <w:tc>
                <w:tcPr>
                  <w:tcW w:w="1806" w:type="dxa"/>
                  <w:shd w:val="clear" w:color="auto" w:fill="auto"/>
                  <w:noWrap w:val="0"/>
                  <w:vAlign w:val="center"/>
                </w:tcPr>
                <w:p>
                  <w:pPr>
                    <w:jc w:val="center"/>
                    <w:rPr>
                      <w:rFonts w:hint="eastAsia"/>
                      <w:szCs w:val="21"/>
                      <w:highlight w:val="yellow"/>
                    </w:rPr>
                  </w:pPr>
                  <w:r>
                    <w:rPr>
                      <w:rFonts w:hint="eastAsia"/>
                      <w:szCs w:val="21"/>
                      <w:highlight w:val="yellow"/>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5" w:hRule="atLeast"/>
                <w:jc w:val="center"/>
              </w:trPr>
              <w:tc>
                <w:tcPr>
                  <w:tcW w:w="1049" w:type="dxa"/>
                  <w:shd w:val="clear" w:color="auto" w:fill="auto"/>
                  <w:noWrap w:val="0"/>
                  <w:vAlign w:val="center"/>
                </w:tcPr>
                <w:p>
                  <w:pPr>
                    <w:jc w:val="center"/>
                    <w:rPr>
                      <w:szCs w:val="21"/>
                      <w:highlight w:val="yellow"/>
                    </w:rPr>
                  </w:pPr>
                  <w:r>
                    <w:rPr>
                      <w:rFonts w:hint="eastAsia"/>
                      <w:szCs w:val="21"/>
                      <w:highlight w:val="yellow"/>
                    </w:rPr>
                    <w:t>5</w:t>
                  </w:r>
                </w:p>
              </w:tc>
              <w:tc>
                <w:tcPr>
                  <w:tcW w:w="2553" w:type="dxa"/>
                  <w:shd w:val="clear" w:color="auto" w:fill="auto"/>
                  <w:noWrap w:val="0"/>
                  <w:vAlign w:val="center"/>
                </w:tcPr>
                <w:p>
                  <w:pPr>
                    <w:jc w:val="center"/>
                    <w:rPr>
                      <w:rFonts w:hint="eastAsia"/>
                      <w:szCs w:val="21"/>
                      <w:highlight w:val="yellow"/>
                    </w:rPr>
                  </w:pPr>
                  <w:r>
                    <w:rPr>
                      <w:rFonts w:hint="eastAsia"/>
                      <w:szCs w:val="21"/>
                      <w:highlight w:val="yellow"/>
                    </w:rPr>
                    <w:t>多功能</w:t>
                  </w:r>
                  <w:r>
                    <w:rPr>
                      <w:szCs w:val="21"/>
                      <w:highlight w:val="yellow"/>
                    </w:rPr>
                    <w:t>电脑只能分装机</w:t>
                  </w:r>
                </w:p>
              </w:tc>
              <w:tc>
                <w:tcPr>
                  <w:tcW w:w="2323" w:type="dxa"/>
                  <w:shd w:val="clear" w:color="auto" w:fill="auto"/>
                  <w:noWrap w:val="0"/>
                  <w:vAlign w:val="center"/>
                </w:tcPr>
                <w:p>
                  <w:pPr>
                    <w:jc w:val="center"/>
                    <w:rPr>
                      <w:szCs w:val="21"/>
                      <w:highlight w:val="yellow"/>
                    </w:rPr>
                  </w:pPr>
                  <w:r>
                    <w:rPr>
                      <w:rFonts w:hint="eastAsia"/>
                      <w:szCs w:val="21"/>
                      <w:highlight w:val="yellow"/>
                    </w:rPr>
                    <w:t>/</w:t>
                  </w:r>
                </w:p>
              </w:tc>
              <w:tc>
                <w:tcPr>
                  <w:tcW w:w="1281" w:type="dxa"/>
                  <w:shd w:val="clear" w:color="auto" w:fill="auto"/>
                  <w:noWrap w:val="0"/>
                  <w:vAlign w:val="center"/>
                </w:tcPr>
                <w:p>
                  <w:pPr>
                    <w:jc w:val="center"/>
                    <w:rPr>
                      <w:rFonts w:hint="eastAsia"/>
                      <w:szCs w:val="21"/>
                      <w:highlight w:val="yellow"/>
                    </w:rPr>
                  </w:pPr>
                  <w:r>
                    <w:rPr>
                      <w:rFonts w:hint="eastAsia"/>
                      <w:szCs w:val="21"/>
                      <w:highlight w:val="yellow"/>
                    </w:rPr>
                    <w:t>台</w:t>
                  </w:r>
                </w:p>
              </w:tc>
              <w:tc>
                <w:tcPr>
                  <w:tcW w:w="1806" w:type="dxa"/>
                  <w:shd w:val="clear" w:color="auto" w:fill="auto"/>
                  <w:noWrap w:val="0"/>
                  <w:vAlign w:val="center"/>
                </w:tcPr>
                <w:p>
                  <w:pPr>
                    <w:jc w:val="center"/>
                    <w:rPr>
                      <w:rFonts w:hint="eastAsia"/>
                      <w:szCs w:val="21"/>
                      <w:highlight w:val="yellow"/>
                    </w:rPr>
                  </w:pPr>
                  <w:r>
                    <w:rPr>
                      <w:rFonts w:hint="eastAsia"/>
                      <w:szCs w:val="21"/>
                      <w:highlight w:val="yellow"/>
                    </w:rPr>
                    <w:t>1</w:t>
                  </w:r>
                </w:p>
              </w:tc>
            </w:tr>
          </w:tbl>
          <w:p>
            <w:pPr>
              <w:spacing w:line="480" w:lineRule="exact"/>
              <w:ind w:firstLine="480" w:firstLineChars="200"/>
              <w:jc w:val="left"/>
              <w:rPr>
                <w:sz w:val="24"/>
              </w:rPr>
            </w:pPr>
            <w:r>
              <w:rPr>
                <w:sz w:val="24"/>
                <w:szCs w:val="28"/>
              </w:rPr>
              <w:t>项目物料储存情况见下表。</w:t>
            </w:r>
          </w:p>
          <w:p>
            <w:pPr>
              <w:spacing w:line="500" w:lineRule="exact"/>
              <w:ind w:firstLine="472" w:firstLineChars="196"/>
              <w:jc w:val="center"/>
              <w:rPr>
                <w:b/>
                <w:sz w:val="24"/>
              </w:rPr>
            </w:pPr>
            <w:r>
              <w:rPr>
                <w:b/>
                <w:sz w:val="24"/>
              </w:rPr>
              <w:t>表1-4 项目物料储存情况一览表</w:t>
            </w:r>
          </w:p>
          <w:tbl>
            <w:tblPr>
              <w:tblStyle w:val="26"/>
              <w:tblW w:w="497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0"/>
              <w:gridCol w:w="937"/>
              <w:gridCol w:w="2531"/>
              <w:gridCol w:w="1382"/>
              <w:gridCol w:w="1418"/>
              <w:gridCol w:w="1574"/>
              <w:gridCol w:w="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59" w:hRule="atLeast"/>
                <w:jc w:val="center"/>
              </w:trPr>
              <w:tc>
                <w:tcPr>
                  <w:tcW w:w="264" w:type="pct"/>
                  <w:noWrap w:val="0"/>
                  <w:vAlign w:val="top"/>
                </w:tcPr>
                <w:p>
                  <w:pPr>
                    <w:contextualSpacing/>
                    <w:jc w:val="center"/>
                    <w:rPr>
                      <w:szCs w:val="21"/>
                    </w:rPr>
                  </w:pPr>
                </w:p>
              </w:tc>
              <w:tc>
                <w:tcPr>
                  <w:tcW w:w="505" w:type="pct"/>
                  <w:noWrap w:val="0"/>
                  <w:vAlign w:val="center"/>
                </w:tcPr>
                <w:p>
                  <w:pPr>
                    <w:contextualSpacing/>
                    <w:jc w:val="center"/>
                    <w:rPr>
                      <w:szCs w:val="21"/>
                    </w:rPr>
                  </w:pPr>
                  <w:r>
                    <w:rPr>
                      <w:szCs w:val="21"/>
                    </w:rPr>
                    <w:t>序号</w:t>
                  </w:r>
                </w:p>
              </w:tc>
              <w:tc>
                <w:tcPr>
                  <w:tcW w:w="1364" w:type="pct"/>
                  <w:tcBorders>
                    <w:right w:val="single" w:color="auto" w:sz="4" w:space="0"/>
                  </w:tcBorders>
                  <w:noWrap w:val="0"/>
                  <w:vAlign w:val="center"/>
                </w:tcPr>
                <w:p>
                  <w:pPr>
                    <w:contextualSpacing/>
                    <w:jc w:val="center"/>
                    <w:rPr>
                      <w:szCs w:val="21"/>
                    </w:rPr>
                  </w:pPr>
                  <w:r>
                    <w:rPr>
                      <w:szCs w:val="21"/>
                    </w:rPr>
                    <w:t>产品名称</w:t>
                  </w:r>
                </w:p>
              </w:tc>
              <w:tc>
                <w:tcPr>
                  <w:tcW w:w="745" w:type="pct"/>
                  <w:tcBorders>
                    <w:left w:val="single" w:color="auto" w:sz="4" w:space="0"/>
                  </w:tcBorders>
                  <w:noWrap w:val="0"/>
                  <w:vAlign w:val="center"/>
                </w:tcPr>
                <w:p>
                  <w:pPr>
                    <w:contextualSpacing/>
                    <w:jc w:val="center"/>
                    <w:rPr>
                      <w:szCs w:val="21"/>
                    </w:rPr>
                  </w:pPr>
                  <w:r>
                    <w:rPr>
                      <w:rFonts w:hint="eastAsia"/>
                      <w:szCs w:val="21"/>
                    </w:rPr>
                    <w:t>年用量</w:t>
                  </w:r>
                </w:p>
              </w:tc>
              <w:tc>
                <w:tcPr>
                  <w:tcW w:w="764" w:type="pct"/>
                  <w:noWrap w:val="0"/>
                  <w:vAlign w:val="center"/>
                </w:tcPr>
                <w:p>
                  <w:pPr>
                    <w:contextualSpacing/>
                    <w:jc w:val="center"/>
                    <w:rPr>
                      <w:szCs w:val="21"/>
                    </w:rPr>
                  </w:pPr>
                  <w:r>
                    <w:rPr>
                      <w:rFonts w:hint="eastAsia"/>
                      <w:szCs w:val="21"/>
                    </w:rPr>
                    <w:t>最大储存量</w:t>
                  </w:r>
                </w:p>
              </w:tc>
              <w:tc>
                <w:tcPr>
                  <w:tcW w:w="848" w:type="pct"/>
                  <w:noWrap w:val="0"/>
                  <w:vAlign w:val="center"/>
                </w:tcPr>
                <w:p>
                  <w:pPr>
                    <w:contextualSpacing/>
                    <w:jc w:val="center"/>
                    <w:rPr>
                      <w:szCs w:val="21"/>
                    </w:rPr>
                  </w:pPr>
                  <w:r>
                    <w:rPr>
                      <w:szCs w:val="21"/>
                    </w:rPr>
                    <w:t>包装规格</w:t>
                  </w:r>
                </w:p>
              </w:tc>
              <w:tc>
                <w:tcPr>
                  <w:tcW w:w="510" w:type="pct"/>
                  <w:noWrap w:val="0"/>
                  <w:vAlign w:val="center"/>
                </w:tcPr>
                <w:p>
                  <w:pPr>
                    <w:contextualSpacing/>
                    <w:jc w:val="center"/>
                    <w:rPr>
                      <w:szCs w:val="21"/>
                    </w:rPr>
                  </w:pPr>
                  <w:r>
                    <w:rPr>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37" w:hRule="atLeast"/>
                <w:jc w:val="center"/>
              </w:trPr>
              <w:tc>
                <w:tcPr>
                  <w:tcW w:w="264" w:type="pct"/>
                  <w:vMerge w:val="restart"/>
                  <w:noWrap w:val="0"/>
                  <w:vAlign w:val="center"/>
                </w:tcPr>
                <w:p>
                  <w:pPr>
                    <w:contextualSpacing/>
                    <w:jc w:val="center"/>
                    <w:rPr>
                      <w:rFonts w:hint="eastAsia"/>
                      <w:szCs w:val="21"/>
                    </w:rPr>
                  </w:pPr>
                  <w:r>
                    <w:rPr>
                      <w:rFonts w:hint="eastAsia"/>
                      <w:szCs w:val="21"/>
                    </w:rPr>
                    <w:t>固</w:t>
                  </w:r>
                </w:p>
                <w:p>
                  <w:pPr>
                    <w:contextualSpacing/>
                    <w:jc w:val="center"/>
                    <w:rPr>
                      <w:rFonts w:hint="eastAsia"/>
                      <w:szCs w:val="21"/>
                    </w:rPr>
                  </w:pPr>
                  <w:r>
                    <w:rPr>
                      <w:rFonts w:hint="eastAsia"/>
                      <w:szCs w:val="21"/>
                    </w:rPr>
                    <w:t>体</w:t>
                  </w:r>
                </w:p>
                <w:p>
                  <w:pPr>
                    <w:contextualSpacing/>
                    <w:jc w:val="center"/>
                    <w:rPr>
                      <w:rFonts w:hint="eastAsia"/>
                      <w:szCs w:val="21"/>
                    </w:rPr>
                  </w:pPr>
                  <w:r>
                    <w:rPr>
                      <w:rFonts w:hint="eastAsia"/>
                      <w:szCs w:val="21"/>
                    </w:rPr>
                    <w:t>原</w:t>
                  </w:r>
                </w:p>
                <w:p>
                  <w:pPr>
                    <w:contextualSpacing/>
                    <w:jc w:val="center"/>
                    <w:rPr>
                      <w:szCs w:val="21"/>
                    </w:rPr>
                  </w:pPr>
                  <w:r>
                    <w:rPr>
                      <w:rFonts w:hint="eastAsia"/>
                      <w:szCs w:val="21"/>
                    </w:rPr>
                    <w:t>料</w:t>
                  </w:r>
                </w:p>
              </w:tc>
              <w:tc>
                <w:tcPr>
                  <w:tcW w:w="505" w:type="pct"/>
                  <w:noWrap w:val="0"/>
                  <w:vAlign w:val="center"/>
                </w:tcPr>
                <w:p>
                  <w:pPr>
                    <w:contextualSpacing/>
                    <w:jc w:val="center"/>
                    <w:rPr>
                      <w:szCs w:val="21"/>
                    </w:rPr>
                  </w:pPr>
                  <w:r>
                    <w:rPr>
                      <w:szCs w:val="21"/>
                    </w:rPr>
                    <w:t>1</w:t>
                  </w:r>
                </w:p>
              </w:tc>
              <w:tc>
                <w:tcPr>
                  <w:tcW w:w="1364" w:type="pct"/>
                  <w:tcBorders>
                    <w:right w:val="single" w:color="auto" w:sz="4" w:space="0"/>
                  </w:tcBorders>
                  <w:noWrap w:val="0"/>
                  <w:vAlign w:val="center"/>
                </w:tcPr>
                <w:p>
                  <w:pPr>
                    <w:contextualSpacing/>
                    <w:jc w:val="center"/>
                    <w:rPr>
                      <w:szCs w:val="21"/>
                    </w:rPr>
                  </w:pPr>
                  <w:r>
                    <w:rPr>
                      <w:rFonts w:hint="eastAsia"/>
                      <w:szCs w:val="21"/>
                    </w:rPr>
                    <w:t>食用纯碱</w:t>
                  </w:r>
                </w:p>
              </w:tc>
              <w:tc>
                <w:tcPr>
                  <w:tcW w:w="745" w:type="pct"/>
                  <w:tcBorders>
                    <w:left w:val="single" w:color="auto" w:sz="4" w:space="0"/>
                  </w:tcBorders>
                  <w:noWrap w:val="0"/>
                  <w:vAlign w:val="center"/>
                </w:tcPr>
                <w:p>
                  <w:pPr>
                    <w:contextualSpacing/>
                    <w:jc w:val="center"/>
                    <w:rPr>
                      <w:szCs w:val="21"/>
                    </w:rPr>
                  </w:pPr>
                  <w:r>
                    <w:rPr>
                      <w:szCs w:val="21"/>
                    </w:rPr>
                    <w:t>75</w:t>
                  </w:r>
                  <w:r>
                    <w:rPr>
                      <w:szCs w:val="21"/>
                      <w:lang w:val="zh-CN"/>
                    </w:rPr>
                    <w:t>t/</w:t>
                  </w:r>
                  <w:r>
                    <w:rPr>
                      <w:rFonts w:hint="eastAsia"/>
                      <w:szCs w:val="21"/>
                      <w:lang w:val="zh-CN"/>
                    </w:rPr>
                    <w:t>a</w:t>
                  </w:r>
                </w:p>
              </w:tc>
              <w:tc>
                <w:tcPr>
                  <w:tcW w:w="764" w:type="pct"/>
                  <w:noWrap w:val="0"/>
                  <w:vAlign w:val="center"/>
                </w:tcPr>
                <w:p>
                  <w:pPr>
                    <w:contextualSpacing/>
                    <w:jc w:val="center"/>
                    <w:rPr>
                      <w:szCs w:val="21"/>
                    </w:rPr>
                  </w:pPr>
                  <w:r>
                    <w:rPr>
                      <w:rFonts w:hint="eastAsia"/>
                      <w:szCs w:val="21"/>
                    </w:rPr>
                    <w:t>5t</w:t>
                  </w:r>
                </w:p>
              </w:tc>
              <w:tc>
                <w:tcPr>
                  <w:tcW w:w="848" w:type="pct"/>
                  <w:noWrap w:val="0"/>
                  <w:vAlign w:val="center"/>
                </w:tcPr>
                <w:p>
                  <w:pPr>
                    <w:contextualSpacing/>
                    <w:jc w:val="center"/>
                    <w:rPr>
                      <w:szCs w:val="21"/>
                    </w:rPr>
                  </w:pPr>
                  <w:r>
                    <w:rPr>
                      <w:rFonts w:hint="eastAsia"/>
                      <w:szCs w:val="21"/>
                    </w:rPr>
                    <w:t>4</w:t>
                  </w:r>
                  <w:r>
                    <w:rPr>
                      <w:szCs w:val="21"/>
                    </w:rPr>
                    <w:t>0kg/袋</w:t>
                  </w:r>
                </w:p>
              </w:tc>
              <w:tc>
                <w:tcPr>
                  <w:tcW w:w="510" w:type="pct"/>
                  <w:noWrap w:val="0"/>
                  <w:vAlign w:val="center"/>
                </w:tcPr>
                <w:p>
                  <w:pPr>
                    <w:contextualSpacing/>
                    <w:jc w:val="center"/>
                    <w:rPr>
                      <w:rFonts w:hint="eastAsia"/>
                      <w:szCs w:val="21"/>
                    </w:rPr>
                  </w:pPr>
                  <w:r>
                    <w:rPr>
                      <w:rFonts w:hint="eastAsia"/>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6" w:hRule="atLeast"/>
                <w:jc w:val="center"/>
              </w:trPr>
              <w:tc>
                <w:tcPr>
                  <w:tcW w:w="264" w:type="pct"/>
                  <w:vMerge w:val="continue"/>
                  <w:noWrap w:val="0"/>
                  <w:vAlign w:val="top"/>
                </w:tcPr>
                <w:p>
                  <w:pPr>
                    <w:contextualSpacing/>
                    <w:jc w:val="center"/>
                    <w:rPr>
                      <w:szCs w:val="21"/>
                    </w:rPr>
                  </w:pPr>
                </w:p>
              </w:tc>
              <w:tc>
                <w:tcPr>
                  <w:tcW w:w="505" w:type="pct"/>
                  <w:noWrap w:val="0"/>
                  <w:vAlign w:val="center"/>
                </w:tcPr>
                <w:p>
                  <w:pPr>
                    <w:contextualSpacing/>
                    <w:jc w:val="center"/>
                    <w:rPr>
                      <w:szCs w:val="21"/>
                    </w:rPr>
                  </w:pPr>
                  <w:r>
                    <w:rPr>
                      <w:szCs w:val="21"/>
                    </w:rPr>
                    <w:t>2</w:t>
                  </w:r>
                </w:p>
              </w:tc>
              <w:tc>
                <w:tcPr>
                  <w:tcW w:w="1364" w:type="pct"/>
                  <w:tcBorders>
                    <w:right w:val="single" w:color="auto" w:sz="4" w:space="0"/>
                  </w:tcBorders>
                  <w:noWrap w:val="0"/>
                  <w:vAlign w:val="center"/>
                </w:tcPr>
                <w:p>
                  <w:pPr>
                    <w:contextualSpacing/>
                    <w:jc w:val="center"/>
                    <w:rPr>
                      <w:szCs w:val="21"/>
                    </w:rPr>
                  </w:pPr>
                  <w:r>
                    <w:rPr>
                      <w:rFonts w:hint="eastAsia"/>
                      <w:szCs w:val="21"/>
                    </w:rPr>
                    <w:t>葡萄糖酸钠</w:t>
                  </w:r>
                </w:p>
              </w:tc>
              <w:tc>
                <w:tcPr>
                  <w:tcW w:w="745" w:type="pct"/>
                  <w:tcBorders>
                    <w:left w:val="single" w:color="auto" w:sz="4" w:space="0"/>
                  </w:tcBorders>
                  <w:noWrap w:val="0"/>
                  <w:vAlign w:val="center"/>
                </w:tcPr>
                <w:p>
                  <w:pPr>
                    <w:contextualSpacing/>
                    <w:jc w:val="center"/>
                    <w:rPr>
                      <w:szCs w:val="21"/>
                    </w:rPr>
                  </w:pPr>
                  <w:r>
                    <w:rPr>
                      <w:rFonts w:hint="eastAsia"/>
                      <w:szCs w:val="21"/>
                    </w:rPr>
                    <w:t>1</w:t>
                  </w:r>
                  <w:r>
                    <w:rPr>
                      <w:szCs w:val="21"/>
                    </w:rPr>
                    <w:t>5</w:t>
                  </w:r>
                  <w:r>
                    <w:rPr>
                      <w:szCs w:val="21"/>
                      <w:lang w:val="zh-CN"/>
                    </w:rPr>
                    <w:t>t/</w:t>
                  </w:r>
                  <w:r>
                    <w:rPr>
                      <w:rFonts w:hint="eastAsia"/>
                      <w:szCs w:val="21"/>
                      <w:lang w:val="zh-CN"/>
                    </w:rPr>
                    <w:t>a</w:t>
                  </w:r>
                </w:p>
              </w:tc>
              <w:tc>
                <w:tcPr>
                  <w:tcW w:w="764" w:type="pct"/>
                  <w:noWrap w:val="0"/>
                  <w:vAlign w:val="center"/>
                </w:tcPr>
                <w:p>
                  <w:pPr>
                    <w:contextualSpacing/>
                    <w:jc w:val="center"/>
                    <w:rPr>
                      <w:szCs w:val="21"/>
                    </w:rPr>
                  </w:pPr>
                  <w:r>
                    <w:rPr>
                      <w:rFonts w:hint="eastAsia"/>
                      <w:szCs w:val="21"/>
                    </w:rPr>
                    <w:t>1t</w:t>
                  </w:r>
                </w:p>
              </w:tc>
              <w:tc>
                <w:tcPr>
                  <w:tcW w:w="848" w:type="pct"/>
                  <w:noWrap w:val="0"/>
                  <w:vAlign w:val="center"/>
                </w:tcPr>
                <w:p>
                  <w:pPr>
                    <w:contextualSpacing/>
                    <w:jc w:val="center"/>
                    <w:rPr>
                      <w:szCs w:val="21"/>
                    </w:rPr>
                  </w:pPr>
                  <w:r>
                    <w:rPr>
                      <w:szCs w:val="21"/>
                    </w:rPr>
                    <w:t>25kg/袋</w:t>
                  </w:r>
                </w:p>
              </w:tc>
              <w:tc>
                <w:tcPr>
                  <w:tcW w:w="510" w:type="pct"/>
                  <w:noWrap w:val="0"/>
                  <w:vAlign w:val="center"/>
                </w:tcPr>
                <w:p>
                  <w:pPr>
                    <w:contextualSpacing/>
                    <w:jc w:val="center"/>
                    <w:rPr>
                      <w:szCs w:val="21"/>
                    </w:rPr>
                  </w:pPr>
                  <w:r>
                    <w:rPr>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32" w:hRule="atLeast"/>
                <w:jc w:val="center"/>
              </w:trPr>
              <w:tc>
                <w:tcPr>
                  <w:tcW w:w="264" w:type="pct"/>
                  <w:vMerge w:val="continue"/>
                  <w:noWrap w:val="0"/>
                  <w:vAlign w:val="top"/>
                </w:tcPr>
                <w:p>
                  <w:pPr>
                    <w:contextualSpacing/>
                    <w:jc w:val="center"/>
                    <w:rPr>
                      <w:szCs w:val="21"/>
                    </w:rPr>
                  </w:pPr>
                </w:p>
              </w:tc>
              <w:tc>
                <w:tcPr>
                  <w:tcW w:w="505" w:type="pct"/>
                  <w:noWrap w:val="0"/>
                  <w:vAlign w:val="center"/>
                </w:tcPr>
                <w:p>
                  <w:pPr>
                    <w:contextualSpacing/>
                    <w:jc w:val="center"/>
                    <w:rPr>
                      <w:szCs w:val="21"/>
                    </w:rPr>
                  </w:pPr>
                  <w:r>
                    <w:rPr>
                      <w:szCs w:val="21"/>
                    </w:rPr>
                    <w:t>3</w:t>
                  </w:r>
                </w:p>
              </w:tc>
              <w:tc>
                <w:tcPr>
                  <w:tcW w:w="1364" w:type="pct"/>
                  <w:tcBorders>
                    <w:right w:val="single" w:color="auto" w:sz="4" w:space="0"/>
                  </w:tcBorders>
                  <w:noWrap w:val="0"/>
                  <w:vAlign w:val="center"/>
                </w:tcPr>
                <w:p>
                  <w:pPr>
                    <w:contextualSpacing/>
                    <w:jc w:val="center"/>
                    <w:rPr>
                      <w:szCs w:val="21"/>
                    </w:rPr>
                  </w:pPr>
                  <w:r>
                    <w:rPr>
                      <w:rFonts w:hint="eastAsia"/>
                      <w:szCs w:val="21"/>
                    </w:rPr>
                    <w:t>柠檬酸钠</w:t>
                  </w:r>
                </w:p>
              </w:tc>
              <w:tc>
                <w:tcPr>
                  <w:tcW w:w="745" w:type="pct"/>
                  <w:tcBorders>
                    <w:left w:val="single" w:color="auto" w:sz="4" w:space="0"/>
                  </w:tcBorders>
                  <w:noWrap w:val="0"/>
                  <w:vAlign w:val="center"/>
                </w:tcPr>
                <w:p>
                  <w:pPr>
                    <w:contextualSpacing/>
                    <w:jc w:val="center"/>
                    <w:rPr>
                      <w:szCs w:val="21"/>
                    </w:rPr>
                  </w:pPr>
                  <w:r>
                    <w:rPr>
                      <w:szCs w:val="21"/>
                    </w:rPr>
                    <w:t>15</w:t>
                  </w:r>
                  <w:r>
                    <w:rPr>
                      <w:szCs w:val="21"/>
                      <w:lang w:val="zh-CN"/>
                    </w:rPr>
                    <w:t>t/</w:t>
                  </w:r>
                  <w:r>
                    <w:rPr>
                      <w:rFonts w:hint="eastAsia"/>
                      <w:szCs w:val="21"/>
                      <w:lang w:val="zh-CN"/>
                    </w:rPr>
                    <w:t>a</w:t>
                  </w:r>
                </w:p>
              </w:tc>
              <w:tc>
                <w:tcPr>
                  <w:tcW w:w="764" w:type="pct"/>
                  <w:noWrap w:val="0"/>
                  <w:vAlign w:val="center"/>
                </w:tcPr>
                <w:p>
                  <w:pPr>
                    <w:contextualSpacing/>
                    <w:jc w:val="center"/>
                    <w:rPr>
                      <w:szCs w:val="21"/>
                    </w:rPr>
                  </w:pPr>
                  <w:r>
                    <w:rPr>
                      <w:rFonts w:hint="eastAsia"/>
                      <w:szCs w:val="21"/>
                    </w:rPr>
                    <w:t>1t</w:t>
                  </w:r>
                </w:p>
              </w:tc>
              <w:tc>
                <w:tcPr>
                  <w:tcW w:w="848" w:type="pct"/>
                  <w:noWrap w:val="0"/>
                  <w:vAlign w:val="center"/>
                </w:tcPr>
                <w:p>
                  <w:pPr>
                    <w:contextualSpacing/>
                    <w:jc w:val="center"/>
                    <w:rPr>
                      <w:szCs w:val="21"/>
                    </w:rPr>
                  </w:pPr>
                  <w:r>
                    <w:rPr>
                      <w:szCs w:val="21"/>
                    </w:rPr>
                    <w:t>25kg/袋</w:t>
                  </w:r>
                </w:p>
              </w:tc>
              <w:tc>
                <w:tcPr>
                  <w:tcW w:w="510" w:type="pct"/>
                  <w:noWrap w:val="0"/>
                  <w:vAlign w:val="center"/>
                </w:tcPr>
                <w:p>
                  <w:pPr>
                    <w:contextualSpacing/>
                    <w:jc w:val="center"/>
                    <w:rPr>
                      <w:szCs w:val="21"/>
                    </w:rPr>
                  </w:pPr>
                  <w:r>
                    <w:rPr>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42" w:hRule="atLeast"/>
                <w:jc w:val="center"/>
              </w:trPr>
              <w:tc>
                <w:tcPr>
                  <w:tcW w:w="264" w:type="pct"/>
                  <w:vMerge w:val="continue"/>
                  <w:noWrap w:val="0"/>
                  <w:vAlign w:val="top"/>
                </w:tcPr>
                <w:p>
                  <w:pPr>
                    <w:contextualSpacing/>
                    <w:jc w:val="center"/>
                    <w:rPr>
                      <w:szCs w:val="21"/>
                    </w:rPr>
                  </w:pPr>
                </w:p>
              </w:tc>
              <w:tc>
                <w:tcPr>
                  <w:tcW w:w="505" w:type="pct"/>
                  <w:noWrap w:val="0"/>
                  <w:vAlign w:val="center"/>
                </w:tcPr>
                <w:p>
                  <w:pPr>
                    <w:contextualSpacing/>
                    <w:jc w:val="center"/>
                    <w:rPr>
                      <w:szCs w:val="21"/>
                    </w:rPr>
                  </w:pPr>
                  <w:r>
                    <w:rPr>
                      <w:szCs w:val="21"/>
                    </w:rPr>
                    <w:t>4</w:t>
                  </w:r>
                </w:p>
              </w:tc>
              <w:tc>
                <w:tcPr>
                  <w:tcW w:w="1364" w:type="pct"/>
                  <w:tcBorders>
                    <w:right w:val="single" w:color="auto" w:sz="4" w:space="0"/>
                  </w:tcBorders>
                  <w:noWrap w:val="0"/>
                  <w:vAlign w:val="center"/>
                </w:tcPr>
                <w:p>
                  <w:pPr>
                    <w:contextualSpacing/>
                    <w:jc w:val="center"/>
                    <w:rPr>
                      <w:szCs w:val="21"/>
                    </w:rPr>
                  </w:pPr>
                  <w:r>
                    <w:rPr>
                      <w:rFonts w:hint="eastAsia"/>
                      <w:szCs w:val="21"/>
                    </w:rPr>
                    <w:t>食用小苏打</w:t>
                  </w:r>
                </w:p>
              </w:tc>
              <w:tc>
                <w:tcPr>
                  <w:tcW w:w="745" w:type="pct"/>
                  <w:tcBorders>
                    <w:left w:val="single" w:color="auto" w:sz="4" w:space="0"/>
                  </w:tcBorders>
                  <w:noWrap w:val="0"/>
                  <w:vAlign w:val="center"/>
                </w:tcPr>
                <w:p>
                  <w:pPr>
                    <w:contextualSpacing/>
                    <w:jc w:val="center"/>
                    <w:rPr>
                      <w:szCs w:val="21"/>
                    </w:rPr>
                  </w:pPr>
                  <w:r>
                    <w:rPr>
                      <w:szCs w:val="21"/>
                    </w:rPr>
                    <w:t>7.</w:t>
                  </w:r>
                  <w:r>
                    <w:rPr>
                      <w:rFonts w:hint="eastAsia"/>
                      <w:szCs w:val="21"/>
                    </w:rPr>
                    <w:t>5</w:t>
                  </w:r>
                  <w:r>
                    <w:rPr>
                      <w:szCs w:val="21"/>
                      <w:lang w:val="zh-CN"/>
                    </w:rPr>
                    <w:t>t/</w:t>
                  </w:r>
                  <w:r>
                    <w:rPr>
                      <w:rFonts w:hint="eastAsia"/>
                      <w:szCs w:val="21"/>
                      <w:lang w:val="zh-CN"/>
                    </w:rPr>
                    <w:t>a</w:t>
                  </w:r>
                </w:p>
              </w:tc>
              <w:tc>
                <w:tcPr>
                  <w:tcW w:w="764" w:type="pct"/>
                  <w:noWrap w:val="0"/>
                  <w:vAlign w:val="center"/>
                </w:tcPr>
                <w:p>
                  <w:pPr>
                    <w:contextualSpacing/>
                    <w:jc w:val="center"/>
                    <w:rPr>
                      <w:szCs w:val="21"/>
                    </w:rPr>
                  </w:pPr>
                  <w:r>
                    <w:rPr>
                      <w:rFonts w:hint="eastAsia"/>
                      <w:szCs w:val="21"/>
                    </w:rPr>
                    <w:t>1t</w:t>
                  </w:r>
                </w:p>
              </w:tc>
              <w:tc>
                <w:tcPr>
                  <w:tcW w:w="848" w:type="pct"/>
                  <w:noWrap w:val="0"/>
                  <w:vAlign w:val="center"/>
                </w:tcPr>
                <w:p>
                  <w:pPr>
                    <w:contextualSpacing/>
                    <w:jc w:val="center"/>
                    <w:rPr>
                      <w:szCs w:val="21"/>
                    </w:rPr>
                  </w:pPr>
                  <w:r>
                    <w:rPr>
                      <w:szCs w:val="21"/>
                    </w:rPr>
                    <w:t>25kg/袋</w:t>
                  </w:r>
                </w:p>
              </w:tc>
              <w:tc>
                <w:tcPr>
                  <w:tcW w:w="510" w:type="pct"/>
                  <w:noWrap w:val="0"/>
                  <w:vAlign w:val="center"/>
                </w:tcPr>
                <w:p>
                  <w:pPr>
                    <w:contextualSpacing/>
                    <w:jc w:val="center"/>
                    <w:rPr>
                      <w:szCs w:val="21"/>
                    </w:rPr>
                  </w:pPr>
                  <w:r>
                    <w:rPr>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8" w:hRule="atLeast"/>
                <w:jc w:val="center"/>
              </w:trPr>
              <w:tc>
                <w:tcPr>
                  <w:tcW w:w="264" w:type="pct"/>
                  <w:vMerge w:val="continue"/>
                  <w:noWrap w:val="0"/>
                  <w:vAlign w:val="top"/>
                </w:tcPr>
                <w:p>
                  <w:pPr>
                    <w:contextualSpacing/>
                    <w:jc w:val="center"/>
                    <w:rPr>
                      <w:szCs w:val="21"/>
                    </w:rPr>
                  </w:pPr>
                </w:p>
              </w:tc>
              <w:tc>
                <w:tcPr>
                  <w:tcW w:w="505" w:type="pct"/>
                  <w:noWrap w:val="0"/>
                  <w:vAlign w:val="center"/>
                </w:tcPr>
                <w:p>
                  <w:pPr>
                    <w:contextualSpacing/>
                    <w:jc w:val="center"/>
                    <w:rPr>
                      <w:szCs w:val="21"/>
                    </w:rPr>
                  </w:pPr>
                  <w:r>
                    <w:rPr>
                      <w:szCs w:val="21"/>
                    </w:rPr>
                    <w:t>5</w:t>
                  </w:r>
                </w:p>
              </w:tc>
              <w:tc>
                <w:tcPr>
                  <w:tcW w:w="1364" w:type="pct"/>
                  <w:tcBorders>
                    <w:right w:val="single" w:color="auto" w:sz="4" w:space="0"/>
                  </w:tcBorders>
                  <w:noWrap w:val="0"/>
                  <w:vAlign w:val="center"/>
                </w:tcPr>
                <w:p>
                  <w:pPr>
                    <w:contextualSpacing/>
                    <w:jc w:val="center"/>
                    <w:rPr>
                      <w:szCs w:val="21"/>
                    </w:rPr>
                  </w:pPr>
                  <w:r>
                    <w:rPr>
                      <w:rFonts w:hint="eastAsia"/>
                      <w:szCs w:val="21"/>
                    </w:rPr>
                    <w:t>氢氧化钠（食品级）</w:t>
                  </w:r>
                </w:p>
              </w:tc>
              <w:tc>
                <w:tcPr>
                  <w:tcW w:w="745" w:type="pct"/>
                  <w:tcBorders>
                    <w:left w:val="single" w:color="auto" w:sz="4" w:space="0"/>
                  </w:tcBorders>
                  <w:noWrap w:val="0"/>
                  <w:vAlign w:val="center"/>
                </w:tcPr>
                <w:p>
                  <w:pPr>
                    <w:contextualSpacing/>
                    <w:jc w:val="center"/>
                    <w:rPr>
                      <w:szCs w:val="21"/>
                    </w:rPr>
                  </w:pPr>
                  <w:r>
                    <w:rPr>
                      <w:rFonts w:hint="eastAsia"/>
                      <w:szCs w:val="21"/>
                    </w:rPr>
                    <w:t>1</w:t>
                  </w:r>
                  <w:r>
                    <w:rPr>
                      <w:szCs w:val="21"/>
                    </w:rPr>
                    <w:t>5</w:t>
                  </w:r>
                  <w:r>
                    <w:rPr>
                      <w:szCs w:val="21"/>
                      <w:lang w:val="zh-CN"/>
                    </w:rPr>
                    <w:t>t/</w:t>
                  </w:r>
                  <w:r>
                    <w:rPr>
                      <w:rFonts w:hint="eastAsia"/>
                      <w:szCs w:val="21"/>
                      <w:lang w:val="zh-CN"/>
                    </w:rPr>
                    <w:t>a</w:t>
                  </w:r>
                </w:p>
              </w:tc>
              <w:tc>
                <w:tcPr>
                  <w:tcW w:w="764" w:type="pct"/>
                  <w:noWrap w:val="0"/>
                  <w:vAlign w:val="center"/>
                </w:tcPr>
                <w:p>
                  <w:pPr>
                    <w:contextualSpacing/>
                    <w:jc w:val="center"/>
                    <w:rPr>
                      <w:szCs w:val="21"/>
                    </w:rPr>
                  </w:pPr>
                  <w:r>
                    <w:rPr>
                      <w:rFonts w:hint="eastAsia"/>
                      <w:szCs w:val="21"/>
                    </w:rPr>
                    <w:t>2t</w:t>
                  </w:r>
                </w:p>
              </w:tc>
              <w:tc>
                <w:tcPr>
                  <w:tcW w:w="848" w:type="pct"/>
                  <w:noWrap w:val="0"/>
                  <w:vAlign w:val="center"/>
                </w:tcPr>
                <w:p>
                  <w:pPr>
                    <w:contextualSpacing/>
                    <w:jc w:val="center"/>
                    <w:rPr>
                      <w:szCs w:val="21"/>
                    </w:rPr>
                  </w:pPr>
                  <w:r>
                    <w:rPr>
                      <w:rFonts w:hint="eastAsia"/>
                      <w:szCs w:val="21"/>
                    </w:rPr>
                    <w:t>25</w:t>
                  </w:r>
                  <w:r>
                    <w:rPr>
                      <w:szCs w:val="21"/>
                    </w:rPr>
                    <w:t>kg/袋</w:t>
                  </w:r>
                </w:p>
              </w:tc>
              <w:tc>
                <w:tcPr>
                  <w:tcW w:w="510" w:type="pct"/>
                  <w:noWrap w:val="0"/>
                  <w:vAlign w:val="center"/>
                </w:tcPr>
                <w:p>
                  <w:pPr>
                    <w:contextualSpacing/>
                    <w:jc w:val="center"/>
                    <w:rPr>
                      <w:szCs w:val="21"/>
                    </w:rPr>
                  </w:pPr>
                  <w:r>
                    <w:rPr>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atLeast"/>
                <w:jc w:val="center"/>
              </w:trPr>
              <w:tc>
                <w:tcPr>
                  <w:tcW w:w="264" w:type="pct"/>
                  <w:vMerge w:val="continue"/>
                  <w:noWrap w:val="0"/>
                  <w:vAlign w:val="top"/>
                </w:tcPr>
                <w:p>
                  <w:pPr>
                    <w:contextualSpacing/>
                    <w:jc w:val="center"/>
                    <w:rPr>
                      <w:szCs w:val="21"/>
                    </w:rPr>
                  </w:pPr>
                </w:p>
              </w:tc>
              <w:tc>
                <w:tcPr>
                  <w:tcW w:w="505" w:type="pct"/>
                  <w:noWrap w:val="0"/>
                  <w:vAlign w:val="center"/>
                </w:tcPr>
                <w:p>
                  <w:pPr>
                    <w:contextualSpacing/>
                    <w:jc w:val="center"/>
                    <w:rPr>
                      <w:szCs w:val="21"/>
                    </w:rPr>
                  </w:pPr>
                  <w:r>
                    <w:rPr>
                      <w:szCs w:val="21"/>
                    </w:rPr>
                    <w:t>6</w:t>
                  </w:r>
                </w:p>
              </w:tc>
              <w:tc>
                <w:tcPr>
                  <w:tcW w:w="1364" w:type="pct"/>
                  <w:tcBorders>
                    <w:right w:val="single" w:color="auto" w:sz="4" w:space="0"/>
                  </w:tcBorders>
                  <w:noWrap w:val="0"/>
                  <w:vAlign w:val="center"/>
                </w:tcPr>
                <w:p>
                  <w:pPr>
                    <w:contextualSpacing/>
                    <w:jc w:val="center"/>
                    <w:rPr>
                      <w:szCs w:val="21"/>
                    </w:rPr>
                  </w:pPr>
                  <w:r>
                    <w:rPr>
                      <w:rFonts w:hint="eastAsia"/>
                      <w:szCs w:val="21"/>
                    </w:rPr>
                    <w:t>十二烷基苯磺酸钠</w:t>
                  </w:r>
                </w:p>
              </w:tc>
              <w:tc>
                <w:tcPr>
                  <w:tcW w:w="745" w:type="pct"/>
                  <w:tcBorders>
                    <w:left w:val="single" w:color="auto" w:sz="4" w:space="0"/>
                  </w:tcBorders>
                  <w:noWrap w:val="0"/>
                  <w:vAlign w:val="center"/>
                </w:tcPr>
                <w:p>
                  <w:pPr>
                    <w:contextualSpacing/>
                    <w:jc w:val="center"/>
                    <w:rPr>
                      <w:szCs w:val="21"/>
                    </w:rPr>
                  </w:pPr>
                  <w:r>
                    <w:rPr>
                      <w:szCs w:val="21"/>
                    </w:rPr>
                    <w:t>7.</w:t>
                  </w:r>
                  <w:r>
                    <w:rPr>
                      <w:rFonts w:hint="eastAsia"/>
                      <w:szCs w:val="21"/>
                    </w:rPr>
                    <w:t>5</w:t>
                  </w:r>
                  <w:r>
                    <w:rPr>
                      <w:szCs w:val="21"/>
                      <w:lang w:val="zh-CN"/>
                    </w:rPr>
                    <w:t>t/</w:t>
                  </w:r>
                  <w:r>
                    <w:rPr>
                      <w:rFonts w:hint="eastAsia"/>
                      <w:szCs w:val="21"/>
                      <w:lang w:val="zh-CN"/>
                    </w:rPr>
                    <w:t>a</w:t>
                  </w:r>
                </w:p>
              </w:tc>
              <w:tc>
                <w:tcPr>
                  <w:tcW w:w="764" w:type="pct"/>
                  <w:noWrap w:val="0"/>
                  <w:vAlign w:val="center"/>
                </w:tcPr>
                <w:p>
                  <w:pPr>
                    <w:contextualSpacing/>
                    <w:jc w:val="center"/>
                    <w:rPr>
                      <w:szCs w:val="21"/>
                    </w:rPr>
                  </w:pPr>
                  <w:r>
                    <w:rPr>
                      <w:rFonts w:hint="eastAsia"/>
                      <w:szCs w:val="21"/>
                    </w:rPr>
                    <w:t>0.5t</w:t>
                  </w:r>
                </w:p>
              </w:tc>
              <w:tc>
                <w:tcPr>
                  <w:tcW w:w="848" w:type="pct"/>
                  <w:noWrap w:val="0"/>
                  <w:vAlign w:val="center"/>
                </w:tcPr>
                <w:p>
                  <w:pPr>
                    <w:contextualSpacing/>
                    <w:jc w:val="center"/>
                    <w:rPr>
                      <w:szCs w:val="21"/>
                    </w:rPr>
                  </w:pPr>
                  <w:r>
                    <w:rPr>
                      <w:rFonts w:hint="eastAsia"/>
                      <w:szCs w:val="21"/>
                    </w:rPr>
                    <w:t>10</w:t>
                  </w:r>
                  <w:r>
                    <w:rPr>
                      <w:szCs w:val="21"/>
                    </w:rPr>
                    <w:t>kg/袋</w:t>
                  </w:r>
                </w:p>
              </w:tc>
              <w:tc>
                <w:tcPr>
                  <w:tcW w:w="510" w:type="pct"/>
                  <w:noWrap w:val="0"/>
                  <w:vAlign w:val="center"/>
                </w:tcPr>
                <w:p>
                  <w:pPr>
                    <w:contextualSpacing/>
                    <w:jc w:val="center"/>
                    <w:rPr>
                      <w:szCs w:val="21"/>
                    </w:rPr>
                  </w:pPr>
                  <w:r>
                    <w:rPr>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18" w:hRule="atLeast"/>
                <w:jc w:val="center"/>
              </w:trPr>
              <w:tc>
                <w:tcPr>
                  <w:tcW w:w="264" w:type="pct"/>
                  <w:vMerge w:val="continue"/>
                  <w:noWrap w:val="0"/>
                  <w:vAlign w:val="top"/>
                </w:tcPr>
                <w:p>
                  <w:pPr>
                    <w:contextualSpacing/>
                    <w:jc w:val="center"/>
                    <w:rPr>
                      <w:szCs w:val="21"/>
                    </w:rPr>
                  </w:pPr>
                </w:p>
              </w:tc>
              <w:tc>
                <w:tcPr>
                  <w:tcW w:w="505" w:type="pct"/>
                  <w:noWrap w:val="0"/>
                  <w:vAlign w:val="center"/>
                </w:tcPr>
                <w:p>
                  <w:pPr>
                    <w:contextualSpacing/>
                    <w:jc w:val="center"/>
                    <w:rPr>
                      <w:szCs w:val="21"/>
                    </w:rPr>
                  </w:pPr>
                  <w:r>
                    <w:rPr>
                      <w:szCs w:val="21"/>
                    </w:rPr>
                    <w:t>7</w:t>
                  </w:r>
                </w:p>
              </w:tc>
              <w:tc>
                <w:tcPr>
                  <w:tcW w:w="1364" w:type="pct"/>
                  <w:tcBorders>
                    <w:right w:val="single" w:color="auto" w:sz="4" w:space="0"/>
                  </w:tcBorders>
                  <w:noWrap w:val="0"/>
                  <w:vAlign w:val="center"/>
                </w:tcPr>
                <w:p>
                  <w:pPr>
                    <w:contextualSpacing/>
                    <w:jc w:val="center"/>
                    <w:rPr>
                      <w:szCs w:val="21"/>
                    </w:rPr>
                  </w:pPr>
                  <w:r>
                    <w:rPr>
                      <w:rFonts w:hint="eastAsia"/>
                      <w:szCs w:val="21"/>
                    </w:rPr>
                    <w:t>食用磷酸三钠</w:t>
                  </w:r>
                </w:p>
              </w:tc>
              <w:tc>
                <w:tcPr>
                  <w:tcW w:w="745" w:type="pct"/>
                  <w:tcBorders>
                    <w:left w:val="single" w:color="auto" w:sz="4" w:space="0"/>
                  </w:tcBorders>
                  <w:noWrap w:val="0"/>
                  <w:vAlign w:val="center"/>
                </w:tcPr>
                <w:p>
                  <w:pPr>
                    <w:contextualSpacing/>
                    <w:jc w:val="center"/>
                    <w:rPr>
                      <w:szCs w:val="21"/>
                    </w:rPr>
                  </w:pPr>
                  <w:r>
                    <w:rPr>
                      <w:rFonts w:hint="eastAsia"/>
                      <w:szCs w:val="21"/>
                    </w:rPr>
                    <w:t>1</w:t>
                  </w:r>
                  <w:r>
                    <w:rPr>
                      <w:szCs w:val="21"/>
                    </w:rPr>
                    <w:t>5</w:t>
                  </w:r>
                  <w:r>
                    <w:rPr>
                      <w:szCs w:val="21"/>
                      <w:lang w:val="zh-CN"/>
                    </w:rPr>
                    <w:t>t/</w:t>
                  </w:r>
                  <w:r>
                    <w:rPr>
                      <w:rFonts w:hint="eastAsia"/>
                      <w:szCs w:val="21"/>
                      <w:lang w:val="zh-CN"/>
                    </w:rPr>
                    <w:t>a</w:t>
                  </w:r>
                </w:p>
              </w:tc>
              <w:tc>
                <w:tcPr>
                  <w:tcW w:w="764" w:type="pct"/>
                  <w:noWrap w:val="0"/>
                  <w:vAlign w:val="center"/>
                </w:tcPr>
                <w:p>
                  <w:pPr>
                    <w:contextualSpacing/>
                    <w:jc w:val="center"/>
                    <w:rPr>
                      <w:szCs w:val="21"/>
                    </w:rPr>
                  </w:pPr>
                  <w:r>
                    <w:rPr>
                      <w:rFonts w:hint="eastAsia"/>
                      <w:szCs w:val="21"/>
                    </w:rPr>
                    <w:t>2t</w:t>
                  </w:r>
                </w:p>
              </w:tc>
              <w:tc>
                <w:tcPr>
                  <w:tcW w:w="848" w:type="pct"/>
                  <w:noWrap w:val="0"/>
                  <w:vAlign w:val="center"/>
                </w:tcPr>
                <w:p>
                  <w:pPr>
                    <w:contextualSpacing/>
                    <w:jc w:val="center"/>
                    <w:rPr>
                      <w:szCs w:val="21"/>
                    </w:rPr>
                  </w:pPr>
                  <w:r>
                    <w:rPr>
                      <w:szCs w:val="21"/>
                    </w:rPr>
                    <w:t>25kg/袋</w:t>
                  </w:r>
                </w:p>
              </w:tc>
              <w:tc>
                <w:tcPr>
                  <w:tcW w:w="510" w:type="pct"/>
                  <w:noWrap w:val="0"/>
                  <w:vAlign w:val="center"/>
                </w:tcPr>
                <w:p>
                  <w:pPr>
                    <w:contextualSpacing/>
                    <w:jc w:val="center"/>
                    <w:rPr>
                      <w:szCs w:val="21"/>
                    </w:rPr>
                  </w:pPr>
                  <w:r>
                    <w:rPr>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62" w:hRule="atLeast"/>
                <w:jc w:val="center"/>
              </w:trPr>
              <w:tc>
                <w:tcPr>
                  <w:tcW w:w="264" w:type="pct"/>
                  <w:vMerge w:val="restart"/>
                  <w:noWrap w:val="0"/>
                  <w:vAlign w:val="center"/>
                </w:tcPr>
                <w:p>
                  <w:pPr>
                    <w:contextualSpacing/>
                    <w:jc w:val="center"/>
                    <w:rPr>
                      <w:szCs w:val="21"/>
                    </w:rPr>
                  </w:pPr>
                  <w:r>
                    <w:rPr>
                      <w:rFonts w:hint="eastAsia"/>
                      <w:szCs w:val="21"/>
                    </w:rPr>
                    <w:t>液体原</w:t>
                  </w:r>
                </w:p>
                <w:p>
                  <w:pPr>
                    <w:contextualSpacing/>
                    <w:jc w:val="center"/>
                    <w:rPr>
                      <w:rFonts w:hint="eastAsia"/>
                      <w:szCs w:val="21"/>
                    </w:rPr>
                  </w:pPr>
                  <w:r>
                    <w:rPr>
                      <w:rFonts w:hint="eastAsia"/>
                      <w:szCs w:val="21"/>
                    </w:rPr>
                    <w:t>料</w:t>
                  </w:r>
                </w:p>
              </w:tc>
              <w:tc>
                <w:tcPr>
                  <w:tcW w:w="505" w:type="pct"/>
                  <w:noWrap w:val="0"/>
                  <w:vAlign w:val="center"/>
                </w:tcPr>
                <w:p>
                  <w:pPr>
                    <w:contextualSpacing/>
                    <w:jc w:val="center"/>
                    <w:rPr>
                      <w:szCs w:val="21"/>
                    </w:rPr>
                  </w:pPr>
                  <w:r>
                    <w:rPr>
                      <w:szCs w:val="21"/>
                    </w:rPr>
                    <w:t>1</w:t>
                  </w:r>
                </w:p>
              </w:tc>
              <w:tc>
                <w:tcPr>
                  <w:tcW w:w="1364" w:type="pct"/>
                  <w:tcBorders>
                    <w:right w:val="single" w:color="auto" w:sz="4" w:space="0"/>
                  </w:tcBorders>
                  <w:noWrap w:val="0"/>
                  <w:vAlign w:val="center"/>
                </w:tcPr>
                <w:p>
                  <w:pPr>
                    <w:contextualSpacing/>
                    <w:jc w:val="center"/>
                    <w:rPr>
                      <w:szCs w:val="21"/>
                    </w:rPr>
                  </w:pPr>
                  <w:r>
                    <w:rPr>
                      <w:rFonts w:hint="eastAsia"/>
                      <w:szCs w:val="21"/>
                    </w:rPr>
                    <w:t>脂肪醇聚氯乙烯醚硫酸钠（AES）</w:t>
                  </w:r>
                </w:p>
              </w:tc>
              <w:tc>
                <w:tcPr>
                  <w:tcW w:w="745" w:type="pct"/>
                  <w:tcBorders>
                    <w:left w:val="single" w:color="auto" w:sz="4" w:space="0"/>
                  </w:tcBorders>
                  <w:noWrap w:val="0"/>
                  <w:vAlign w:val="center"/>
                </w:tcPr>
                <w:p>
                  <w:pPr>
                    <w:contextualSpacing/>
                    <w:jc w:val="center"/>
                    <w:rPr>
                      <w:rFonts w:hint="eastAsia"/>
                      <w:szCs w:val="21"/>
                    </w:rPr>
                  </w:pPr>
                  <w:r>
                    <w:rPr>
                      <w:szCs w:val="21"/>
                    </w:rPr>
                    <w:t>2.5t/</w:t>
                  </w:r>
                  <w:r>
                    <w:rPr>
                      <w:rFonts w:hint="eastAsia"/>
                      <w:szCs w:val="21"/>
                    </w:rPr>
                    <w:t>a</w:t>
                  </w:r>
                </w:p>
              </w:tc>
              <w:tc>
                <w:tcPr>
                  <w:tcW w:w="764" w:type="pct"/>
                  <w:noWrap w:val="0"/>
                  <w:vAlign w:val="center"/>
                </w:tcPr>
                <w:p>
                  <w:pPr>
                    <w:contextualSpacing/>
                    <w:jc w:val="center"/>
                    <w:rPr>
                      <w:szCs w:val="21"/>
                    </w:rPr>
                  </w:pPr>
                  <w:r>
                    <w:rPr>
                      <w:rFonts w:hint="eastAsia"/>
                      <w:szCs w:val="21"/>
                    </w:rPr>
                    <w:t>0.5t</w:t>
                  </w:r>
                </w:p>
              </w:tc>
              <w:tc>
                <w:tcPr>
                  <w:tcW w:w="848" w:type="pct"/>
                  <w:noWrap w:val="0"/>
                  <w:vAlign w:val="center"/>
                </w:tcPr>
                <w:p>
                  <w:pPr>
                    <w:contextualSpacing/>
                    <w:jc w:val="center"/>
                    <w:rPr>
                      <w:rFonts w:hint="eastAsia"/>
                      <w:szCs w:val="21"/>
                      <w:highlight w:val="yellow"/>
                    </w:rPr>
                  </w:pPr>
                  <w:r>
                    <w:rPr>
                      <w:rFonts w:hint="eastAsia"/>
                      <w:szCs w:val="21"/>
                      <w:highlight w:val="yellow"/>
                    </w:rPr>
                    <w:t>100kg/桶</w:t>
                  </w:r>
                </w:p>
              </w:tc>
              <w:tc>
                <w:tcPr>
                  <w:tcW w:w="510" w:type="pct"/>
                  <w:noWrap w:val="0"/>
                  <w:vAlign w:val="center"/>
                </w:tcPr>
                <w:p>
                  <w:pPr>
                    <w:contextualSpacing/>
                    <w:jc w:val="center"/>
                    <w:rPr>
                      <w:szCs w:val="21"/>
                    </w:rPr>
                  </w:pPr>
                  <w:r>
                    <w:rPr>
                      <w:rFonts w:hint="eastAsia"/>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34" w:hRule="atLeast"/>
                <w:jc w:val="center"/>
              </w:trPr>
              <w:tc>
                <w:tcPr>
                  <w:tcW w:w="264" w:type="pct"/>
                  <w:vMerge w:val="continue"/>
                  <w:noWrap w:val="0"/>
                  <w:vAlign w:val="top"/>
                </w:tcPr>
                <w:p>
                  <w:pPr>
                    <w:contextualSpacing/>
                    <w:jc w:val="center"/>
                    <w:rPr>
                      <w:rFonts w:hint="eastAsia"/>
                      <w:szCs w:val="21"/>
                    </w:rPr>
                  </w:pPr>
                </w:p>
              </w:tc>
              <w:tc>
                <w:tcPr>
                  <w:tcW w:w="505" w:type="pct"/>
                  <w:noWrap w:val="0"/>
                  <w:vAlign w:val="center"/>
                </w:tcPr>
                <w:p>
                  <w:pPr>
                    <w:contextualSpacing/>
                    <w:jc w:val="center"/>
                    <w:rPr>
                      <w:szCs w:val="21"/>
                    </w:rPr>
                  </w:pPr>
                  <w:r>
                    <w:rPr>
                      <w:rFonts w:hint="eastAsia"/>
                      <w:szCs w:val="21"/>
                    </w:rPr>
                    <w:t>2</w:t>
                  </w:r>
                </w:p>
              </w:tc>
              <w:tc>
                <w:tcPr>
                  <w:tcW w:w="1364" w:type="pct"/>
                  <w:tcBorders>
                    <w:right w:val="single" w:color="auto" w:sz="4" w:space="0"/>
                  </w:tcBorders>
                  <w:noWrap w:val="0"/>
                  <w:vAlign w:val="center"/>
                </w:tcPr>
                <w:p>
                  <w:pPr>
                    <w:contextualSpacing/>
                    <w:jc w:val="center"/>
                    <w:rPr>
                      <w:szCs w:val="21"/>
                    </w:rPr>
                  </w:pPr>
                  <w:r>
                    <w:rPr>
                      <w:rFonts w:hint="eastAsia"/>
                      <w:szCs w:val="21"/>
                    </w:rPr>
                    <w:t>AEO-9</w:t>
                  </w:r>
                </w:p>
              </w:tc>
              <w:tc>
                <w:tcPr>
                  <w:tcW w:w="745" w:type="pct"/>
                  <w:tcBorders>
                    <w:left w:val="single" w:color="auto" w:sz="4" w:space="0"/>
                  </w:tcBorders>
                  <w:noWrap w:val="0"/>
                  <w:vAlign w:val="center"/>
                </w:tcPr>
                <w:p>
                  <w:pPr>
                    <w:contextualSpacing/>
                    <w:jc w:val="center"/>
                    <w:rPr>
                      <w:rFonts w:hint="eastAsia"/>
                      <w:szCs w:val="21"/>
                    </w:rPr>
                  </w:pPr>
                  <w:r>
                    <w:rPr>
                      <w:szCs w:val="21"/>
                    </w:rPr>
                    <w:t>4.5t/</w:t>
                  </w:r>
                  <w:r>
                    <w:rPr>
                      <w:rFonts w:hint="eastAsia"/>
                      <w:szCs w:val="21"/>
                    </w:rPr>
                    <w:t>a</w:t>
                  </w:r>
                </w:p>
              </w:tc>
              <w:tc>
                <w:tcPr>
                  <w:tcW w:w="764" w:type="pct"/>
                  <w:noWrap w:val="0"/>
                  <w:vAlign w:val="center"/>
                </w:tcPr>
                <w:p>
                  <w:pPr>
                    <w:contextualSpacing/>
                    <w:jc w:val="center"/>
                    <w:rPr>
                      <w:szCs w:val="21"/>
                    </w:rPr>
                  </w:pPr>
                  <w:r>
                    <w:rPr>
                      <w:rFonts w:hint="eastAsia"/>
                      <w:szCs w:val="21"/>
                    </w:rPr>
                    <w:t>1t</w:t>
                  </w:r>
                </w:p>
              </w:tc>
              <w:tc>
                <w:tcPr>
                  <w:tcW w:w="848" w:type="pct"/>
                  <w:noWrap w:val="0"/>
                  <w:vAlign w:val="center"/>
                </w:tcPr>
                <w:p>
                  <w:pPr>
                    <w:contextualSpacing/>
                    <w:jc w:val="center"/>
                    <w:rPr>
                      <w:szCs w:val="21"/>
                      <w:highlight w:val="yellow"/>
                    </w:rPr>
                  </w:pPr>
                  <w:r>
                    <w:rPr>
                      <w:rFonts w:hint="eastAsia"/>
                      <w:szCs w:val="21"/>
                      <w:highlight w:val="yellow"/>
                    </w:rPr>
                    <w:t>200kg/桶</w:t>
                  </w:r>
                </w:p>
              </w:tc>
              <w:tc>
                <w:tcPr>
                  <w:tcW w:w="510" w:type="pct"/>
                  <w:noWrap w:val="0"/>
                  <w:vAlign w:val="center"/>
                </w:tcPr>
                <w:p>
                  <w:pPr>
                    <w:contextualSpacing/>
                    <w:jc w:val="center"/>
                    <w:rPr>
                      <w:szCs w:val="21"/>
                    </w:rPr>
                  </w:pPr>
                  <w:r>
                    <w:rPr>
                      <w:rFonts w:hint="eastAsia"/>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24" w:hRule="atLeast"/>
                <w:jc w:val="center"/>
              </w:trPr>
              <w:tc>
                <w:tcPr>
                  <w:tcW w:w="264" w:type="pct"/>
                  <w:vMerge w:val="continue"/>
                  <w:noWrap w:val="0"/>
                  <w:vAlign w:val="top"/>
                </w:tcPr>
                <w:p>
                  <w:pPr>
                    <w:contextualSpacing/>
                    <w:jc w:val="center"/>
                    <w:rPr>
                      <w:szCs w:val="21"/>
                    </w:rPr>
                  </w:pPr>
                </w:p>
              </w:tc>
              <w:tc>
                <w:tcPr>
                  <w:tcW w:w="505" w:type="pct"/>
                  <w:noWrap w:val="0"/>
                  <w:vAlign w:val="center"/>
                </w:tcPr>
                <w:p>
                  <w:pPr>
                    <w:contextualSpacing/>
                    <w:jc w:val="center"/>
                    <w:rPr>
                      <w:szCs w:val="21"/>
                    </w:rPr>
                  </w:pPr>
                  <w:r>
                    <w:rPr>
                      <w:rFonts w:hint="eastAsia"/>
                      <w:szCs w:val="21"/>
                    </w:rPr>
                    <w:t>3</w:t>
                  </w:r>
                </w:p>
              </w:tc>
              <w:tc>
                <w:tcPr>
                  <w:tcW w:w="1364" w:type="pct"/>
                  <w:tcBorders>
                    <w:right w:val="single" w:color="auto" w:sz="4" w:space="0"/>
                  </w:tcBorders>
                  <w:noWrap w:val="0"/>
                  <w:vAlign w:val="center"/>
                </w:tcPr>
                <w:p>
                  <w:pPr>
                    <w:contextualSpacing/>
                    <w:jc w:val="center"/>
                    <w:rPr>
                      <w:szCs w:val="21"/>
                    </w:rPr>
                  </w:pPr>
                  <w:r>
                    <w:rPr>
                      <w:szCs w:val="21"/>
                    </w:rPr>
                    <w:t>AEO</w:t>
                  </w:r>
                  <w:r>
                    <w:rPr>
                      <w:rFonts w:hint="eastAsia"/>
                      <w:szCs w:val="21"/>
                    </w:rPr>
                    <w:t>-7</w:t>
                  </w:r>
                </w:p>
              </w:tc>
              <w:tc>
                <w:tcPr>
                  <w:tcW w:w="745" w:type="pct"/>
                  <w:tcBorders>
                    <w:left w:val="single" w:color="auto" w:sz="4" w:space="0"/>
                  </w:tcBorders>
                  <w:noWrap w:val="0"/>
                  <w:vAlign w:val="center"/>
                </w:tcPr>
                <w:p>
                  <w:pPr>
                    <w:contextualSpacing/>
                    <w:jc w:val="center"/>
                    <w:rPr>
                      <w:szCs w:val="21"/>
                    </w:rPr>
                  </w:pPr>
                  <w:r>
                    <w:rPr>
                      <w:szCs w:val="21"/>
                    </w:rPr>
                    <w:t>4.5</w:t>
                  </w:r>
                  <w:r>
                    <w:rPr>
                      <w:szCs w:val="21"/>
                      <w:lang w:val="zh-CN"/>
                    </w:rPr>
                    <w:t>t/</w:t>
                  </w:r>
                  <w:r>
                    <w:rPr>
                      <w:rFonts w:hint="eastAsia"/>
                      <w:szCs w:val="21"/>
                      <w:lang w:val="zh-CN"/>
                    </w:rPr>
                    <w:t>a</w:t>
                  </w:r>
                </w:p>
              </w:tc>
              <w:tc>
                <w:tcPr>
                  <w:tcW w:w="764" w:type="pct"/>
                  <w:noWrap w:val="0"/>
                  <w:vAlign w:val="center"/>
                </w:tcPr>
                <w:p>
                  <w:pPr>
                    <w:contextualSpacing/>
                    <w:jc w:val="center"/>
                    <w:rPr>
                      <w:szCs w:val="21"/>
                    </w:rPr>
                  </w:pPr>
                  <w:r>
                    <w:rPr>
                      <w:rFonts w:hint="eastAsia"/>
                      <w:szCs w:val="21"/>
                    </w:rPr>
                    <w:t>1t</w:t>
                  </w:r>
                </w:p>
              </w:tc>
              <w:tc>
                <w:tcPr>
                  <w:tcW w:w="848" w:type="pct"/>
                  <w:noWrap w:val="0"/>
                  <w:vAlign w:val="center"/>
                </w:tcPr>
                <w:p>
                  <w:pPr>
                    <w:contextualSpacing/>
                    <w:jc w:val="center"/>
                    <w:rPr>
                      <w:szCs w:val="21"/>
                    </w:rPr>
                  </w:pPr>
                  <w:r>
                    <w:rPr>
                      <w:rFonts w:hint="eastAsia"/>
                      <w:szCs w:val="21"/>
                    </w:rPr>
                    <w:t>20</w:t>
                  </w:r>
                  <w:r>
                    <w:rPr>
                      <w:szCs w:val="21"/>
                    </w:rPr>
                    <w:t>0kg/桶</w:t>
                  </w:r>
                </w:p>
              </w:tc>
              <w:tc>
                <w:tcPr>
                  <w:tcW w:w="510" w:type="pct"/>
                  <w:noWrap w:val="0"/>
                  <w:vAlign w:val="center"/>
                </w:tcPr>
                <w:p>
                  <w:pPr>
                    <w:contextualSpacing/>
                    <w:jc w:val="center"/>
                    <w:rPr>
                      <w:szCs w:val="21"/>
                    </w:rPr>
                  </w:pPr>
                  <w:r>
                    <w:rPr>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60" w:hRule="atLeast"/>
                <w:jc w:val="center"/>
              </w:trPr>
              <w:tc>
                <w:tcPr>
                  <w:tcW w:w="264" w:type="pct"/>
                  <w:vMerge w:val="continue"/>
                  <w:noWrap w:val="0"/>
                  <w:vAlign w:val="top"/>
                </w:tcPr>
                <w:p>
                  <w:pPr>
                    <w:contextualSpacing/>
                    <w:jc w:val="center"/>
                    <w:rPr>
                      <w:szCs w:val="21"/>
                    </w:rPr>
                  </w:pPr>
                </w:p>
              </w:tc>
              <w:tc>
                <w:tcPr>
                  <w:tcW w:w="505" w:type="pct"/>
                  <w:noWrap w:val="0"/>
                  <w:vAlign w:val="center"/>
                </w:tcPr>
                <w:p>
                  <w:pPr>
                    <w:contextualSpacing/>
                    <w:jc w:val="center"/>
                    <w:rPr>
                      <w:szCs w:val="21"/>
                    </w:rPr>
                  </w:pPr>
                  <w:r>
                    <w:rPr>
                      <w:rFonts w:hint="eastAsia"/>
                      <w:szCs w:val="21"/>
                    </w:rPr>
                    <w:t>4</w:t>
                  </w:r>
                </w:p>
              </w:tc>
              <w:tc>
                <w:tcPr>
                  <w:tcW w:w="1364" w:type="pct"/>
                  <w:tcBorders>
                    <w:right w:val="single" w:color="auto" w:sz="4" w:space="0"/>
                  </w:tcBorders>
                  <w:noWrap w:val="0"/>
                  <w:vAlign w:val="center"/>
                </w:tcPr>
                <w:p>
                  <w:pPr>
                    <w:contextualSpacing/>
                    <w:jc w:val="center"/>
                    <w:rPr>
                      <w:szCs w:val="21"/>
                    </w:rPr>
                  </w:pPr>
                  <w:r>
                    <w:rPr>
                      <w:szCs w:val="21"/>
                    </w:rPr>
                    <w:t>6501</w:t>
                  </w:r>
                </w:p>
              </w:tc>
              <w:tc>
                <w:tcPr>
                  <w:tcW w:w="745" w:type="pct"/>
                  <w:tcBorders>
                    <w:left w:val="single" w:color="auto" w:sz="4" w:space="0"/>
                  </w:tcBorders>
                  <w:noWrap w:val="0"/>
                  <w:vAlign w:val="center"/>
                </w:tcPr>
                <w:p>
                  <w:pPr>
                    <w:contextualSpacing/>
                    <w:jc w:val="center"/>
                    <w:rPr>
                      <w:szCs w:val="21"/>
                    </w:rPr>
                  </w:pPr>
                  <w:r>
                    <w:rPr>
                      <w:szCs w:val="21"/>
                    </w:rPr>
                    <w:t>4.5</w:t>
                  </w:r>
                  <w:r>
                    <w:rPr>
                      <w:szCs w:val="21"/>
                      <w:lang w:val="zh-CN"/>
                    </w:rPr>
                    <w:t>t/年</w:t>
                  </w:r>
                </w:p>
              </w:tc>
              <w:tc>
                <w:tcPr>
                  <w:tcW w:w="764" w:type="pct"/>
                  <w:noWrap w:val="0"/>
                  <w:vAlign w:val="center"/>
                </w:tcPr>
                <w:p>
                  <w:pPr>
                    <w:contextualSpacing/>
                    <w:jc w:val="center"/>
                    <w:rPr>
                      <w:szCs w:val="21"/>
                    </w:rPr>
                  </w:pPr>
                  <w:r>
                    <w:rPr>
                      <w:rFonts w:hint="eastAsia"/>
                      <w:szCs w:val="21"/>
                    </w:rPr>
                    <w:t>1t</w:t>
                  </w:r>
                </w:p>
              </w:tc>
              <w:tc>
                <w:tcPr>
                  <w:tcW w:w="848" w:type="pct"/>
                  <w:noWrap w:val="0"/>
                  <w:vAlign w:val="center"/>
                </w:tcPr>
                <w:p>
                  <w:pPr>
                    <w:contextualSpacing/>
                    <w:jc w:val="center"/>
                    <w:rPr>
                      <w:szCs w:val="21"/>
                    </w:rPr>
                  </w:pPr>
                  <w:r>
                    <w:rPr>
                      <w:szCs w:val="21"/>
                    </w:rPr>
                    <w:t>200kg/桶</w:t>
                  </w:r>
                </w:p>
              </w:tc>
              <w:tc>
                <w:tcPr>
                  <w:tcW w:w="510" w:type="pct"/>
                  <w:noWrap w:val="0"/>
                  <w:vAlign w:val="center"/>
                </w:tcPr>
                <w:p>
                  <w:pPr>
                    <w:contextualSpacing/>
                    <w:jc w:val="center"/>
                    <w:rPr>
                      <w:szCs w:val="21"/>
                    </w:rPr>
                  </w:pPr>
                  <w:r>
                    <w:rPr>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20" w:hRule="atLeast"/>
                <w:jc w:val="center"/>
              </w:trPr>
              <w:tc>
                <w:tcPr>
                  <w:tcW w:w="264" w:type="pct"/>
                  <w:vMerge w:val="continue"/>
                  <w:noWrap w:val="0"/>
                  <w:vAlign w:val="center"/>
                </w:tcPr>
                <w:p>
                  <w:pPr>
                    <w:contextualSpacing/>
                    <w:jc w:val="center"/>
                    <w:rPr>
                      <w:szCs w:val="21"/>
                    </w:rPr>
                  </w:pPr>
                </w:p>
              </w:tc>
              <w:tc>
                <w:tcPr>
                  <w:tcW w:w="505" w:type="pct"/>
                  <w:noWrap w:val="0"/>
                  <w:vAlign w:val="center"/>
                </w:tcPr>
                <w:p>
                  <w:pPr>
                    <w:contextualSpacing/>
                    <w:jc w:val="center"/>
                    <w:rPr>
                      <w:szCs w:val="21"/>
                    </w:rPr>
                  </w:pPr>
                  <w:r>
                    <w:rPr>
                      <w:rFonts w:hint="eastAsia"/>
                      <w:szCs w:val="21"/>
                    </w:rPr>
                    <w:t>5</w:t>
                  </w:r>
                </w:p>
              </w:tc>
              <w:tc>
                <w:tcPr>
                  <w:tcW w:w="1364" w:type="pct"/>
                  <w:tcBorders>
                    <w:right w:val="single" w:color="auto" w:sz="4" w:space="0"/>
                  </w:tcBorders>
                  <w:noWrap w:val="0"/>
                  <w:vAlign w:val="center"/>
                </w:tcPr>
                <w:p>
                  <w:pPr>
                    <w:contextualSpacing/>
                    <w:jc w:val="center"/>
                    <w:rPr>
                      <w:szCs w:val="21"/>
                    </w:rPr>
                  </w:pPr>
                  <w:r>
                    <w:rPr>
                      <w:rFonts w:hint="eastAsia"/>
                      <w:szCs w:val="21"/>
                    </w:rPr>
                    <w:t>AOS</w:t>
                  </w:r>
                </w:p>
              </w:tc>
              <w:tc>
                <w:tcPr>
                  <w:tcW w:w="745" w:type="pct"/>
                  <w:tcBorders>
                    <w:left w:val="single" w:color="auto" w:sz="4" w:space="0"/>
                  </w:tcBorders>
                  <w:noWrap w:val="0"/>
                  <w:vAlign w:val="center"/>
                </w:tcPr>
                <w:p>
                  <w:pPr>
                    <w:contextualSpacing/>
                    <w:jc w:val="center"/>
                    <w:rPr>
                      <w:szCs w:val="21"/>
                    </w:rPr>
                  </w:pPr>
                  <w:r>
                    <w:rPr>
                      <w:szCs w:val="21"/>
                    </w:rPr>
                    <w:t>2.5</w:t>
                  </w:r>
                  <w:r>
                    <w:rPr>
                      <w:szCs w:val="21"/>
                      <w:lang w:val="zh-CN"/>
                    </w:rPr>
                    <w:t>t/年</w:t>
                  </w:r>
                </w:p>
              </w:tc>
              <w:tc>
                <w:tcPr>
                  <w:tcW w:w="764" w:type="pct"/>
                  <w:noWrap w:val="0"/>
                  <w:vAlign w:val="center"/>
                </w:tcPr>
                <w:p>
                  <w:pPr>
                    <w:contextualSpacing/>
                    <w:jc w:val="center"/>
                    <w:rPr>
                      <w:szCs w:val="21"/>
                    </w:rPr>
                  </w:pPr>
                  <w:r>
                    <w:rPr>
                      <w:rFonts w:hint="eastAsia"/>
                      <w:szCs w:val="21"/>
                    </w:rPr>
                    <w:t>1t</w:t>
                  </w:r>
                </w:p>
              </w:tc>
              <w:tc>
                <w:tcPr>
                  <w:tcW w:w="848" w:type="pct"/>
                  <w:noWrap w:val="0"/>
                  <w:vAlign w:val="center"/>
                </w:tcPr>
                <w:p>
                  <w:pPr>
                    <w:contextualSpacing/>
                    <w:jc w:val="center"/>
                    <w:rPr>
                      <w:szCs w:val="21"/>
                    </w:rPr>
                  </w:pPr>
                  <w:r>
                    <w:rPr>
                      <w:rFonts w:hint="eastAsia"/>
                      <w:szCs w:val="21"/>
                    </w:rPr>
                    <w:t>1</w:t>
                  </w:r>
                  <w:r>
                    <w:rPr>
                      <w:szCs w:val="21"/>
                    </w:rPr>
                    <w:t>00kg/桶</w:t>
                  </w:r>
                </w:p>
              </w:tc>
              <w:tc>
                <w:tcPr>
                  <w:tcW w:w="510" w:type="pct"/>
                  <w:noWrap w:val="0"/>
                  <w:vAlign w:val="center"/>
                </w:tcPr>
                <w:p>
                  <w:pPr>
                    <w:contextualSpacing/>
                    <w:jc w:val="center"/>
                    <w:rPr>
                      <w:rFonts w:hint="eastAsia"/>
                      <w:szCs w:val="21"/>
                    </w:rPr>
                  </w:pPr>
                  <w:r>
                    <w:rPr>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28" w:hRule="atLeast"/>
                <w:jc w:val="center"/>
              </w:trPr>
              <w:tc>
                <w:tcPr>
                  <w:tcW w:w="264" w:type="pct"/>
                  <w:vMerge w:val="continue"/>
                  <w:noWrap w:val="0"/>
                  <w:vAlign w:val="top"/>
                </w:tcPr>
                <w:p>
                  <w:pPr>
                    <w:contextualSpacing/>
                    <w:jc w:val="center"/>
                    <w:rPr>
                      <w:szCs w:val="21"/>
                    </w:rPr>
                  </w:pPr>
                </w:p>
              </w:tc>
              <w:tc>
                <w:tcPr>
                  <w:tcW w:w="505" w:type="pct"/>
                  <w:noWrap w:val="0"/>
                  <w:vAlign w:val="center"/>
                </w:tcPr>
                <w:p>
                  <w:pPr>
                    <w:contextualSpacing/>
                    <w:jc w:val="center"/>
                    <w:rPr>
                      <w:szCs w:val="21"/>
                    </w:rPr>
                  </w:pPr>
                  <w:r>
                    <w:rPr>
                      <w:szCs w:val="21"/>
                    </w:rPr>
                    <w:t>6</w:t>
                  </w:r>
                </w:p>
              </w:tc>
              <w:tc>
                <w:tcPr>
                  <w:tcW w:w="1364" w:type="pct"/>
                  <w:tcBorders>
                    <w:right w:val="single" w:color="auto" w:sz="4" w:space="0"/>
                  </w:tcBorders>
                  <w:noWrap w:val="0"/>
                  <w:vAlign w:val="center"/>
                </w:tcPr>
                <w:p>
                  <w:pPr>
                    <w:contextualSpacing/>
                    <w:jc w:val="center"/>
                    <w:rPr>
                      <w:szCs w:val="21"/>
                    </w:rPr>
                  </w:pPr>
                  <w:r>
                    <w:rPr>
                      <w:rFonts w:hint="eastAsia"/>
                      <w:szCs w:val="21"/>
                    </w:rPr>
                    <w:t>FMES</w:t>
                  </w:r>
                </w:p>
              </w:tc>
              <w:tc>
                <w:tcPr>
                  <w:tcW w:w="745" w:type="pct"/>
                  <w:tcBorders>
                    <w:left w:val="single" w:color="auto" w:sz="4" w:space="0"/>
                  </w:tcBorders>
                  <w:noWrap w:val="0"/>
                  <w:vAlign w:val="center"/>
                </w:tcPr>
                <w:p>
                  <w:pPr>
                    <w:contextualSpacing/>
                    <w:jc w:val="center"/>
                    <w:rPr>
                      <w:szCs w:val="21"/>
                    </w:rPr>
                  </w:pPr>
                  <w:r>
                    <w:rPr>
                      <w:szCs w:val="21"/>
                    </w:rPr>
                    <w:t>4.5</w:t>
                  </w:r>
                  <w:r>
                    <w:rPr>
                      <w:szCs w:val="21"/>
                      <w:lang w:val="zh-CN"/>
                    </w:rPr>
                    <w:t>t/年</w:t>
                  </w:r>
                </w:p>
              </w:tc>
              <w:tc>
                <w:tcPr>
                  <w:tcW w:w="764" w:type="pct"/>
                  <w:noWrap w:val="0"/>
                  <w:vAlign w:val="top"/>
                </w:tcPr>
                <w:p>
                  <w:pPr>
                    <w:contextualSpacing/>
                    <w:jc w:val="center"/>
                    <w:rPr>
                      <w:szCs w:val="21"/>
                    </w:rPr>
                  </w:pPr>
                  <w:r>
                    <w:rPr>
                      <w:rFonts w:hint="eastAsia"/>
                      <w:szCs w:val="21"/>
                    </w:rPr>
                    <w:t>1t</w:t>
                  </w:r>
                </w:p>
              </w:tc>
              <w:tc>
                <w:tcPr>
                  <w:tcW w:w="848" w:type="pct"/>
                  <w:noWrap w:val="0"/>
                  <w:vAlign w:val="center"/>
                </w:tcPr>
                <w:p>
                  <w:pPr>
                    <w:contextualSpacing/>
                    <w:jc w:val="center"/>
                    <w:rPr>
                      <w:szCs w:val="21"/>
                    </w:rPr>
                  </w:pPr>
                  <w:r>
                    <w:rPr>
                      <w:rFonts w:hint="eastAsia"/>
                      <w:szCs w:val="21"/>
                    </w:rPr>
                    <w:t>1</w:t>
                  </w:r>
                  <w:r>
                    <w:rPr>
                      <w:szCs w:val="21"/>
                    </w:rPr>
                    <w:t>25kg/桶</w:t>
                  </w:r>
                </w:p>
              </w:tc>
              <w:tc>
                <w:tcPr>
                  <w:tcW w:w="510" w:type="pct"/>
                  <w:noWrap w:val="0"/>
                  <w:vAlign w:val="center"/>
                </w:tcPr>
                <w:p>
                  <w:pPr>
                    <w:contextualSpacing/>
                    <w:jc w:val="center"/>
                    <w:rPr>
                      <w:szCs w:val="21"/>
                    </w:rPr>
                  </w:pPr>
                  <w:r>
                    <w:rPr>
                      <w:szCs w:val="21"/>
                    </w:rPr>
                    <w:t>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46" w:hRule="atLeast"/>
                <w:jc w:val="center"/>
              </w:trPr>
              <w:tc>
                <w:tcPr>
                  <w:tcW w:w="264" w:type="pct"/>
                  <w:vMerge w:val="continue"/>
                  <w:noWrap w:val="0"/>
                  <w:vAlign w:val="top"/>
                </w:tcPr>
                <w:p>
                  <w:pPr>
                    <w:contextualSpacing/>
                    <w:jc w:val="center"/>
                    <w:rPr>
                      <w:szCs w:val="21"/>
                    </w:rPr>
                  </w:pPr>
                </w:p>
              </w:tc>
              <w:tc>
                <w:tcPr>
                  <w:tcW w:w="505" w:type="pct"/>
                  <w:noWrap w:val="0"/>
                  <w:vAlign w:val="center"/>
                </w:tcPr>
                <w:p>
                  <w:pPr>
                    <w:contextualSpacing/>
                    <w:jc w:val="center"/>
                    <w:rPr>
                      <w:szCs w:val="21"/>
                    </w:rPr>
                  </w:pPr>
                  <w:r>
                    <w:rPr>
                      <w:rFonts w:hint="eastAsia"/>
                      <w:szCs w:val="21"/>
                    </w:rPr>
                    <w:t>7</w:t>
                  </w:r>
                </w:p>
              </w:tc>
              <w:tc>
                <w:tcPr>
                  <w:tcW w:w="1364" w:type="pct"/>
                  <w:tcBorders>
                    <w:right w:val="single" w:color="auto" w:sz="4" w:space="0"/>
                  </w:tcBorders>
                  <w:noWrap w:val="0"/>
                  <w:vAlign w:val="center"/>
                </w:tcPr>
                <w:p>
                  <w:pPr>
                    <w:contextualSpacing/>
                    <w:jc w:val="center"/>
                    <w:rPr>
                      <w:szCs w:val="21"/>
                    </w:rPr>
                  </w:pPr>
                  <w:r>
                    <w:rPr>
                      <w:rFonts w:hint="eastAsia"/>
                      <w:szCs w:val="21"/>
                    </w:rPr>
                    <w:t>食品用液碱</w:t>
                  </w:r>
                </w:p>
              </w:tc>
              <w:tc>
                <w:tcPr>
                  <w:tcW w:w="745" w:type="pct"/>
                  <w:tcBorders>
                    <w:left w:val="single" w:color="auto" w:sz="4" w:space="0"/>
                  </w:tcBorders>
                  <w:noWrap w:val="0"/>
                  <w:vAlign w:val="center"/>
                </w:tcPr>
                <w:p>
                  <w:pPr>
                    <w:contextualSpacing/>
                    <w:jc w:val="center"/>
                    <w:rPr>
                      <w:szCs w:val="21"/>
                    </w:rPr>
                  </w:pPr>
                  <w:r>
                    <w:rPr>
                      <w:szCs w:val="21"/>
                    </w:rPr>
                    <w:t>11</w:t>
                  </w:r>
                  <w:r>
                    <w:rPr>
                      <w:szCs w:val="21"/>
                      <w:lang w:val="zh-CN"/>
                    </w:rPr>
                    <w:t>t/年</w:t>
                  </w:r>
                </w:p>
              </w:tc>
              <w:tc>
                <w:tcPr>
                  <w:tcW w:w="764" w:type="pct"/>
                  <w:noWrap w:val="0"/>
                  <w:vAlign w:val="top"/>
                </w:tcPr>
                <w:p>
                  <w:pPr>
                    <w:contextualSpacing/>
                    <w:jc w:val="center"/>
                    <w:rPr>
                      <w:szCs w:val="21"/>
                    </w:rPr>
                  </w:pPr>
                  <w:r>
                    <w:rPr>
                      <w:rFonts w:hint="eastAsia"/>
                      <w:szCs w:val="21"/>
                    </w:rPr>
                    <w:t>2t</w:t>
                  </w:r>
                </w:p>
              </w:tc>
              <w:tc>
                <w:tcPr>
                  <w:tcW w:w="848" w:type="pct"/>
                  <w:noWrap w:val="0"/>
                  <w:vAlign w:val="center"/>
                </w:tcPr>
                <w:p>
                  <w:pPr>
                    <w:contextualSpacing/>
                    <w:jc w:val="center"/>
                    <w:rPr>
                      <w:szCs w:val="21"/>
                    </w:rPr>
                  </w:pPr>
                  <w:r>
                    <w:rPr>
                      <w:szCs w:val="21"/>
                    </w:rPr>
                    <w:t>25</w:t>
                  </w:r>
                  <w:r>
                    <w:rPr>
                      <w:rFonts w:hint="eastAsia"/>
                      <w:szCs w:val="21"/>
                    </w:rPr>
                    <w:t>0</w:t>
                  </w:r>
                  <w:r>
                    <w:rPr>
                      <w:szCs w:val="21"/>
                    </w:rPr>
                    <w:t>kg/桶</w:t>
                  </w:r>
                </w:p>
              </w:tc>
              <w:tc>
                <w:tcPr>
                  <w:tcW w:w="510" w:type="pct"/>
                  <w:noWrap w:val="0"/>
                  <w:vAlign w:val="center"/>
                </w:tcPr>
                <w:p>
                  <w:pPr>
                    <w:contextualSpacing/>
                    <w:jc w:val="center"/>
                    <w:rPr>
                      <w:szCs w:val="21"/>
                    </w:rPr>
                  </w:pPr>
                  <w:r>
                    <w:rPr>
                      <w:szCs w:val="21"/>
                    </w:rPr>
                    <w:t>原料</w:t>
                  </w:r>
                </w:p>
              </w:tc>
            </w:tr>
          </w:tbl>
          <w:p>
            <w:pPr>
              <w:spacing w:line="500" w:lineRule="exact"/>
              <w:ind w:firstLine="472" w:firstLineChars="196"/>
              <w:jc w:val="left"/>
              <w:rPr>
                <w:color w:val="333333"/>
                <w:sz w:val="20"/>
                <w:szCs w:val="20"/>
                <w:shd w:val="clear" w:color="auto" w:fill="FFFFFF"/>
              </w:rPr>
            </w:pPr>
            <w:r>
              <w:rPr>
                <w:b/>
                <w:sz w:val="24"/>
              </w:rPr>
              <w:t>主要原辅材料简介如下</w:t>
            </w:r>
          </w:p>
          <w:p>
            <w:pPr>
              <w:spacing w:line="360" w:lineRule="auto"/>
              <w:ind w:firstLine="482" w:firstLineChars="200"/>
              <w:jc w:val="center"/>
              <w:rPr>
                <w:b/>
                <w:sz w:val="24"/>
              </w:rPr>
            </w:pPr>
            <w:r>
              <w:rPr>
                <w:b/>
                <w:sz w:val="24"/>
              </w:rPr>
              <w:t>表1-5 主要原辅材料理化性质及毒理性质一览表</w:t>
            </w:r>
          </w:p>
          <w:tbl>
            <w:tblPr>
              <w:tblStyle w:val="26"/>
              <w:tblW w:w="491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823"/>
              <w:gridCol w:w="7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2" w:hRule="atLeast"/>
                <w:jc w:val="center"/>
              </w:trPr>
              <w:tc>
                <w:tcPr>
                  <w:tcW w:w="437" w:type="pct"/>
                  <w:shd w:val="clear" w:color="auto" w:fill="auto"/>
                  <w:noWrap w:val="0"/>
                  <w:vAlign w:val="center"/>
                </w:tcPr>
                <w:p>
                  <w:pPr>
                    <w:jc w:val="center"/>
                    <w:rPr>
                      <w:szCs w:val="21"/>
                    </w:rPr>
                  </w:pPr>
                  <w:r>
                    <w:rPr>
                      <w:szCs w:val="21"/>
                    </w:rPr>
                    <w:t>序号</w:t>
                  </w:r>
                </w:p>
              </w:tc>
              <w:tc>
                <w:tcPr>
                  <w:tcW w:w="365" w:type="pct"/>
                  <w:shd w:val="clear" w:color="auto" w:fill="auto"/>
                  <w:noWrap w:val="0"/>
                  <w:vAlign w:val="center"/>
                </w:tcPr>
                <w:p>
                  <w:pPr>
                    <w:jc w:val="center"/>
                    <w:rPr>
                      <w:szCs w:val="21"/>
                    </w:rPr>
                  </w:pPr>
                  <w:r>
                    <w:rPr>
                      <w:szCs w:val="21"/>
                    </w:rPr>
                    <w:t>名称</w:t>
                  </w:r>
                </w:p>
              </w:tc>
              <w:tc>
                <w:tcPr>
                  <w:tcW w:w="4199" w:type="pct"/>
                  <w:shd w:val="clear" w:color="auto" w:fill="auto"/>
                  <w:noWrap w:val="0"/>
                  <w:vAlign w:val="center"/>
                </w:tcPr>
                <w:p>
                  <w:pPr>
                    <w:jc w:val="center"/>
                    <w:rPr>
                      <w:szCs w:val="21"/>
                    </w:rPr>
                  </w:pPr>
                  <w:r>
                    <w:rPr>
                      <w:szCs w:val="21"/>
                    </w:rPr>
                    <w:t>理化性质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13" w:hRule="atLeast"/>
                <w:jc w:val="center"/>
              </w:trPr>
              <w:tc>
                <w:tcPr>
                  <w:tcW w:w="437" w:type="pct"/>
                  <w:shd w:val="clear" w:color="auto" w:fill="auto"/>
                  <w:noWrap w:val="0"/>
                  <w:vAlign w:val="center"/>
                </w:tcPr>
                <w:p>
                  <w:pPr>
                    <w:jc w:val="center"/>
                    <w:rPr>
                      <w:szCs w:val="21"/>
                    </w:rPr>
                  </w:pPr>
                  <w:r>
                    <w:rPr>
                      <w:szCs w:val="21"/>
                    </w:rPr>
                    <w:t>1</w:t>
                  </w:r>
                </w:p>
              </w:tc>
              <w:tc>
                <w:tcPr>
                  <w:tcW w:w="365" w:type="pct"/>
                  <w:shd w:val="clear" w:color="auto" w:fill="auto"/>
                  <w:noWrap w:val="0"/>
                  <w:vAlign w:val="center"/>
                </w:tcPr>
                <w:p>
                  <w:pPr>
                    <w:jc w:val="center"/>
                    <w:rPr>
                      <w:szCs w:val="21"/>
                    </w:rPr>
                  </w:pPr>
                  <w:r>
                    <w:rPr>
                      <w:rFonts w:hint="eastAsia"/>
                      <w:szCs w:val="21"/>
                    </w:rPr>
                    <w:t>食用纯碱</w:t>
                  </w:r>
                </w:p>
              </w:tc>
              <w:tc>
                <w:tcPr>
                  <w:tcW w:w="4199" w:type="pct"/>
                  <w:shd w:val="clear" w:color="auto" w:fill="auto"/>
                  <w:noWrap w:val="0"/>
                  <w:vAlign w:val="center"/>
                </w:tcPr>
                <w:p>
                  <w:pPr>
                    <w:rPr>
                      <w:szCs w:val="21"/>
                    </w:rPr>
                  </w:pPr>
                  <w:r>
                    <w:rPr>
                      <w:rFonts w:hint="eastAsia"/>
                      <w:szCs w:val="21"/>
                    </w:rPr>
                    <w:t>【分子式】</w:t>
                  </w:r>
                  <w:r>
                    <w:rPr>
                      <w:color w:val="333333"/>
                      <w:sz w:val="20"/>
                      <w:szCs w:val="20"/>
                      <w:shd w:val="clear" w:color="auto" w:fill="FFFFFF"/>
                    </w:rPr>
                    <w:t>Na</w:t>
                  </w:r>
                  <w:r>
                    <w:rPr>
                      <w:color w:val="333333"/>
                      <w:sz w:val="20"/>
                      <w:szCs w:val="20"/>
                      <w:shd w:val="clear" w:color="auto" w:fill="FFFFFF"/>
                      <w:vertAlign w:val="subscript"/>
                    </w:rPr>
                    <w:t>4</w:t>
                  </w:r>
                  <w:r>
                    <w:rPr>
                      <w:color w:val="333333"/>
                      <w:sz w:val="20"/>
                      <w:szCs w:val="20"/>
                      <w:shd w:val="clear" w:color="auto" w:fill="FFFFFF"/>
                    </w:rPr>
                    <w:t>P</w:t>
                  </w:r>
                  <w:r>
                    <w:rPr>
                      <w:color w:val="333333"/>
                      <w:sz w:val="20"/>
                      <w:szCs w:val="20"/>
                      <w:shd w:val="clear" w:color="auto" w:fill="FFFFFF"/>
                      <w:vertAlign w:val="subscript"/>
                    </w:rPr>
                    <w:t>2</w:t>
                  </w:r>
                  <w:r>
                    <w:rPr>
                      <w:color w:val="333333"/>
                      <w:sz w:val="20"/>
                      <w:szCs w:val="20"/>
                      <w:shd w:val="clear" w:color="auto" w:fill="FFFFFF"/>
                    </w:rPr>
                    <w:t>O</w:t>
                  </w:r>
                  <w:r>
                    <w:rPr>
                      <w:color w:val="333333"/>
                      <w:sz w:val="20"/>
                      <w:szCs w:val="20"/>
                      <w:shd w:val="clear" w:color="auto" w:fill="FFFFFF"/>
                      <w:vertAlign w:val="subscript"/>
                    </w:rPr>
                    <w:t>7</w:t>
                  </w:r>
                  <w:r>
                    <w:rPr>
                      <w:color w:val="333333"/>
                      <w:sz w:val="20"/>
                      <w:szCs w:val="20"/>
                      <w:shd w:val="clear" w:color="auto" w:fill="FFFFFF"/>
                      <w:vertAlign w:val="superscript"/>
                    </w:rPr>
                    <w:t>.</w:t>
                  </w:r>
                  <w:r>
                    <w:rPr>
                      <w:color w:val="333333"/>
                      <w:sz w:val="20"/>
                      <w:szCs w:val="20"/>
                      <w:shd w:val="clear" w:color="auto" w:fill="FFFFFF"/>
                    </w:rPr>
                    <w:t>10(H</w:t>
                  </w:r>
                  <w:r>
                    <w:rPr>
                      <w:color w:val="333333"/>
                      <w:sz w:val="20"/>
                      <w:szCs w:val="20"/>
                      <w:shd w:val="clear" w:color="auto" w:fill="FFFFFF"/>
                      <w:vertAlign w:val="subscript"/>
                    </w:rPr>
                    <w:t>2</w:t>
                  </w:r>
                  <w:r>
                    <w:rPr>
                      <w:color w:val="333333"/>
                      <w:sz w:val="20"/>
                      <w:szCs w:val="20"/>
                      <w:shd w:val="clear" w:color="auto" w:fill="FFFFFF"/>
                    </w:rPr>
                    <w:t>O)</w:t>
                  </w:r>
                </w:p>
                <w:p>
                  <w:pPr>
                    <w:jc w:val="left"/>
                    <w:rPr>
                      <w:szCs w:val="21"/>
                    </w:rPr>
                  </w:pPr>
                  <w:r>
                    <w:rPr>
                      <w:rFonts w:hint="eastAsia"/>
                      <w:szCs w:val="21"/>
                    </w:rPr>
                    <w:t>【分子量】</w:t>
                  </w:r>
                  <w:r>
                    <w:rPr>
                      <w:szCs w:val="21"/>
                    </w:rPr>
                    <w:t>265.9</w:t>
                  </w:r>
                </w:p>
                <w:p>
                  <w:pPr>
                    <w:jc w:val="left"/>
                    <w:rPr>
                      <w:szCs w:val="21"/>
                    </w:rPr>
                  </w:pPr>
                  <w:r>
                    <w:rPr>
                      <w:rFonts w:hint="eastAsia"/>
                      <w:szCs w:val="21"/>
                    </w:rPr>
                    <w:t>【外观】</w:t>
                  </w:r>
                  <w:r>
                    <w:rPr>
                      <w:szCs w:val="21"/>
                    </w:rPr>
                    <w:t>白色粉状或结晶</w:t>
                  </w:r>
                </w:p>
                <w:p>
                  <w:pPr>
                    <w:jc w:val="left"/>
                    <w:rPr>
                      <w:szCs w:val="21"/>
                    </w:rPr>
                  </w:pPr>
                  <w:r>
                    <w:rPr>
                      <w:rFonts w:hint="eastAsia"/>
                      <w:szCs w:val="21"/>
                    </w:rPr>
                    <w:t>【物化常数】</w:t>
                  </w:r>
                  <w:r>
                    <w:rPr>
                      <w:szCs w:val="21"/>
                    </w:rPr>
                    <w:t>熔点（</w:t>
                  </w:r>
                  <w:r>
                    <w:rPr>
                      <w:rFonts w:hint="eastAsia" w:ascii="宋体" w:hAnsi="宋体" w:cs="宋体"/>
                      <w:szCs w:val="21"/>
                    </w:rPr>
                    <w:t>℃</w:t>
                  </w:r>
                  <w:r>
                    <w:rPr>
                      <w:szCs w:val="21"/>
                    </w:rPr>
                    <w:t>）：880，分解温度（</w:t>
                  </w:r>
                  <w:r>
                    <w:rPr>
                      <w:rFonts w:hint="eastAsia" w:ascii="宋体" w:hAnsi="宋体" w:cs="宋体"/>
                      <w:szCs w:val="21"/>
                    </w:rPr>
                    <w:t>℃</w:t>
                  </w:r>
                  <w:r>
                    <w:rPr>
                      <w:szCs w:val="21"/>
                    </w:rPr>
                    <w:t>）：744，密度2.534 g/cm</w:t>
                  </w:r>
                  <w:r>
                    <w:rPr>
                      <w:szCs w:val="21"/>
                      <w:vertAlign w:val="superscript"/>
                    </w:rPr>
                    <w:t>3</w:t>
                  </w:r>
                  <w:r>
                    <w:rPr>
                      <w:szCs w:val="21"/>
                    </w:rPr>
                    <w:t>，沸点938</w:t>
                  </w:r>
                  <w:r>
                    <w:rPr>
                      <w:rFonts w:hint="eastAsia" w:ascii="宋体" w:hAnsi="宋体" w:cs="宋体"/>
                      <w:szCs w:val="21"/>
                    </w:rPr>
                    <w:t>℃</w:t>
                  </w:r>
                  <w:r>
                    <w:rPr>
                      <w:szCs w:val="21"/>
                    </w:rPr>
                    <w:t>。</w:t>
                  </w:r>
                </w:p>
                <w:p>
                  <w:pPr>
                    <w:jc w:val="left"/>
                    <w:rPr>
                      <w:color w:val="333333"/>
                      <w:szCs w:val="21"/>
                      <w:shd w:val="clear" w:color="auto" w:fill="FFFFFF"/>
                    </w:rPr>
                  </w:pPr>
                  <w:r>
                    <w:rPr>
                      <w:szCs w:val="21"/>
                    </w:rPr>
                    <w:t>【毒性】</w:t>
                  </w:r>
                  <w:r>
                    <w:rPr>
                      <w:color w:val="333333"/>
                      <w:szCs w:val="21"/>
                      <w:shd w:val="clear" w:color="auto" w:fill="FFFFFF"/>
                    </w:rPr>
                    <w:t>小鼠经口LD50为40mg/kg；</w:t>
                  </w:r>
                </w:p>
                <w:p>
                  <w:pPr>
                    <w:ind w:firstLine="735" w:firstLineChars="350"/>
                    <w:jc w:val="left"/>
                    <w:rPr>
                      <w:szCs w:val="21"/>
                    </w:rPr>
                  </w:pPr>
                  <w:r>
                    <w:rPr>
                      <w:color w:val="333333"/>
                      <w:szCs w:val="21"/>
                      <w:shd w:val="clear" w:color="auto" w:fill="FFFFFF"/>
                    </w:rPr>
                    <w:t>LD50&gt;400mg/kg（大鼠经口）</w:t>
                  </w:r>
                  <w:r>
                    <w:rPr>
                      <w:szCs w:val="21"/>
                    </w:rPr>
                    <w:t>。</w:t>
                  </w:r>
                </w:p>
                <w:p>
                  <w:pPr>
                    <w:rPr>
                      <w:rFonts w:hint="eastAsia"/>
                      <w:szCs w:val="21"/>
                    </w:rPr>
                  </w:pPr>
                  <w:r>
                    <w:rPr>
                      <w:szCs w:val="21"/>
                    </w:rPr>
                    <w:t>【安全性】</w:t>
                  </w:r>
                  <w:r>
                    <w:rPr>
                      <w:color w:val="333333"/>
                      <w:szCs w:val="21"/>
                      <w:shd w:val="clear" w:color="auto" w:fill="FFFFFF"/>
                    </w:rPr>
                    <w:t>刺激眼睛、呼吸系统和皮肤。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jc w:val="center"/>
              </w:trPr>
              <w:tc>
                <w:tcPr>
                  <w:tcW w:w="437" w:type="pct"/>
                  <w:shd w:val="clear" w:color="auto" w:fill="auto"/>
                  <w:noWrap w:val="0"/>
                  <w:vAlign w:val="center"/>
                </w:tcPr>
                <w:p>
                  <w:pPr>
                    <w:jc w:val="center"/>
                    <w:rPr>
                      <w:szCs w:val="21"/>
                    </w:rPr>
                  </w:pPr>
                  <w:r>
                    <w:rPr>
                      <w:szCs w:val="21"/>
                    </w:rPr>
                    <w:t>2</w:t>
                  </w:r>
                </w:p>
              </w:tc>
              <w:tc>
                <w:tcPr>
                  <w:tcW w:w="365" w:type="pct"/>
                  <w:shd w:val="clear" w:color="auto" w:fill="auto"/>
                  <w:noWrap w:val="0"/>
                  <w:vAlign w:val="center"/>
                </w:tcPr>
                <w:p>
                  <w:pPr>
                    <w:contextualSpacing/>
                    <w:jc w:val="center"/>
                    <w:rPr>
                      <w:szCs w:val="21"/>
                    </w:rPr>
                  </w:pPr>
                  <w:r>
                    <w:rPr>
                      <w:szCs w:val="21"/>
                    </w:rPr>
                    <w:t>葡萄糖酸钠</w:t>
                  </w:r>
                </w:p>
              </w:tc>
              <w:tc>
                <w:tcPr>
                  <w:tcW w:w="4199" w:type="pct"/>
                  <w:shd w:val="clear" w:color="auto" w:fill="auto"/>
                  <w:noWrap w:val="0"/>
                  <w:vAlign w:val="center"/>
                </w:tcPr>
                <w:p>
                  <w:pPr>
                    <w:rPr>
                      <w:szCs w:val="21"/>
                    </w:rPr>
                  </w:pPr>
                  <w:r>
                    <w:rPr>
                      <w:rFonts w:hint="eastAsia"/>
                      <w:szCs w:val="21"/>
                    </w:rPr>
                    <w:t>分子式】</w:t>
                  </w:r>
                  <w:r>
                    <w:rPr>
                      <w:szCs w:val="21"/>
                    </w:rPr>
                    <w:t>C</w:t>
                  </w:r>
                  <w:r>
                    <w:rPr>
                      <w:szCs w:val="21"/>
                      <w:vertAlign w:val="subscript"/>
                    </w:rPr>
                    <w:t>6</w:t>
                  </w:r>
                  <w:r>
                    <w:rPr>
                      <w:szCs w:val="21"/>
                    </w:rPr>
                    <w:t>H</w:t>
                  </w:r>
                  <w:r>
                    <w:rPr>
                      <w:szCs w:val="21"/>
                      <w:vertAlign w:val="subscript"/>
                    </w:rPr>
                    <w:t>11</w:t>
                  </w:r>
                  <w:r>
                    <w:rPr>
                      <w:szCs w:val="21"/>
                    </w:rPr>
                    <w:t>NaO</w:t>
                  </w:r>
                  <w:r>
                    <w:rPr>
                      <w:szCs w:val="21"/>
                      <w:vertAlign w:val="subscript"/>
                    </w:rPr>
                    <w:t>7</w:t>
                  </w:r>
                </w:p>
                <w:p>
                  <w:pPr>
                    <w:jc w:val="left"/>
                    <w:rPr>
                      <w:szCs w:val="21"/>
                    </w:rPr>
                  </w:pPr>
                  <w:r>
                    <w:rPr>
                      <w:rFonts w:hint="eastAsia"/>
                      <w:szCs w:val="21"/>
                    </w:rPr>
                    <w:t>【分子量】</w:t>
                  </w:r>
                  <w:r>
                    <w:rPr>
                      <w:szCs w:val="21"/>
                    </w:rPr>
                    <w:t>218.14</w:t>
                  </w:r>
                </w:p>
                <w:p>
                  <w:pPr>
                    <w:jc w:val="left"/>
                    <w:rPr>
                      <w:szCs w:val="21"/>
                    </w:rPr>
                  </w:pPr>
                  <w:r>
                    <w:rPr>
                      <w:rFonts w:hint="eastAsia"/>
                      <w:szCs w:val="21"/>
                    </w:rPr>
                    <w:t>【外观】</w:t>
                  </w:r>
                  <w:r>
                    <w:rPr>
                      <w:szCs w:val="21"/>
                    </w:rPr>
                    <w:t>本品为白色或淡黄色结晶性粉末</w:t>
                  </w:r>
                </w:p>
                <w:p>
                  <w:pPr>
                    <w:jc w:val="left"/>
                    <w:rPr>
                      <w:szCs w:val="21"/>
                    </w:rPr>
                  </w:pPr>
                  <w:r>
                    <w:rPr>
                      <w:rFonts w:hint="eastAsia"/>
                      <w:szCs w:val="21"/>
                    </w:rPr>
                    <w:t>【物化常数】</w:t>
                  </w:r>
                  <w:r>
                    <w:rPr>
                      <w:szCs w:val="21"/>
                    </w:rPr>
                    <w:t>熔点</w:t>
                  </w:r>
                  <w:r>
                    <w:rPr>
                      <w:rFonts w:hint="eastAsia"/>
                      <w:szCs w:val="21"/>
                    </w:rPr>
                    <w:t>（</w:t>
                  </w:r>
                  <w:r>
                    <w:rPr>
                      <w:rFonts w:hint="eastAsia" w:ascii="宋体" w:hAnsi="宋体" w:cs="宋体"/>
                      <w:szCs w:val="21"/>
                    </w:rPr>
                    <w:t>℃</w:t>
                  </w:r>
                  <w:r>
                    <w:rPr>
                      <w:rFonts w:hint="eastAsia"/>
                      <w:szCs w:val="21"/>
                    </w:rPr>
                    <w:t>）：</w:t>
                  </w:r>
                  <w:r>
                    <w:rPr>
                      <w:szCs w:val="21"/>
                    </w:rPr>
                    <w:t>206</w:t>
                  </w:r>
                  <w:r>
                    <w:rPr>
                      <w:rFonts w:hint="eastAsia"/>
                      <w:szCs w:val="21"/>
                    </w:rPr>
                    <w:t>，闪点（</w:t>
                  </w:r>
                  <w:r>
                    <w:rPr>
                      <w:rFonts w:hint="eastAsia" w:ascii="宋体" w:hAnsi="宋体" w:cs="宋体"/>
                      <w:szCs w:val="21"/>
                    </w:rPr>
                    <w:t>℃</w:t>
                  </w:r>
                  <w:r>
                    <w:rPr>
                      <w:rFonts w:hint="eastAsia"/>
                      <w:szCs w:val="21"/>
                    </w:rPr>
                    <w:t>）：375.2，沸点（℃）：673.6</w:t>
                  </w:r>
                  <w:r>
                    <w:rPr>
                      <w:szCs w:val="21"/>
                    </w:rPr>
                    <w:t>。易溶于水，微溶于醇，不溶于醚。</w:t>
                  </w:r>
                </w:p>
                <w:p>
                  <w:pPr>
                    <w:jc w:val="left"/>
                    <w:rPr>
                      <w:rFonts w:hint="eastAsia"/>
                      <w:szCs w:val="21"/>
                    </w:rPr>
                  </w:pPr>
                  <w:r>
                    <w:rPr>
                      <w:rFonts w:hint="eastAsia"/>
                      <w:szCs w:val="21"/>
                    </w:rPr>
                    <w:t>【安全性】无毒，可燃</w:t>
                  </w:r>
                  <w:r>
                    <w:rPr>
                      <w:szCs w:val="21"/>
                    </w:rPr>
                    <w:t>。</w:t>
                  </w:r>
                  <w:r>
                    <w:rPr>
                      <w:rFonts w:hint="eastAsia"/>
                      <w:szCs w:val="21"/>
                    </w:rPr>
                    <w:t>用于</w:t>
                  </w:r>
                  <w:r>
                    <w:rPr>
                      <w:szCs w:val="21"/>
                    </w:rPr>
                    <w:fldChar w:fldCharType="begin"/>
                  </w:r>
                  <w:r>
                    <w:rPr>
                      <w:szCs w:val="21"/>
                    </w:rPr>
                    <w:instrText xml:space="preserve"> HYPERLINK "http://www.lookchem.cn/152911/" \t "_blank" </w:instrText>
                  </w:r>
                  <w:r>
                    <w:rPr>
                      <w:szCs w:val="21"/>
                    </w:rPr>
                    <w:fldChar w:fldCharType="separate"/>
                  </w:r>
                  <w:r>
                    <w:rPr>
                      <w:rFonts w:hint="eastAsia"/>
                      <w:szCs w:val="21"/>
                    </w:rPr>
                    <w:t>食品添加剂</w:t>
                  </w:r>
                  <w:r>
                    <w:rPr>
                      <w:szCs w:val="21"/>
                    </w:rPr>
                    <w:fldChar w:fldCharType="end"/>
                  </w:r>
                  <w:r>
                    <w:rPr>
                      <w:rFonts w:hint="eastAsia"/>
                      <w:szCs w:val="21"/>
                    </w:rPr>
                    <w:t>、电镀</w:t>
                  </w:r>
                  <w:r>
                    <w:rPr>
                      <w:szCs w:val="21"/>
                    </w:rPr>
                    <w:fldChar w:fldCharType="begin"/>
                  </w:r>
                  <w:r>
                    <w:rPr>
                      <w:szCs w:val="21"/>
                    </w:rPr>
                    <w:instrText xml:space="preserve"> HYPERLINK "http://www.lookchem.cn/99580/" \t "_blank" </w:instrText>
                  </w:r>
                  <w:r>
                    <w:rPr>
                      <w:szCs w:val="21"/>
                    </w:rPr>
                    <w:fldChar w:fldCharType="separate"/>
                  </w:r>
                  <w:r>
                    <w:rPr>
                      <w:rFonts w:hint="eastAsia"/>
                      <w:szCs w:val="21"/>
                    </w:rPr>
                    <w:t>络合剂</w:t>
                  </w:r>
                  <w:r>
                    <w:rPr>
                      <w:szCs w:val="21"/>
                    </w:rPr>
                    <w:fldChar w:fldCharType="end"/>
                  </w:r>
                  <w:r>
                    <w:rPr>
                      <w:rFonts w:hint="eastAsia"/>
                      <w:szCs w:val="21"/>
                    </w:rPr>
                    <w:t>、水质</w:t>
                  </w:r>
                  <w:r>
                    <w:rPr>
                      <w:szCs w:val="21"/>
                    </w:rPr>
                    <w:fldChar w:fldCharType="begin"/>
                  </w:r>
                  <w:r>
                    <w:rPr>
                      <w:szCs w:val="21"/>
                    </w:rPr>
                    <w:instrText xml:space="preserve"> HYPERLINK "http://www.lookchem.cn/497207/" \t "_blank" </w:instrText>
                  </w:r>
                  <w:r>
                    <w:rPr>
                      <w:szCs w:val="21"/>
                    </w:rPr>
                    <w:fldChar w:fldCharType="separate"/>
                  </w:r>
                  <w:r>
                    <w:rPr>
                      <w:rFonts w:hint="eastAsia"/>
                      <w:szCs w:val="21"/>
                    </w:rPr>
                    <w:t>稳定剂</w:t>
                  </w:r>
                  <w:r>
                    <w:rPr>
                      <w:szCs w:val="21"/>
                    </w:rPr>
                    <w:fldChar w:fldCharType="end"/>
                  </w:r>
                  <w:r>
                    <w:rPr>
                      <w:rFonts w:hint="eastAsia"/>
                      <w:szCs w:val="21"/>
                    </w:rPr>
                    <w:t>、印染工业均色剂、钢铁</w:t>
                  </w:r>
                  <w:r>
                    <w:rPr>
                      <w:szCs w:val="21"/>
                    </w:rPr>
                    <w:fldChar w:fldCharType="begin"/>
                  </w:r>
                  <w:r>
                    <w:rPr>
                      <w:szCs w:val="21"/>
                    </w:rPr>
                    <w:instrText xml:space="preserve"> HYPERLINK "http://www.lookchem.cn/498360/" \t "_blank" </w:instrText>
                  </w:r>
                  <w:r>
                    <w:rPr>
                      <w:szCs w:val="21"/>
                    </w:rPr>
                    <w:fldChar w:fldCharType="separate"/>
                  </w:r>
                  <w:r>
                    <w:rPr>
                      <w:rFonts w:hint="eastAsia"/>
                      <w:szCs w:val="21"/>
                    </w:rPr>
                    <w:t>表面处理剂</w:t>
                  </w:r>
                  <w:r>
                    <w:rPr>
                      <w:szCs w:val="21"/>
                    </w:rPr>
                    <w:fldChar w:fldCharType="end"/>
                  </w:r>
                  <w:r>
                    <w:rPr>
                      <w:rFonts w:hint="eastAsia"/>
                      <w:szCs w:val="21"/>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437" w:type="pct"/>
                  <w:shd w:val="clear" w:color="auto" w:fill="auto"/>
                  <w:noWrap w:val="0"/>
                  <w:vAlign w:val="center"/>
                </w:tcPr>
                <w:p>
                  <w:pPr>
                    <w:jc w:val="center"/>
                    <w:rPr>
                      <w:szCs w:val="21"/>
                    </w:rPr>
                  </w:pPr>
                  <w:r>
                    <w:rPr>
                      <w:szCs w:val="21"/>
                    </w:rPr>
                    <w:t>3</w:t>
                  </w:r>
                </w:p>
              </w:tc>
              <w:tc>
                <w:tcPr>
                  <w:tcW w:w="365" w:type="pct"/>
                  <w:shd w:val="clear" w:color="auto" w:fill="auto"/>
                  <w:noWrap w:val="0"/>
                  <w:vAlign w:val="center"/>
                </w:tcPr>
                <w:p>
                  <w:pPr>
                    <w:adjustRightInd w:val="0"/>
                    <w:snapToGrid w:val="0"/>
                    <w:jc w:val="center"/>
                    <w:rPr>
                      <w:szCs w:val="21"/>
                    </w:rPr>
                  </w:pPr>
                  <w:r>
                    <w:rPr>
                      <w:rFonts w:hint="eastAsia"/>
                      <w:szCs w:val="21"/>
                    </w:rPr>
                    <w:t>柠檬酸钠</w:t>
                  </w:r>
                </w:p>
              </w:tc>
              <w:tc>
                <w:tcPr>
                  <w:tcW w:w="4199" w:type="pct"/>
                  <w:shd w:val="clear" w:color="auto" w:fill="auto"/>
                  <w:noWrap w:val="0"/>
                  <w:vAlign w:val="center"/>
                </w:tcPr>
                <w:p>
                  <w:pPr>
                    <w:adjustRightInd w:val="0"/>
                    <w:snapToGrid w:val="0"/>
                    <w:jc w:val="left"/>
                    <w:rPr>
                      <w:rFonts w:hint="eastAsia"/>
                      <w:szCs w:val="21"/>
                    </w:rPr>
                  </w:pPr>
                  <w:r>
                    <w:rPr>
                      <w:rFonts w:hint="eastAsia"/>
                      <w:szCs w:val="21"/>
                    </w:rPr>
                    <w:t>【分子式】C</w:t>
                  </w:r>
                  <w:r>
                    <w:rPr>
                      <w:szCs w:val="21"/>
                      <w:vertAlign w:val="subscript"/>
                    </w:rPr>
                    <w:t>6</w:t>
                  </w:r>
                  <w:r>
                    <w:rPr>
                      <w:rFonts w:hint="eastAsia"/>
                      <w:szCs w:val="21"/>
                    </w:rPr>
                    <w:t>H</w:t>
                  </w:r>
                  <w:r>
                    <w:rPr>
                      <w:szCs w:val="21"/>
                      <w:vertAlign w:val="subscript"/>
                    </w:rPr>
                    <w:t>8</w:t>
                  </w:r>
                  <w:r>
                    <w:rPr>
                      <w:szCs w:val="21"/>
                    </w:rPr>
                    <w:t>O</w:t>
                  </w:r>
                  <w:r>
                    <w:rPr>
                      <w:szCs w:val="21"/>
                      <w:vertAlign w:val="subscript"/>
                    </w:rPr>
                    <w:t>7</w:t>
                  </w:r>
                </w:p>
                <w:p>
                  <w:pPr>
                    <w:adjustRightInd w:val="0"/>
                    <w:snapToGrid w:val="0"/>
                    <w:jc w:val="left"/>
                    <w:rPr>
                      <w:szCs w:val="21"/>
                    </w:rPr>
                  </w:pPr>
                  <w:r>
                    <w:rPr>
                      <w:rFonts w:hint="eastAsia"/>
                      <w:szCs w:val="21"/>
                    </w:rPr>
                    <w:t>【分子量】</w:t>
                  </w:r>
                  <w:r>
                    <w:rPr>
                      <w:szCs w:val="21"/>
                    </w:rPr>
                    <w:t>192.12</w:t>
                  </w:r>
                </w:p>
                <w:p>
                  <w:pPr>
                    <w:adjustRightInd w:val="0"/>
                    <w:snapToGrid w:val="0"/>
                    <w:jc w:val="left"/>
                    <w:rPr>
                      <w:szCs w:val="21"/>
                    </w:rPr>
                  </w:pPr>
                  <w:r>
                    <w:rPr>
                      <w:rFonts w:hint="eastAsia"/>
                      <w:szCs w:val="21"/>
                    </w:rPr>
                    <w:t>【外观】白色半透明晶体或粉末，具有令人愉快的酸味</w:t>
                  </w:r>
                  <w:r>
                    <w:rPr>
                      <w:szCs w:val="21"/>
                    </w:rPr>
                    <w:t>。</w:t>
                  </w:r>
                </w:p>
                <w:p>
                  <w:pPr>
                    <w:adjustRightInd w:val="0"/>
                    <w:snapToGrid w:val="0"/>
                    <w:jc w:val="left"/>
                    <w:rPr>
                      <w:rFonts w:hint="eastAsia"/>
                      <w:szCs w:val="21"/>
                    </w:rPr>
                  </w:pPr>
                  <w:r>
                    <w:rPr>
                      <w:rFonts w:hint="eastAsia"/>
                      <w:szCs w:val="21"/>
                    </w:rPr>
                    <w:t>【物化性质】</w:t>
                  </w:r>
                  <w:r>
                    <w:rPr>
                      <w:szCs w:val="21"/>
                    </w:rPr>
                    <w:t>熔点：153</w:t>
                  </w:r>
                  <w:r>
                    <w:rPr>
                      <w:rFonts w:hint="eastAsia" w:ascii="宋体" w:hAnsi="宋体" w:cs="宋体"/>
                      <w:szCs w:val="21"/>
                    </w:rPr>
                    <w:t>℃（无水物）</w:t>
                  </w:r>
                  <w:r>
                    <w:rPr>
                      <w:szCs w:val="21"/>
                    </w:rPr>
                    <w:t>。闪点：100</w:t>
                  </w:r>
                  <w:r>
                    <w:rPr>
                      <w:rFonts w:hint="eastAsia" w:ascii="宋体" w:hAnsi="宋体" w:cs="宋体"/>
                      <w:szCs w:val="21"/>
                    </w:rPr>
                    <w:t>℃</w:t>
                  </w:r>
                  <w:r>
                    <w:rPr>
                      <w:szCs w:val="21"/>
                    </w:rPr>
                    <w:t>。</w:t>
                  </w:r>
                  <w:r>
                    <w:rPr>
                      <w:rFonts w:hint="eastAsia"/>
                      <w:szCs w:val="21"/>
                    </w:rPr>
                    <w:t>相对密度（20℃，4℃）</w:t>
                  </w:r>
                  <w:r>
                    <w:rPr>
                      <w:szCs w:val="21"/>
                    </w:rPr>
                    <w:t>：1.665。溶于水，</w:t>
                  </w:r>
                  <w:r>
                    <w:rPr>
                      <w:rFonts w:hint="eastAsia"/>
                      <w:szCs w:val="21"/>
                    </w:rPr>
                    <w:t>不</w:t>
                  </w:r>
                  <w:r>
                    <w:rPr>
                      <w:szCs w:val="21"/>
                    </w:rPr>
                    <w:t>溶于乙醇。</w:t>
                  </w:r>
                </w:p>
                <w:p>
                  <w:pPr>
                    <w:adjustRightInd w:val="0"/>
                    <w:snapToGrid w:val="0"/>
                    <w:jc w:val="left"/>
                    <w:rPr>
                      <w:rFonts w:hint="eastAsia"/>
                      <w:szCs w:val="21"/>
                    </w:rPr>
                  </w:pPr>
                  <w:r>
                    <w:rPr>
                      <w:rFonts w:hint="eastAsia"/>
                      <w:szCs w:val="21"/>
                    </w:rPr>
                    <w:t>【毒性】</w:t>
                  </w:r>
                </w:p>
                <w:p>
                  <w:pPr>
                    <w:adjustRightInd w:val="0"/>
                    <w:snapToGrid w:val="0"/>
                    <w:jc w:val="left"/>
                    <w:rPr>
                      <w:szCs w:val="21"/>
                    </w:rPr>
                  </w:pPr>
                  <w:r>
                    <w:rPr>
                      <w:rFonts w:hint="eastAsia"/>
                      <w:szCs w:val="21"/>
                    </w:rPr>
                    <w:t>急性毒性</w:t>
                  </w:r>
                  <w:r>
                    <w:rPr>
                      <w:szCs w:val="21"/>
                    </w:rPr>
                    <w:t>：</w:t>
                  </w:r>
                  <w:r>
                    <w:rPr>
                      <w:rFonts w:hint="eastAsia"/>
                      <w:szCs w:val="21"/>
                    </w:rPr>
                    <w:t>LD50：</w:t>
                  </w:r>
                  <w:r>
                    <w:rPr>
                      <w:szCs w:val="21"/>
                    </w:rPr>
                    <w:t>1549mg/kg</w:t>
                  </w:r>
                  <w:r>
                    <w:rPr>
                      <w:rFonts w:hint="eastAsia"/>
                      <w:szCs w:val="21"/>
                    </w:rPr>
                    <w:t>（大鼠经</w:t>
                  </w:r>
                  <w:r>
                    <w:rPr>
                      <w:szCs w:val="21"/>
                    </w:rPr>
                    <w:t>腹腔</w:t>
                  </w:r>
                  <w:r>
                    <w:rPr>
                      <w:rFonts w:hint="eastAsia"/>
                      <w:szCs w:val="21"/>
                    </w:rPr>
                    <w:t>注射）</w:t>
                  </w:r>
                  <w:r>
                    <w:rPr>
                      <w:szCs w:val="21"/>
                    </w:rPr>
                    <w:t>。</w:t>
                  </w:r>
                </w:p>
                <w:p>
                  <w:pPr>
                    <w:adjustRightInd w:val="0"/>
                    <w:snapToGrid w:val="0"/>
                    <w:rPr>
                      <w:rFonts w:hint="eastAsia"/>
                      <w:szCs w:val="21"/>
                    </w:rPr>
                  </w:pPr>
                  <w:r>
                    <w:rPr>
                      <w:rFonts w:hint="eastAsia"/>
                      <w:szCs w:val="21"/>
                    </w:rPr>
                    <w:t>【用途】</w:t>
                  </w:r>
                  <w:r>
                    <w:rPr>
                      <w:rFonts w:hint="eastAsia"/>
                      <w:color w:val="000000"/>
                      <w:szCs w:val="21"/>
                      <w:shd w:val="clear" w:color="auto" w:fill="FFFFFF"/>
                    </w:rPr>
                    <w:t>用作食品添加剂，电镀工业用络合剂、缓冲剂，医药工业用于制造抗血凝药，轻工业用作洗涤剂的助剂等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437" w:type="pct"/>
                  <w:shd w:val="clear" w:color="auto" w:fill="auto"/>
                  <w:noWrap w:val="0"/>
                  <w:vAlign w:val="center"/>
                </w:tcPr>
                <w:p>
                  <w:pPr>
                    <w:jc w:val="center"/>
                    <w:rPr>
                      <w:szCs w:val="21"/>
                    </w:rPr>
                  </w:pPr>
                  <w:r>
                    <w:rPr>
                      <w:szCs w:val="21"/>
                    </w:rPr>
                    <w:t>4</w:t>
                  </w:r>
                </w:p>
              </w:tc>
              <w:tc>
                <w:tcPr>
                  <w:tcW w:w="365" w:type="pct"/>
                  <w:shd w:val="clear" w:color="auto" w:fill="auto"/>
                  <w:noWrap w:val="0"/>
                  <w:vAlign w:val="center"/>
                </w:tcPr>
                <w:p>
                  <w:pPr>
                    <w:adjustRightInd w:val="0"/>
                    <w:snapToGrid w:val="0"/>
                    <w:jc w:val="center"/>
                    <w:rPr>
                      <w:rFonts w:hint="eastAsia"/>
                      <w:szCs w:val="21"/>
                    </w:rPr>
                  </w:pPr>
                  <w:r>
                    <w:rPr>
                      <w:rFonts w:hint="eastAsia"/>
                      <w:szCs w:val="21"/>
                    </w:rPr>
                    <w:t>食用小苏打</w:t>
                  </w:r>
                </w:p>
              </w:tc>
              <w:tc>
                <w:tcPr>
                  <w:tcW w:w="4199" w:type="pct"/>
                  <w:shd w:val="clear" w:color="auto" w:fill="auto"/>
                  <w:noWrap w:val="0"/>
                  <w:vAlign w:val="center"/>
                </w:tcPr>
                <w:p>
                  <w:pPr>
                    <w:adjustRightInd w:val="0"/>
                    <w:snapToGrid w:val="0"/>
                    <w:jc w:val="left"/>
                    <w:rPr>
                      <w:rFonts w:hint="eastAsia"/>
                      <w:szCs w:val="21"/>
                    </w:rPr>
                  </w:pPr>
                  <w:r>
                    <w:rPr>
                      <w:rFonts w:hint="eastAsia"/>
                      <w:szCs w:val="21"/>
                    </w:rPr>
                    <w:t>【分子式】NaHC</w:t>
                  </w:r>
                  <w:r>
                    <w:rPr>
                      <w:szCs w:val="21"/>
                    </w:rPr>
                    <w:t>O</w:t>
                  </w:r>
                  <w:r>
                    <w:rPr>
                      <w:rFonts w:hint="eastAsia"/>
                      <w:szCs w:val="21"/>
                      <w:vertAlign w:val="subscript"/>
                    </w:rPr>
                    <w:t>3</w:t>
                  </w:r>
                </w:p>
                <w:p>
                  <w:pPr>
                    <w:adjustRightInd w:val="0"/>
                    <w:snapToGrid w:val="0"/>
                    <w:jc w:val="left"/>
                    <w:rPr>
                      <w:szCs w:val="21"/>
                    </w:rPr>
                  </w:pPr>
                  <w:r>
                    <w:rPr>
                      <w:rFonts w:hint="eastAsia"/>
                      <w:szCs w:val="21"/>
                    </w:rPr>
                    <w:t>【分子量】86</w:t>
                  </w:r>
                </w:p>
                <w:p>
                  <w:pPr>
                    <w:adjustRightInd w:val="0"/>
                    <w:snapToGrid w:val="0"/>
                    <w:jc w:val="left"/>
                    <w:rPr>
                      <w:szCs w:val="21"/>
                    </w:rPr>
                  </w:pPr>
                  <w:r>
                    <w:rPr>
                      <w:rFonts w:hint="eastAsia"/>
                      <w:szCs w:val="21"/>
                    </w:rPr>
                    <w:t>【外观】白色粉末或单斜晶结晶性粉末，白色细小晶体</w:t>
                  </w:r>
                  <w:r>
                    <w:rPr>
                      <w:szCs w:val="21"/>
                    </w:rPr>
                    <w:t>。</w:t>
                  </w:r>
                </w:p>
                <w:p>
                  <w:pPr>
                    <w:adjustRightInd w:val="0"/>
                    <w:snapToGrid w:val="0"/>
                    <w:rPr>
                      <w:rFonts w:hint="eastAsia"/>
                      <w:szCs w:val="21"/>
                    </w:rPr>
                  </w:pPr>
                  <w:r>
                    <w:rPr>
                      <w:rFonts w:hint="eastAsia"/>
                      <w:szCs w:val="21"/>
                    </w:rPr>
                    <w:t>【物化性质】在水中溶解度小于碳酸钠。他也是一种工业化学品，固体50℃以上开始逐渐分解生成碳酸钠、二氧化碳和水，270℃时完全分解。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437" w:type="pct"/>
                  <w:shd w:val="clear" w:color="auto" w:fill="auto"/>
                  <w:noWrap w:val="0"/>
                  <w:vAlign w:val="center"/>
                </w:tcPr>
                <w:p>
                  <w:pPr>
                    <w:jc w:val="center"/>
                    <w:rPr>
                      <w:szCs w:val="21"/>
                    </w:rPr>
                  </w:pPr>
                  <w:r>
                    <w:rPr>
                      <w:rFonts w:hint="eastAsia"/>
                      <w:szCs w:val="21"/>
                    </w:rPr>
                    <w:t>5</w:t>
                  </w:r>
                </w:p>
              </w:tc>
              <w:tc>
                <w:tcPr>
                  <w:tcW w:w="365" w:type="pct"/>
                  <w:shd w:val="clear" w:color="auto" w:fill="auto"/>
                  <w:noWrap w:val="0"/>
                  <w:vAlign w:val="center"/>
                </w:tcPr>
                <w:p>
                  <w:pPr>
                    <w:adjustRightInd w:val="0"/>
                    <w:snapToGrid w:val="0"/>
                    <w:jc w:val="center"/>
                    <w:rPr>
                      <w:rFonts w:hint="eastAsia"/>
                      <w:szCs w:val="21"/>
                    </w:rPr>
                  </w:pPr>
                  <w:r>
                    <w:rPr>
                      <w:rFonts w:hint="eastAsia"/>
                      <w:szCs w:val="21"/>
                    </w:rPr>
                    <w:t>氢氧化钠</w:t>
                  </w:r>
                </w:p>
              </w:tc>
              <w:tc>
                <w:tcPr>
                  <w:tcW w:w="4199" w:type="pct"/>
                  <w:shd w:val="clear" w:color="auto" w:fill="auto"/>
                  <w:noWrap w:val="0"/>
                  <w:vAlign w:val="center"/>
                </w:tcPr>
                <w:p>
                  <w:pPr>
                    <w:adjustRightInd w:val="0"/>
                    <w:snapToGrid w:val="0"/>
                    <w:jc w:val="left"/>
                    <w:rPr>
                      <w:rFonts w:hint="eastAsia"/>
                      <w:szCs w:val="21"/>
                    </w:rPr>
                  </w:pPr>
                  <w:r>
                    <w:rPr>
                      <w:rFonts w:hint="eastAsia"/>
                      <w:szCs w:val="21"/>
                    </w:rPr>
                    <w:t>烧碱</w:t>
                  </w:r>
                  <w:r>
                    <w:rPr>
                      <w:szCs w:val="21"/>
                    </w:rPr>
                    <w:t>、火碱、苛性钠</w:t>
                  </w:r>
                </w:p>
                <w:p>
                  <w:pPr>
                    <w:adjustRightInd w:val="0"/>
                    <w:snapToGrid w:val="0"/>
                    <w:jc w:val="left"/>
                    <w:rPr>
                      <w:rFonts w:hint="eastAsia"/>
                      <w:szCs w:val="21"/>
                    </w:rPr>
                  </w:pPr>
                  <w:r>
                    <w:rPr>
                      <w:rFonts w:hint="eastAsia"/>
                      <w:szCs w:val="21"/>
                    </w:rPr>
                    <w:t>【分子式】Na</w:t>
                  </w:r>
                  <w:r>
                    <w:rPr>
                      <w:szCs w:val="21"/>
                    </w:rPr>
                    <w:t>O</w:t>
                  </w:r>
                  <w:r>
                    <w:rPr>
                      <w:rFonts w:hint="eastAsia"/>
                      <w:szCs w:val="21"/>
                    </w:rPr>
                    <w:t>H</w:t>
                  </w:r>
                </w:p>
                <w:p>
                  <w:pPr>
                    <w:adjustRightInd w:val="0"/>
                    <w:snapToGrid w:val="0"/>
                    <w:jc w:val="left"/>
                    <w:rPr>
                      <w:szCs w:val="21"/>
                    </w:rPr>
                  </w:pPr>
                  <w:r>
                    <w:rPr>
                      <w:rFonts w:hint="eastAsia"/>
                      <w:szCs w:val="21"/>
                    </w:rPr>
                    <w:t>【分子量】40</w:t>
                  </w:r>
                </w:p>
                <w:p>
                  <w:pPr>
                    <w:adjustRightInd w:val="0"/>
                    <w:snapToGrid w:val="0"/>
                    <w:jc w:val="left"/>
                    <w:rPr>
                      <w:szCs w:val="21"/>
                    </w:rPr>
                  </w:pPr>
                  <w:r>
                    <w:rPr>
                      <w:rFonts w:hint="eastAsia"/>
                      <w:szCs w:val="21"/>
                    </w:rPr>
                    <w:t>【外观】白色半透明晶体或粉末，具有令人愉快的酸味</w:t>
                  </w:r>
                  <w:r>
                    <w:rPr>
                      <w:szCs w:val="21"/>
                    </w:rPr>
                    <w:t>。</w:t>
                  </w:r>
                </w:p>
                <w:p>
                  <w:pPr>
                    <w:adjustRightInd w:val="0"/>
                    <w:snapToGrid w:val="0"/>
                    <w:jc w:val="left"/>
                    <w:rPr>
                      <w:rFonts w:hint="eastAsia"/>
                      <w:szCs w:val="21"/>
                    </w:rPr>
                  </w:pPr>
                  <w:r>
                    <w:rPr>
                      <w:rFonts w:hint="eastAsia"/>
                      <w:szCs w:val="21"/>
                    </w:rPr>
                    <w:t>【物化性质】</w:t>
                  </w:r>
                  <w:r>
                    <w:rPr>
                      <w:szCs w:val="21"/>
                    </w:rPr>
                    <w:t>熔点：318.4</w:t>
                  </w:r>
                  <w:r>
                    <w:rPr>
                      <w:rFonts w:hint="eastAsia" w:ascii="宋体" w:hAnsi="宋体" w:cs="宋体"/>
                      <w:szCs w:val="21"/>
                    </w:rPr>
                    <w:t>℃（591K）</w:t>
                  </w:r>
                  <w:r>
                    <w:rPr>
                      <w:szCs w:val="21"/>
                    </w:rPr>
                    <w:t>。闪点：176-178</w:t>
                  </w:r>
                  <w:r>
                    <w:rPr>
                      <w:rFonts w:hint="eastAsia" w:ascii="宋体" w:hAnsi="宋体" w:cs="宋体"/>
                      <w:szCs w:val="21"/>
                    </w:rPr>
                    <w:t>℃</w:t>
                  </w:r>
                  <w:r>
                    <w:rPr>
                      <w:szCs w:val="21"/>
                    </w:rPr>
                    <w:t>。</w:t>
                  </w:r>
                  <w:r>
                    <w:rPr>
                      <w:rFonts w:hint="eastAsia"/>
                      <w:szCs w:val="21"/>
                    </w:rPr>
                    <w:t>沸点</w:t>
                  </w:r>
                  <w:r>
                    <w:rPr>
                      <w:szCs w:val="21"/>
                    </w:rPr>
                    <w:t>：</w:t>
                  </w:r>
                  <w:r>
                    <w:rPr>
                      <w:rFonts w:hint="eastAsia"/>
                      <w:szCs w:val="21"/>
                    </w:rPr>
                    <w:t>1390℃</w:t>
                  </w:r>
                  <w:r>
                    <w:rPr>
                      <w:szCs w:val="21"/>
                    </w:rPr>
                    <w:t>。</w:t>
                  </w:r>
                  <w:r>
                    <w:rPr>
                      <w:rFonts w:hint="eastAsia"/>
                      <w:szCs w:val="21"/>
                    </w:rPr>
                    <w:t>密度：2.130</w:t>
                  </w:r>
                  <w:r>
                    <w:rPr>
                      <w:szCs w:val="21"/>
                    </w:rPr>
                    <w:t>g/cm</w:t>
                  </w:r>
                  <w:r>
                    <w:rPr>
                      <w:szCs w:val="21"/>
                      <w:vertAlign w:val="superscript"/>
                    </w:rPr>
                    <w:t>3</w:t>
                  </w:r>
                  <w:r>
                    <w:rPr>
                      <w:szCs w:val="21"/>
                    </w:rPr>
                    <w:t>。</w:t>
                  </w:r>
                  <w:r>
                    <w:rPr>
                      <w:rFonts w:hint="eastAsia"/>
                      <w:szCs w:val="21"/>
                    </w:rPr>
                    <w:t>极易</w:t>
                  </w:r>
                  <w:r>
                    <w:rPr>
                      <w:szCs w:val="21"/>
                    </w:rPr>
                    <w:t>溶于水。</w:t>
                  </w:r>
                  <w:r>
                    <w:rPr>
                      <w:rFonts w:hint="eastAsia"/>
                      <w:szCs w:val="21"/>
                    </w:rPr>
                    <w:t>腐蚀品</w:t>
                  </w:r>
                  <w:r>
                    <w:rPr>
                      <w:szCs w:val="21"/>
                    </w:rPr>
                    <w:t>、易潮解。</w:t>
                  </w:r>
                </w:p>
                <w:p>
                  <w:pPr>
                    <w:adjustRightInd w:val="0"/>
                    <w:snapToGrid w:val="0"/>
                    <w:jc w:val="left"/>
                    <w:rPr>
                      <w:rFonts w:hint="eastAsia"/>
                      <w:szCs w:val="21"/>
                    </w:rPr>
                  </w:pPr>
                  <w:r>
                    <w:rPr>
                      <w:rFonts w:hint="eastAsia"/>
                      <w:szCs w:val="21"/>
                    </w:rPr>
                    <w:t>【毒性】</w:t>
                  </w:r>
                </w:p>
                <w:p>
                  <w:pPr>
                    <w:adjustRightInd w:val="0"/>
                    <w:snapToGrid w:val="0"/>
                    <w:jc w:val="left"/>
                    <w:rPr>
                      <w:rFonts w:hint="eastAsia"/>
                      <w:szCs w:val="21"/>
                    </w:rPr>
                  </w:pPr>
                  <w:r>
                    <w:rPr>
                      <w:rFonts w:hint="eastAsia"/>
                      <w:szCs w:val="21"/>
                    </w:rPr>
                    <w:t>急性毒性</w:t>
                  </w:r>
                  <w:r>
                    <w:rPr>
                      <w:szCs w:val="21"/>
                    </w:rPr>
                    <w:t>：</w:t>
                  </w:r>
                  <w:r>
                    <w:rPr>
                      <w:rFonts w:hint="eastAsia"/>
                      <w:szCs w:val="21"/>
                    </w:rPr>
                    <w:t>LD50：</w:t>
                  </w:r>
                  <w:r>
                    <w:rPr>
                      <w:szCs w:val="21"/>
                    </w:rPr>
                    <w:t xml:space="preserve"> 40mg/kg</w:t>
                  </w:r>
                  <w:r>
                    <w:rPr>
                      <w:rFonts w:hint="eastAsia"/>
                      <w:szCs w:val="21"/>
                    </w:rPr>
                    <w:t>（小鼠，</w:t>
                  </w:r>
                  <w:r>
                    <w:rPr>
                      <w:szCs w:val="21"/>
                    </w:rPr>
                    <w:t>腹腔</w:t>
                  </w:r>
                  <w:r>
                    <w:rPr>
                      <w:rFonts w:hint="eastAsia"/>
                      <w:szCs w:val="21"/>
                    </w:rPr>
                    <w:t>）</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437" w:type="pct"/>
                  <w:shd w:val="clear" w:color="auto" w:fill="auto"/>
                  <w:noWrap w:val="0"/>
                  <w:vAlign w:val="center"/>
                </w:tcPr>
                <w:p>
                  <w:pPr>
                    <w:jc w:val="center"/>
                    <w:rPr>
                      <w:szCs w:val="21"/>
                    </w:rPr>
                  </w:pPr>
                  <w:r>
                    <w:rPr>
                      <w:rFonts w:hint="eastAsia"/>
                      <w:szCs w:val="21"/>
                    </w:rPr>
                    <w:t>6</w:t>
                  </w:r>
                </w:p>
              </w:tc>
              <w:tc>
                <w:tcPr>
                  <w:tcW w:w="365" w:type="pct"/>
                  <w:shd w:val="clear" w:color="auto" w:fill="auto"/>
                  <w:noWrap w:val="0"/>
                  <w:vAlign w:val="center"/>
                </w:tcPr>
                <w:p>
                  <w:pPr>
                    <w:adjustRightInd w:val="0"/>
                    <w:snapToGrid w:val="0"/>
                    <w:jc w:val="center"/>
                    <w:rPr>
                      <w:rFonts w:hint="eastAsia"/>
                      <w:szCs w:val="21"/>
                    </w:rPr>
                  </w:pPr>
                  <w:r>
                    <w:rPr>
                      <w:rFonts w:hint="eastAsia"/>
                      <w:szCs w:val="21"/>
                    </w:rPr>
                    <w:t>十二烷基苯磺酸钠</w:t>
                  </w:r>
                </w:p>
              </w:tc>
              <w:tc>
                <w:tcPr>
                  <w:tcW w:w="4199" w:type="pct"/>
                  <w:shd w:val="clear" w:color="auto" w:fill="auto"/>
                  <w:noWrap w:val="0"/>
                  <w:vAlign w:val="center"/>
                </w:tcPr>
                <w:p>
                  <w:pPr>
                    <w:adjustRightInd w:val="0"/>
                    <w:snapToGrid w:val="0"/>
                    <w:jc w:val="left"/>
                    <w:rPr>
                      <w:rFonts w:hint="eastAsia"/>
                      <w:szCs w:val="21"/>
                    </w:rPr>
                  </w:pPr>
                  <w:r>
                    <w:rPr>
                      <w:rFonts w:hint="eastAsia"/>
                      <w:szCs w:val="21"/>
                    </w:rPr>
                    <w:t>【英文名】sodium dodecyl benzene sulfonate 简称SDBS</w:t>
                  </w:r>
                </w:p>
                <w:p>
                  <w:pPr>
                    <w:adjustRightInd w:val="0"/>
                    <w:snapToGrid w:val="0"/>
                    <w:jc w:val="left"/>
                    <w:rPr>
                      <w:rFonts w:hint="eastAsia"/>
                      <w:szCs w:val="21"/>
                    </w:rPr>
                  </w:pPr>
                  <w:r>
                    <w:rPr>
                      <w:rFonts w:hint="eastAsia"/>
                      <w:szCs w:val="21"/>
                    </w:rPr>
                    <w:t>【分子式】C</w:t>
                  </w:r>
                  <w:r>
                    <w:rPr>
                      <w:szCs w:val="21"/>
                      <w:vertAlign w:val="subscript"/>
                    </w:rPr>
                    <w:t>18</w:t>
                  </w:r>
                  <w:r>
                    <w:rPr>
                      <w:rFonts w:hint="eastAsia"/>
                      <w:szCs w:val="21"/>
                    </w:rPr>
                    <w:t>H</w:t>
                  </w:r>
                  <w:r>
                    <w:rPr>
                      <w:szCs w:val="21"/>
                      <w:vertAlign w:val="subscript"/>
                    </w:rPr>
                    <w:t>29</w:t>
                  </w:r>
                  <w:r>
                    <w:rPr>
                      <w:szCs w:val="21"/>
                    </w:rPr>
                    <w:t>NaO</w:t>
                  </w:r>
                  <w:r>
                    <w:rPr>
                      <w:szCs w:val="21"/>
                      <w:vertAlign w:val="subscript"/>
                    </w:rPr>
                    <w:t>3</w:t>
                  </w:r>
                  <w:r>
                    <w:rPr>
                      <w:szCs w:val="21"/>
                    </w:rPr>
                    <w:t>S</w:t>
                  </w:r>
                </w:p>
                <w:p>
                  <w:pPr>
                    <w:adjustRightInd w:val="0"/>
                    <w:snapToGrid w:val="0"/>
                    <w:jc w:val="left"/>
                    <w:rPr>
                      <w:szCs w:val="21"/>
                    </w:rPr>
                  </w:pPr>
                  <w:r>
                    <w:rPr>
                      <w:rFonts w:hint="eastAsia"/>
                      <w:szCs w:val="21"/>
                    </w:rPr>
                    <w:t>【分子量】</w:t>
                  </w:r>
                  <w:r>
                    <w:rPr>
                      <w:szCs w:val="21"/>
                    </w:rPr>
                    <w:t>348.47</w:t>
                  </w:r>
                </w:p>
                <w:p>
                  <w:pPr>
                    <w:adjustRightInd w:val="0"/>
                    <w:snapToGrid w:val="0"/>
                    <w:jc w:val="left"/>
                    <w:rPr>
                      <w:szCs w:val="21"/>
                    </w:rPr>
                  </w:pPr>
                  <w:r>
                    <w:rPr>
                      <w:rFonts w:hint="eastAsia"/>
                      <w:szCs w:val="21"/>
                    </w:rPr>
                    <w:t>【外观】白色或淡黄色粉状或片状固体、</w:t>
                  </w:r>
                  <w:r>
                    <w:rPr>
                      <w:szCs w:val="21"/>
                    </w:rPr>
                    <w:t>无臭。</w:t>
                  </w:r>
                </w:p>
                <w:p>
                  <w:pPr>
                    <w:adjustRightInd w:val="0"/>
                    <w:snapToGrid w:val="0"/>
                    <w:rPr>
                      <w:rFonts w:hint="eastAsia"/>
                      <w:szCs w:val="21"/>
                    </w:rPr>
                  </w:pPr>
                  <w:r>
                    <w:rPr>
                      <w:rFonts w:hint="eastAsia"/>
                      <w:szCs w:val="21"/>
                    </w:rPr>
                    <w:t>【物化性质】难挥发，易溶于水，溶于水成半透明溶液。对碱、稀酸、硬水化学性质稳定，微毒。是常用的阴离子型表面活性剂，中性，对水硬度较敏感，不易氧化，气泡力强，去污力高，易于各助剂复配，成本较低，合成工艺成熟，应用领域广泛，是非常出色的阴离子表面活性剂。</w:t>
                  </w:r>
                </w:p>
                <w:p>
                  <w:pPr>
                    <w:adjustRightInd w:val="0"/>
                    <w:snapToGrid w:val="0"/>
                    <w:jc w:val="left"/>
                    <w:rPr>
                      <w:rFonts w:hint="eastAsia"/>
                      <w:szCs w:val="21"/>
                    </w:rPr>
                  </w:pPr>
                  <w:r>
                    <w:rPr>
                      <w:rFonts w:hint="eastAsia"/>
                      <w:szCs w:val="21"/>
                    </w:rPr>
                    <w:t>【毒性】</w:t>
                  </w:r>
                </w:p>
                <w:p>
                  <w:pPr>
                    <w:adjustRightInd w:val="0"/>
                    <w:snapToGrid w:val="0"/>
                    <w:jc w:val="left"/>
                    <w:rPr>
                      <w:szCs w:val="21"/>
                    </w:rPr>
                  </w:pPr>
                  <w:r>
                    <w:rPr>
                      <w:rFonts w:hint="eastAsia"/>
                      <w:szCs w:val="21"/>
                    </w:rPr>
                    <w:t>急性毒性</w:t>
                  </w:r>
                  <w:r>
                    <w:rPr>
                      <w:szCs w:val="21"/>
                    </w:rPr>
                    <w:t>：</w:t>
                  </w:r>
                  <w:r>
                    <w:rPr>
                      <w:rFonts w:hint="eastAsia"/>
                      <w:szCs w:val="21"/>
                    </w:rPr>
                    <w:t>LD50：</w:t>
                  </w:r>
                  <w:r>
                    <w:rPr>
                      <w:szCs w:val="21"/>
                    </w:rPr>
                    <w:t>1260mg/kg</w:t>
                  </w:r>
                  <w:r>
                    <w:rPr>
                      <w:rFonts w:hint="eastAsia"/>
                      <w:szCs w:val="21"/>
                    </w:rPr>
                    <w:t>（大鼠经口）</w:t>
                  </w:r>
                  <w:r>
                    <w:rPr>
                      <w:szCs w:val="21"/>
                    </w:rPr>
                    <w:t>。</w:t>
                  </w:r>
                </w:p>
                <w:p>
                  <w:pPr>
                    <w:adjustRightInd w:val="0"/>
                    <w:snapToGrid w:val="0"/>
                    <w:rPr>
                      <w:rFonts w:hint="eastAsia"/>
                      <w:szCs w:val="21"/>
                    </w:rPr>
                  </w:pPr>
                  <w:r>
                    <w:rPr>
                      <w:rFonts w:hint="eastAsia"/>
                      <w:szCs w:val="21"/>
                    </w:rPr>
                    <w:t>【用途】十二烷基苯磺酸钠对颗粒污垢蛋白污垢和油性污垢有显著的去污效果，对天然纤维上颗粒无垢的洗涤作用尤佳，去污能力随洗涤温度的升高而增强，对蛋白污垢的作用高于非离子表面活性剂，且泡沫丰富。最主要用途是配制各种类型的液体、粉状、粒状洗涤剂、擦净剂和清洁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jc w:val="center"/>
              </w:trPr>
              <w:tc>
                <w:tcPr>
                  <w:tcW w:w="437" w:type="pct"/>
                  <w:shd w:val="clear" w:color="auto" w:fill="auto"/>
                  <w:noWrap w:val="0"/>
                  <w:vAlign w:val="center"/>
                </w:tcPr>
                <w:p>
                  <w:pPr>
                    <w:jc w:val="center"/>
                    <w:rPr>
                      <w:rFonts w:hint="eastAsia"/>
                      <w:szCs w:val="21"/>
                    </w:rPr>
                  </w:pPr>
                  <w:r>
                    <w:rPr>
                      <w:rFonts w:hint="eastAsia"/>
                      <w:szCs w:val="21"/>
                    </w:rPr>
                    <w:t>7</w:t>
                  </w:r>
                </w:p>
              </w:tc>
              <w:tc>
                <w:tcPr>
                  <w:tcW w:w="365" w:type="pct"/>
                  <w:shd w:val="clear" w:color="auto" w:fill="auto"/>
                  <w:noWrap w:val="0"/>
                  <w:vAlign w:val="center"/>
                </w:tcPr>
                <w:p>
                  <w:pPr>
                    <w:adjustRightInd w:val="0"/>
                    <w:snapToGrid w:val="0"/>
                    <w:jc w:val="center"/>
                    <w:rPr>
                      <w:rFonts w:hint="eastAsia"/>
                      <w:szCs w:val="21"/>
                    </w:rPr>
                  </w:pPr>
                  <w:r>
                    <w:rPr>
                      <w:rFonts w:hint="eastAsia"/>
                      <w:szCs w:val="21"/>
                    </w:rPr>
                    <w:t>食用磷酸三钠</w:t>
                  </w:r>
                </w:p>
              </w:tc>
              <w:tc>
                <w:tcPr>
                  <w:tcW w:w="4199" w:type="pct"/>
                  <w:shd w:val="clear" w:color="auto" w:fill="auto"/>
                  <w:noWrap w:val="0"/>
                  <w:vAlign w:val="center"/>
                </w:tcPr>
                <w:p>
                  <w:pPr>
                    <w:adjustRightInd w:val="0"/>
                    <w:snapToGrid w:val="0"/>
                    <w:jc w:val="left"/>
                    <w:rPr>
                      <w:rFonts w:hint="eastAsia"/>
                      <w:szCs w:val="21"/>
                    </w:rPr>
                  </w:pPr>
                  <w:r>
                    <w:rPr>
                      <w:rFonts w:hint="eastAsia"/>
                      <w:szCs w:val="21"/>
                    </w:rPr>
                    <w:t>【分子式】</w:t>
                  </w:r>
                  <w:r>
                    <w:rPr>
                      <w:szCs w:val="21"/>
                    </w:rPr>
                    <w:t>Na</w:t>
                  </w:r>
                  <w:r>
                    <w:rPr>
                      <w:szCs w:val="21"/>
                      <w:vertAlign w:val="subscript"/>
                    </w:rPr>
                    <w:t>3</w:t>
                  </w:r>
                  <w:r>
                    <w:rPr>
                      <w:szCs w:val="21"/>
                    </w:rPr>
                    <w:t>PO</w:t>
                  </w:r>
                  <w:r>
                    <w:rPr>
                      <w:szCs w:val="21"/>
                      <w:vertAlign w:val="subscript"/>
                    </w:rPr>
                    <w:t>4</w:t>
                  </w:r>
                  <w:r>
                    <w:rPr>
                      <w:szCs w:val="21"/>
                    </w:rPr>
                    <w:t>·12</w:t>
                  </w:r>
                  <w:r>
                    <w:rPr>
                      <w:rFonts w:hint="eastAsia"/>
                      <w:szCs w:val="21"/>
                    </w:rPr>
                    <w:t>H</w:t>
                  </w:r>
                  <w:r>
                    <w:rPr>
                      <w:szCs w:val="21"/>
                      <w:vertAlign w:val="subscript"/>
                    </w:rPr>
                    <w:t>2</w:t>
                  </w:r>
                  <w:r>
                    <w:rPr>
                      <w:szCs w:val="21"/>
                    </w:rPr>
                    <w:t>O</w:t>
                  </w:r>
                </w:p>
                <w:p>
                  <w:pPr>
                    <w:adjustRightInd w:val="0"/>
                    <w:snapToGrid w:val="0"/>
                    <w:jc w:val="left"/>
                    <w:rPr>
                      <w:szCs w:val="21"/>
                    </w:rPr>
                  </w:pPr>
                  <w:r>
                    <w:rPr>
                      <w:rFonts w:hint="eastAsia"/>
                      <w:szCs w:val="21"/>
                    </w:rPr>
                    <w:t>【分子量】</w:t>
                  </w:r>
                  <w:r>
                    <w:rPr>
                      <w:szCs w:val="21"/>
                    </w:rPr>
                    <w:t>380.14</w:t>
                  </w:r>
                </w:p>
                <w:p>
                  <w:pPr>
                    <w:adjustRightInd w:val="0"/>
                    <w:snapToGrid w:val="0"/>
                    <w:jc w:val="left"/>
                    <w:rPr>
                      <w:szCs w:val="21"/>
                    </w:rPr>
                  </w:pPr>
                  <w:r>
                    <w:rPr>
                      <w:rFonts w:hint="eastAsia"/>
                      <w:szCs w:val="21"/>
                    </w:rPr>
                    <w:t>【外观】无色至白色针状结晶或结晶性粉末，无水或含1~12分子的结晶水，无臭。</w:t>
                  </w:r>
                </w:p>
                <w:p>
                  <w:pPr>
                    <w:adjustRightInd w:val="0"/>
                    <w:snapToGrid w:val="0"/>
                    <w:jc w:val="left"/>
                    <w:rPr>
                      <w:rFonts w:hint="eastAsia"/>
                      <w:szCs w:val="21"/>
                    </w:rPr>
                  </w:pPr>
                  <w:r>
                    <w:rPr>
                      <w:rFonts w:hint="eastAsia"/>
                      <w:szCs w:val="21"/>
                    </w:rPr>
                    <w:t>【物化性质】</w:t>
                  </w:r>
                  <w:r>
                    <w:rPr>
                      <w:szCs w:val="21"/>
                    </w:rPr>
                    <w:t>熔点：</w:t>
                  </w:r>
                  <w:r>
                    <w:rPr>
                      <w:rFonts w:hint="eastAsia"/>
                      <w:szCs w:val="21"/>
                    </w:rPr>
                    <w:t>7</w:t>
                  </w:r>
                  <w:r>
                    <w:rPr>
                      <w:szCs w:val="21"/>
                    </w:rPr>
                    <w:t>3</w:t>
                  </w:r>
                  <w:r>
                    <w:rPr>
                      <w:rFonts w:hint="eastAsia"/>
                      <w:szCs w:val="21"/>
                    </w:rPr>
                    <w:t>.4</w:t>
                  </w:r>
                  <w:r>
                    <w:rPr>
                      <w:rFonts w:hint="eastAsia" w:ascii="宋体" w:hAnsi="宋体" w:cs="宋体"/>
                      <w:szCs w:val="21"/>
                    </w:rPr>
                    <w:t>℃（十二水合物）</w:t>
                  </w:r>
                  <w:r>
                    <w:rPr>
                      <w:szCs w:val="21"/>
                    </w:rPr>
                    <w:t>。</w:t>
                  </w:r>
                  <w:r>
                    <w:rPr>
                      <w:rFonts w:hint="eastAsia"/>
                      <w:szCs w:val="21"/>
                    </w:rPr>
                    <w:t>易</w:t>
                  </w:r>
                  <w:r>
                    <w:rPr>
                      <w:szCs w:val="21"/>
                    </w:rPr>
                    <w:t>溶于水，</w:t>
                  </w:r>
                  <w:r>
                    <w:rPr>
                      <w:rFonts w:hint="eastAsia"/>
                      <w:szCs w:val="21"/>
                    </w:rPr>
                    <w:t>不</w:t>
                  </w:r>
                  <w:r>
                    <w:rPr>
                      <w:szCs w:val="21"/>
                    </w:rPr>
                    <w:t>溶于乙醇。</w:t>
                  </w:r>
                </w:p>
                <w:p>
                  <w:pPr>
                    <w:adjustRightInd w:val="0"/>
                    <w:snapToGrid w:val="0"/>
                    <w:rPr>
                      <w:rFonts w:hint="eastAsia"/>
                      <w:szCs w:val="21"/>
                    </w:rPr>
                  </w:pPr>
                  <w:r>
                    <w:rPr>
                      <w:rFonts w:hint="eastAsia"/>
                      <w:szCs w:val="21"/>
                    </w:rPr>
                    <w:t>1%的水溶液pH值为11.5~12.1。在干燥空气中易潮解风化，生成磷酸二氢钠和碳酸氢钠。在水中几乎完全分解为磷酸氢二钠和氢氧化钠。加热至55~65℃成十水物，加热至60~100℃成六水物，加热到100℃以上成为一水物，加热到212℃以上成为无水物。</w:t>
                  </w:r>
                </w:p>
                <w:p>
                  <w:pPr>
                    <w:adjustRightInd w:val="0"/>
                    <w:snapToGrid w:val="0"/>
                    <w:jc w:val="left"/>
                    <w:rPr>
                      <w:rFonts w:hint="eastAsia"/>
                      <w:szCs w:val="21"/>
                    </w:rPr>
                  </w:pPr>
                  <w:r>
                    <w:rPr>
                      <w:rFonts w:hint="eastAsia"/>
                      <w:szCs w:val="21"/>
                    </w:rPr>
                    <w:t>【毒性】</w:t>
                  </w:r>
                </w:p>
                <w:p>
                  <w:pPr>
                    <w:adjustRightInd w:val="0"/>
                    <w:snapToGrid w:val="0"/>
                    <w:jc w:val="left"/>
                    <w:rPr>
                      <w:szCs w:val="21"/>
                    </w:rPr>
                  </w:pPr>
                  <w:r>
                    <w:rPr>
                      <w:rFonts w:hint="eastAsia"/>
                      <w:szCs w:val="21"/>
                    </w:rPr>
                    <w:t>急性毒性</w:t>
                  </w:r>
                  <w:r>
                    <w:rPr>
                      <w:szCs w:val="21"/>
                    </w:rPr>
                    <w:t>：</w:t>
                  </w:r>
                  <w:r>
                    <w:rPr>
                      <w:rFonts w:hint="eastAsia"/>
                      <w:szCs w:val="21"/>
                    </w:rPr>
                    <w:t>LD50：</w:t>
                  </w:r>
                  <w:r>
                    <w:rPr>
                      <w:szCs w:val="21"/>
                    </w:rPr>
                    <w:t>7400mg/kg</w:t>
                  </w:r>
                  <w:r>
                    <w:rPr>
                      <w:rFonts w:hint="eastAsia"/>
                      <w:szCs w:val="21"/>
                    </w:rPr>
                    <w:t>（大鼠经口）</w:t>
                  </w:r>
                  <w:r>
                    <w:rPr>
                      <w:szCs w:val="21"/>
                    </w:rPr>
                    <w:t>。</w:t>
                  </w:r>
                </w:p>
                <w:p>
                  <w:pPr>
                    <w:adjustRightInd w:val="0"/>
                    <w:snapToGrid w:val="0"/>
                    <w:rPr>
                      <w:rFonts w:hint="eastAsia"/>
                      <w:szCs w:val="21"/>
                    </w:rPr>
                  </w:pPr>
                  <w:r>
                    <w:rPr>
                      <w:rFonts w:hint="eastAsia"/>
                      <w:szCs w:val="21"/>
                    </w:rPr>
                    <w:t>【用途】</w:t>
                  </w:r>
                  <w:r>
                    <w:rPr>
                      <w:rFonts w:hint="eastAsia"/>
                      <w:color w:val="000000"/>
                      <w:szCs w:val="21"/>
                      <w:shd w:val="clear" w:color="auto" w:fill="FFFFFF"/>
                    </w:rPr>
                    <w:t>用作品质改良剂，有提高食品的络合金属离子、pH值、增加离子强度等的作用，由此改善食品的结着力和持水性。中国规定可用于奶酪，最大使用量5g/kg；在西式火腿、肉、鱼、虾和蟹中最大使用量为3.0 g/kg；在罐头、果汁、饮料和奶制品中最大使用量为0.5g/kg。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437" w:type="pct"/>
                  <w:shd w:val="clear" w:color="auto" w:fill="auto"/>
                  <w:noWrap w:val="0"/>
                  <w:vAlign w:val="center"/>
                </w:tcPr>
                <w:p>
                  <w:pPr>
                    <w:jc w:val="center"/>
                    <w:rPr>
                      <w:szCs w:val="21"/>
                    </w:rPr>
                  </w:pPr>
                  <w:r>
                    <w:rPr>
                      <w:szCs w:val="21"/>
                    </w:rPr>
                    <w:t>8</w:t>
                  </w:r>
                </w:p>
              </w:tc>
              <w:tc>
                <w:tcPr>
                  <w:tcW w:w="365" w:type="pct"/>
                  <w:shd w:val="clear" w:color="auto" w:fill="auto"/>
                  <w:noWrap w:val="0"/>
                  <w:vAlign w:val="center"/>
                </w:tcPr>
                <w:p>
                  <w:pPr>
                    <w:adjustRightInd w:val="0"/>
                    <w:snapToGrid w:val="0"/>
                    <w:jc w:val="center"/>
                    <w:rPr>
                      <w:szCs w:val="21"/>
                    </w:rPr>
                  </w:pPr>
                  <w:r>
                    <w:rPr>
                      <w:szCs w:val="21"/>
                    </w:rPr>
                    <w:t>AES</w:t>
                  </w:r>
                </w:p>
              </w:tc>
              <w:tc>
                <w:tcPr>
                  <w:tcW w:w="4199" w:type="pct"/>
                  <w:shd w:val="clear" w:color="auto" w:fill="auto"/>
                  <w:noWrap w:val="0"/>
                  <w:vAlign w:val="center"/>
                </w:tcPr>
                <w:p>
                  <w:pPr>
                    <w:adjustRightInd w:val="0"/>
                    <w:snapToGrid w:val="0"/>
                    <w:jc w:val="left"/>
                    <w:rPr>
                      <w:szCs w:val="21"/>
                    </w:rPr>
                  </w:pPr>
                  <w:r>
                    <w:rPr>
                      <w:szCs w:val="21"/>
                    </w:rPr>
                    <w:t>乙氧基化烷基硫酸钠</w:t>
                  </w:r>
                </w:p>
                <w:p>
                  <w:pPr>
                    <w:adjustRightInd w:val="0"/>
                    <w:snapToGrid w:val="0"/>
                    <w:jc w:val="left"/>
                    <w:rPr>
                      <w:szCs w:val="21"/>
                      <w:highlight w:val="yellow"/>
                    </w:rPr>
                  </w:pPr>
                  <w:r>
                    <w:rPr>
                      <w:szCs w:val="21"/>
                    </w:rPr>
                    <w:t>【英文名】Sodium Alcohol Ether Sulphate</w:t>
                  </w:r>
                </w:p>
                <w:p>
                  <w:pPr>
                    <w:adjustRightInd w:val="0"/>
                    <w:snapToGrid w:val="0"/>
                    <w:jc w:val="left"/>
                    <w:rPr>
                      <w:szCs w:val="21"/>
                    </w:rPr>
                  </w:pPr>
                  <w:r>
                    <w:rPr>
                      <w:szCs w:val="21"/>
                    </w:rPr>
                    <w:t>【分子式】RO(CH2CH2O)n-SO3Na(n=2或3，R为12~15烷基）</w:t>
                  </w:r>
                </w:p>
                <w:p>
                  <w:pPr>
                    <w:adjustRightInd w:val="0"/>
                    <w:snapToGrid w:val="0"/>
                    <w:jc w:val="left"/>
                    <w:rPr>
                      <w:szCs w:val="21"/>
                    </w:rPr>
                  </w:pPr>
                  <w:r>
                    <w:rPr>
                      <w:szCs w:val="21"/>
                    </w:rPr>
                    <w:t>【外观】25</w:t>
                  </w:r>
                  <w:r>
                    <w:rPr>
                      <w:rFonts w:hint="eastAsia" w:ascii="宋体" w:hAnsi="宋体" w:cs="宋体"/>
                      <w:szCs w:val="21"/>
                    </w:rPr>
                    <w:t>℃</w:t>
                  </w:r>
                  <w:r>
                    <w:rPr>
                      <w:szCs w:val="21"/>
                    </w:rPr>
                    <w:t>时，为白色或浅黄色液体至凝胶状膏体。易溶于水。</w:t>
                  </w:r>
                </w:p>
                <w:p>
                  <w:pPr>
                    <w:adjustRightInd w:val="0"/>
                    <w:snapToGrid w:val="0"/>
                    <w:jc w:val="left"/>
                    <w:rPr>
                      <w:szCs w:val="21"/>
                    </w:rPr>
                  </w:pPr>
                  <w:r>
                    <w:rPr>
                      <w:szCs w:val="21"/>
                    </w:rPr>
                    <w:t>【物化性质】易溶于水。在高温(摄氏50度以上)或在酸性(pH=5)的环境中，烷基醚硫酸盐可能产生分解作用，分解的原因是由于烷基醚硫酸盐发生了水解。鉴于烷基醚硫酸盐在高温下很容易水解，此产品应避免贮存在50</w:t>
                  </w:r>
                  <w:r>
                    <w:rPr>
                      <w:rFonts w:hint="eastAsia" w:ascii="宋体" w:hAnsi="宋体" w:cs="宋体"/>
                      <w:szCs w:val="21"/>
                    </w:rPr>
                    <w:t>℃</w:t>
                  </w:r>
                  <w:r>
                    <w:rPr>
                      <w:szCs w:val="21"/>
                    </w:rPr>
                    <w:t>以上的环境。</w:t>
                  </w:r>
                </w:p>
                <w:p>
                  <w:pPr>
                    <w:adjustRightInd w:val="0"/>
                    <w:snapToGrid w:val="0"/>
                    <w:jc w:val="left"/>
                    <w:rPr>
                      <w:szCs w:val="21"/>
                    </w:rPr>
                  </w:pPr>
                  <w:r>
                    <w:rPr>
                      <w:szCs w:val="21"/>
                    </w:rPr>
                    <w:t>【毒性】</w:t>
                  </w:r>
                </w:p>
                <w:p>
                  <w:pPr>
                    <w:adjustRightInd w:val="0"/>
                    <w:snapToGrid w:val="0"/>
                    <w:jc w:val="left"/>
                    <w:rPr>
                      <w:szCs w:val="21"/>
                    </w:rPr>
                  </w:pPr>
                  <w:r>
                    <w:rPr>
                      <w:szCs w:val="21"/>
                    </w:rPr>
                    <w:t>急性毒性：LD50：1700~5000mg/kg（大鼠经口）。</w:t>
                  </w:r>
                </w:p>
                <w:p>
                  <w:pPr>
                    <w:adjustRightInd w:val="0"/>
                    <w:snapToGrid w:val="0"/>
                    <w:jc w:val="left"/>
                    <w:rPr>
                      <w:szCs w:val="21"/>
                    </w:rPr>
                  </w:pPr>
                  <w:r>
                    <w:rPr>
                      <w:szCs w:val="21"/>
                    </w:rPr>
                    <w:t>【用途】具有优良的去污、乳化、发泡性能和抗硬水性能，温和的洗涤性质不会损伤皮肤。广泛应用于香波、浴液、餐具洗涤剂、复合皂等洗涤化妆用品；用于纺织工业润湿剂、清洁剂等。阴离子表面活性剂。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437" w:type="pct"/>
                  <w:shd w:val="clear" w:color="auto" w:fill="auto"/>
                  <w:noWrap w:val="0"/>
                  <w:vAlign w:val="center"/>
                </w:tcPr>
                <w:p>
                  <w:pPr>
                    <w:jc w:val="center"/>
                    <w:rPr>
                      <w:szCs w:val="21"/>
                    </w:rPr>
                  </w:pPr>
                  <w:r>
                    <w:rPr>
                      <w:szCs w:val="21"/>
                    </w:rPr>
                    <w:t>9</w:t>
                  </w:r>
                </w:p>
              </w:tc>
              <w:tc>
                <w:tcPr>
                  <w:tcW w:w="365" w:type="pct"/>
                  <w:shd w:val="clear" w:color="auto" w:fill="auto"/>
                  <w:noWrap w:val="0"/>
                  <w:vAlign w:val="center"/>
                </w:tcPr>
                <w:p>
                  <w:pPr>
                    <w:adjustRightInd w:val="0"/>
                    <w:snapToGrid w:val="0"/>
                    <w:jc w:val="center"/>
                    <w:rPr>
                      <w:szCs w:val="21"/>
                    </w:rPr>
                  </w:pPr>
                  <w:r>
                    <w:rPr>
                      <w:szCs w:val="21"/>
                    </w:rPr>
                    <w:t>AEO-9</w:t>
                  </w:r>
                </w:p>
              </w:tc>
              <w:tc>
                <w:tcPr>
                  <w:tcW w:w="4199" w:type="pct"/>
                  <w:shd w:val="clear" w:color="auto" w:fill="auto"/>
                  <w:noWrap w:val="0"/>
                  <w:vAlign w:val="center"/>
                </w:tcPr>
                <w:p>
                  <w:pPr>
                    <w:jc w:val="left"/>
                    <w:rPr>
                      <w:szCs w:val="21"/>
                    </w:rPr>
                  </w:pPr>
                  <w:r>
                    <w:rPr>
                      <w:szCs w:val="21"/>
                    </w:rPr>
                    <w:t>醇乙氧基化物</w:t>
                  </w:r>
                </w:p>
                <w:p>
                  <w:pPr>
                    <w:jc w:val="left"/>
                    <w:rPr>
                      <w:szCs w:val="21"/>
                    </w:rPr>
                  </w:pPr>
                  <w:r>
                    <w:rPr>
                      <w:szCs w:val="21"/>
                    </w:rPr>
                    <w:t>【外观】本品在室温下为絮状液体或白色膏体。</w:t>
                  </w:r>
                </w:p>
                <w:p>
                  <w:pPr>
                    <w:jc w:val="left"/>
                    <w:rPr>
                      <w:szCs w:val="21"/>
                    </w:rPr>
                  </w:pPr>
                  <w:r>
                    <w:rPr>
                      <w:szCs w:val="21"/>
                    </w:rPr>
                    <w:t>【毒性】LD50：500~2000mg/kg(大鼠经口)。</w:t>
                  </w:r>
                </w:p>
                <w:p>
                  <w:pPr>
                    <w:jc w:val="left"/>
                    <w:rPr>
                      <w:szCs w:val="21"/>
                    </w:rPr>
                  </w:pPr>
                  <w:r>
                    <w:rPr>
                      <w:szCs w:val="21"/>
                    </w:rPr>
                    <w:t>【安全性】无毒、无刺激，有良好的乳化性、分散性、水溶性、去污性，是重要的非离子表面活性剂。用途做为清洗剂、乳化剂广泛应用于合纤、纺织、印染、造纸等过程中，在民用洗涤剂、化纤油剂、纺织、皮革工业、农药、电镀、造纸以及化妆品等行业中均有极为广泛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437" w:type="pct"/>
                  <w:shd w:val="clear" w:color="auto" w:fill="auto"/>
                  <w:noWrap w:val="0"/>
                  <w:vAlign w:val="center"/>
                </w:tcPr>
                <w:p>
                  <w:pPr>
                    <w:jc w:val="center"/>
                    <w:rPr>
                      <w:szCs w:val="21"/>
                    </w:rPr>
                  </w:pPr>
                  <w:r>
                    <w:rPr>
                      <w:szCs w:val="21"/>
                    </w:rPr>
                    <w:t>10</w:t>
                  </w:r>
                </w:p>
              </w:tc>
              <w:tc>
                <w:tcPr>
                  <w:tcW w:w="365" w:type="pct"/>
                  <w:shd w:val="clear" w:color="auto" w:fill="auto"/>
                  <w:noWrap w:val="0"/>
                  <w:vAlign w:val="center"/>
                </w:tcPr>
                <w:p>
                  <w:pPr>
                    <w:adjustRightInd w:val="0"/>
                    <w:snapToGrid w:val="0"/>
                    <w:jc w:val="center"/>
                    <w:rPr>
                      <w:szCs w:val="21"/>
                    </w:rPr>
                  </w:pPr>
                  <w:r>
                    <w:rPr>
                      <w:szCs w:val="21"/>
                    </w:rPr>
                    <w:t>AEO-7</w:t>
                  </w:r>
                </w:p>
              </w:tc>
              <w:tc>
                <w:tcPr>
                  <w:tcW w:w="4199" w:type="pct"/>
                  <w:shd w:val="clear" w:color="auto" w:fill="auto"/>
                  <w:noWrap w:val="0"/>
                  <w:vAlign w:val="center"/>
                </w:tcPr>
                <w:p>
                  <w:pPr>
                    <w:jc w:val="left"/>
                    <w:rPr>
                      <w:szCs w:val="21"/>
                    </w:rPr>
                  </w:pPr>
                  <w:r>
                    <w:rPr>
                      <w:szCs w:val="21"/>
                    </w:rPr>
                    <w:t>脂肪醇聚氧乙烯醚</w:t>
                  </w:r>
                </w:p>
                <w:p>
                  <w:pPr>
                    <w:jc w:val="left"/>
                    <w:rPr>
                      <w:szCs w:val="21"/>
                    </w:rPr>
                  </w:pPr>
                  <w:r>
                    <w:rPr>
                      <w:szCs w:val="21"/>
                    </w:rPr>
                    <w:t>【英文名】Primary Alcobol Ethoxylate</w:t>
                  </w:r>
                </w:p>
                <w:p>
                  <w:pPr>
                    <w:jc w:val="left"/>
                    <w:rPr>
                      <w:szCs w:val="21"/>
                    </w:rPr>
                  </w:pPr>
                  <w:r>
                    <w:rPr>
                      <w:szCs w:val="21"/>
                    </w:rPr>
                    <w:t>【外观】无色透明液体白色膏状(25</w:t>
                  </w:r>
                  <w:r>
                    <w:rPr>
                      <w:rFonts w:hint="eastAsia" w:ascii="宋体" w:hAnsi="宋体" w:cs="宋体"/>
                      <w:szCs w:val="21"/>
                    </w:rPr>
                    <w:t>℃</w:t>
                  </w:r>
                  <w:r>
                    <w:rPr>
                      <w:szCs w:val="21"/>
                    </w:rPr>
                    <w:t>)</w:t>
                  </w:r>
                </w:p>
                <w:p>
                  <w:pPr>
                    <w:widowControl/>
                    <w:shd w:val="clear" w:color="auto" w:fill="FFFFFF"/>
                    <w:jc w:val="left"/>
                    <w:rPr>
                      <w:szCs w:val="21"/>
                    </w:rPr>
                  </w:pPr>
                  <w:r>
                    <w:rPr>
                      <w:szCs w:val="21"/>
                    </w:rPr>
                    <w:t>【物化性质】pH5-7，熔点：41-45°C(lit.)；沸点：100 °C(lit.)；闪点：&gt;230 °F</w:t>
                  </w:r>
                </w:p>
                <w:p>
                  <w:pPr>
                    <w:jc w:val="left"/>
                    <w:rPr>
                      <w:szCs w:val="21"/>
                    </w:rPr>
                  </w:pPr>
                  <w:r>
                    <w:rPr>
                      <w:szCs w:val="21"/>
                    </w:rPr>
                    <w:t>【毒性】LD50：300~2000mg/kg(大鼠经口)。</w:t>
                  </w:r>
                </w:p>
                <w:p>
                  <w:pPr>
                    <w:widowControl/>
                    <w:shd w:val="clear" w:color="auto" w:fill="FFFFFF"/>
                    <w:jc w:val="left"/>
                    <w:rPr>
                      <w:szCs w:val="21"/>
                    </w:rPr>
                  </w:pPr>
                  <w:r>
                    <w:rPr>
                      <w:szCs w:val="21"/>
                    </w:rPr>
                    <w:t>【主要用途】1.洗涤行业作为非离子表面活性剂，起乳化，发泡、去污作用。是洗手液、洗衣液、沐浴露、洗衣粉、洗洁精、金属清洗剂的主要活性成分。2</w:t>
                  </w:r>
                  <w:r>
                    <w:rPr>
                      <w:rFonts w:hint="eastAsia"/>
                      <w:szCs w:val="21"/>
                    </w:rPr>
                    <w:t>.</w:t>
                  </w:r>
                  <w:r>
                    <w:rPr>
                      <w:szCs w:val="21"/>
                    </w:rPr>
                    <w:t>纺织印染行业作为</w:t>
                  </w:r>
                  <w:r>
                    <w:rPr>
                      <w:szCs w:val="21"/>
                    </w:rPr>
                    <w:fldChar w:fldCharType="begin"/>
                  </w:r>
                  <w:r>
                    <w:rPr>
                      <w:szCs w:val="21"/>
                    </w:rPr>
                    <w:instrText xml:space="preserve"> HYPERLINK "https://baike.baidu.com/item/%E7%BA%BA%E7%BB%87%E5%8D%B0%E6%9F%93%E5%8A%A9%E5%89%82" \t "_blank" </w:instrText>
                  </w:r>
                  <w:r>
                    <w:rPr>
                      <w:szCs w:val="21"/>
                    </w:rPr>
                    <w:fldChar w:fldCharType="separate"/>
                  </w:r>
                  <w:r>
                    <w:t>纺织印染助剂</w:t>
                  </w:r>
                  <w:r>
                    <w:rPr>
                      <w:szCs w:val="21"/>
                    </w:rPr>
                    <w:fldChar w:fldCharType="end"/>
                  </w:r>
                  <w:r>
                    <w:rPr>
                      <w:szCs w:val="21"/>
                    </w:rPr>
                    <w:t>，起乳化作用：乳化硅油、渗透剂、匀染剂、丙纶油剂。3.造纸行业行业 作为脱墨剂，毛毯净洗剂，脱树脂剂。4.其他如农药乳化剂，原油破乳剂，润滑油乳化剂等。</w:t>
                  </w:r>
                </w:p>
                <w:p>
                  <w:pPr>
                    <w:jc w:val="left"/>
                    <w:rPr>
                      <w:szCs w:val="21"/>
                    </w:rPr>
                  </w:pPr>
                  <w:r>
                    <w:rPr>
                      <w:szCs w:val="21"/>
                    </w:rPr>
                    <w:t>【灭火方法及灭火剂】本品在温度高于着火点时易燃。</w:t>
                  </w:r>
                </w:p>
                <w:p>
                  <w:pPr>
                    <w:jc w:val="left"/>
                    <w:rPr>
                      <w:szCs w:val="21"/>
                    </w:rPr>
                  </w:pPr>
                  <w:r>
                    <w:rPr>
                      <w:szCs w:val="21"/>
                    </w:rPr>
                    <w:t>【灭火剂】雾状水、抗容性泡沫、干粉、二氧化碳。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437" w:type="pct"/>
                  <w:shd w:val="clear" w:color="auto" w:fill="auto"/>
                  <w:noWrap w:val="0"/>
                  <w:vAlign w:val="center"/>
                </w:tcPr>
                <w:p>
                  <w:pPr>
                    <w:jc w:val="center"/>
                    <w:rPr>
                      <w:szCs w:val="21"/>
                    </w:rPr>
                  </w:pPr>
                  <w:r>
                    <w:rPr>
                      <w:szCs w:val="21"/>
                    </w:rPr>
                    <w:t>11</w:t>
                  </w:r>
                </w:p>
              </w:tc>
              <w:tc>
                <w:tcPr>
                  <w:tcW w:w="365" w:type="pct"/>
                  <w:shd w:val="clear" w:color="auto" w:fill="auto"/>
                  <w:noWrap w:val="0"/>
                  <w:vAlign w:val="center"/>
                </w:tcPr>
                <w:p>
                  <w:pPr>
                    <w:adjustRightInd w:val="0"/>
                    <w:snapToGrid w:val="0"/>
                    <w:jc w:val="center"/>
                    <w:rPr>
                      <w:szCs w:val="21"/>
                    </w:rPr>
                  </w:pPr>
                  <w:r>
                    <w:rPr>
                      <w:szCs w:val="21"/>
                    </w:rPr>
                    <w:t>6501</w:t>
                  </w:r>
                </w:p>
              </w:tc>
              <w:tc>
                <w:tcPr>
                  <w:tcW w:w="4199" w:type="pct"/>
                  <w:shd w:val="clear" w:color="auto" w:fill="auto"/>
                  <w:noWrap w:val="0"/>
                  <w:vAlign w:val="center"/>
                </w:tcPr>
                <w:p>
                  <w:pPr>
                    <w:jc w:val="left"/>
                    <w:rPr>
                      <w:rFonts w:hint="eastAsia"/>
                      <w:szCs w:val="21"/>
                    </w:rPr>
                  </w:pPr>
                  <w:r>
                    <w:rPr>
                      <w:szCs w:val="21"/>
                    </w:rPr>
                    <w:t>椰油酸二乙醇酰胺</w:t>
                  </w:r>
                </w:p>
                <w:p>
                  <w:pPr>
                    <w:jc w:val="left"/>
                    <w:rPr>
                      <w:szCs w:val="21"/>
                    </w:rPr>
                  </w:pPr>
                  <w:r>
                    <w:rPr>
                      <w:szCs w:val="21"/>
                    </w:rPr>
                    <w:t>【外观】性状为淡黄色至琥珀色粘稠液体，无异味，易溶于水、具有良好的发泡、稳泡、渗透去污、抗硬水等功能。</w:t>
                  </w:r>
                </w:p>
                <w:p>
                  <w:pPr>
                    <w:jc w:val="left"/>
                    <w:rPr>
                      <w:szCs w:val="21"/>
                    </w:rPr>
                  </w:pPr>
                  <w:r>
                    <w:rPr>
                      <w:szCs w:val="21"/>
                    </w:rPr>
                    <w:t>【安全性】遇明火、高热可燃。低毒性。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437" w:type="pct"/>
                  <w:shd w:val="clear" w:color="auto" w:fill="auto"/>
                  <w:noWrap w:val="0"/>
                  <w:vAlign w:val="center"/>
                </w:tcPr>
                <w:p>
                  <w:pPr>
                    <w:jc w:val="center"/>
                    <w:rPr>
                      <w:szCs w:val="21"/>
                    </w:rPr>
                  </w:pPr>
                  <w:r>
                    <w:rPr>
                      <w:szCs w:val="21"/>
                    </w:rPr>
                    <w:t>12</w:t>
                  </w:r>
                </w:p>
              </w:tc>
              <w:tc>
                <w:tcPr>
                  <w:tcW w:w="365" w:type="pct"/>
                  <w:shd w:val="clear" w:color="auto" w:fill="auto"/>
                  <w:noWrap w:val="0"/>
                  <w:vAlign w:val="center"/>
                </w:tcPr>
                <w:p>
                  <w:pPr>
                    <w:adjustRightInd w:val="0"/>
                    <w:snapToGrid w:val="0"/>
                    <w:jc w:val="center"/>
                    <w:rPr>
                      <w:szCs w:val="21"/>
                    </w:rPr>
                  </w:pPr>
                  <w:r>
                    <w:rPr>
                      <w:szCs w:val="21"/>
                    </w:rPr>
                    <w:t>AOS</w:t>
                  </w:r>
                </w:p>
              </w:tc>
              <w:tc>
                <w:tcPr>
                  <w:tcW w:w="4199" w:type="pct"/>
                  <w:shd w:val="clear" w:color="auto" w:fill="auto"/>
                  <w:noWrap w:val="0"/>
                  <w:vAlign w:val="center"/>
                </w:tcPr>
                <w:p>
                  <w:pPr>
                    <w:jc w:val="left"/>
                    <w:rPr>
                      <w:szCs w:val="21"/>
                    </w:rPr>
                  </w:pPr>
                  <w:r>
                    <w:rPr>
                      <w:szCs w:val="21"/>
                    </w:rPr>
                    <w:t>α-烯烃磺酸钠</w:t>
                  </w:r>
                </w:p>
                <w:p>
                  <w:pPr>
                    <w:jc w:val="left"/>
                    <w:rPr>
                      <w:color w:val="333333"/>
                      <w:szCs w:val="21"/>
                      <w:shd w:val="clear" w:color="auto" w:fill="FFFFFF"/>
                    </w:rPr>
                  </w:pPr>
                  <w:r>
                    <w:rPr>
                      <w:szCs w:val="21"/>
                    </w:rPr>
                    <w:t>具有很好的综合性能。工艺成熟，质量可靠，有很好的去污力，特别在硬水中也显示出去污基本不降低的特点，LAS和AOS在含磷粉中均表现出较好的协同作用。在含磷洗衣粉中LAS：AOS在8:2时协同作用最为显著。在以LAS和AOS为阴离子活性成分的无磷洗衣粉中，AOS在阴离子活性组分的比例大于20%时，去污能力显著提高。AOS在无磷洗衣粉中的去污协同作用比在含磷粉中表现得更为突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437" w:type="pct"/>
                  <w:shd w:val="clear" w:color="auto" w:fill="auto"/>
                  <w:noWrap w:val="0"/>
                  <w:vAlign w:val="center"/>
                </w:tcPr>
                <w:p>
                  <w:pPr>
                    <w:jc w:val="center"/>
                    <w:rPr>
                      <w:szCs w:val="21"/>
                    </w:rPr>
                  </w:pPr>
                  <w:r>
                    <w:rPr>
                      <w:szCs w:val="21"/>
                    </w:rPr>
                    <w:t>13</w:t>
                  </w:r>
                </w:p>
              </w:tc>
              <w:tc>
                <w:tcPr>
                  <w:tcW w:w="365" w:type="pct"/>
                  <w:shd w:val="clear" w:color="auto" w:fill="auto"/>
                  <w:noWrap w:val="0"/>
                  <w:vAlign w:val="center"/>
                </w:tcPr>
                <w:p>
                  <w:pPr>
                    <w:adjustRightInd w:val="0"/>
                    <w:snapToGrid w:val="0"/>
                    <w:jc w:val="center"/>
                    <w:rPr>
                      <w:szCs w:val="21"/>
                    </w:rPr>
                  </w:pPr>
                  <w:r>
                    <w:rPr>
                      <w:szCs w:val="21"/>
                    </w:rPr>
                    <w:t>FMES</w:t>
                  </w:r>
                </w:p>
              </w:tc>
              <w:tc>
                <w:tcPr>
                  <w:tcW w:w="4199" w:type="pct"/>
                  <w:shd w:val="clear" w:color="auto" w:fill="auto"/>
                  <w:noWrap w:val="0"/>
                  <w:vAlign w:val="center"/>
                </w:tcPr>
                <w:p>
                  <w:pPr>
                    <w:adjustRightInd w:val="0"/>
                    <w:snapToGrid w:val="0"/>
                    <w:jc w:val="left"/>
                    <w:rPr>
                      <w:szCs w:val="21"/>
                    </w:rPr>
                  </w:pPr>
                  <w:r>
                    <w:rPr>
                      <w:szCs w:val="21"/>
                    </w:rPr>
                    <w:t>脂肪酸甲酯乙氧基化物磺酸钠</w:t>
                  </w:r>
                </w:p>
                <w:p>
                  <w:pPr>
                    <w:adjustRightInd w:val="0"/>
                    <w:snapToGrid w:val="0"/>
                    <w:jc w:val="left"/>
                    <w:rPr>
                      <w:szCs w:val="21"/>
                    </w:rPr>
                  </w:pPr>
                  <w:r>
                    <w:rPr>
                      <w:szCs w:val="21"/>
                    </w:rPr>
                    <w:t>【分子式】C</w:t>
                  </w:r>
                  <w:r>
                    <w:rPr>
                      <w:szCs w:val="21"/>
                      <w:vertAlign w:val="subscript"/>
                    </w:rPr>
                    <w:t>18</w:t>
                  </w:r>
                  <w:r>
                    <w:rPr>
                      <w:szCs w:val="21"/>
                    </w:rPr>
                    <w:t>H</w:t>
                  </w:r>
                  <w:r>
                    <w:rPr>
                      <w:szCs w:val="21"/>
                      <w:vertAlign w:val="subscript"/>
                    </w:rPr>
                    <w:t>36</w:t>
                  </w:r>
                  <w:r>
                    <w:rPr>
                      <w:szCs w:val="21"/>
                    </w:rPr>
                    <w:t>CHSO</w:t>
                  </w:r>
                  <w:r>
                    <w:rPr>
                      <w:szCs w:val="21"/>
                      <w:vertAlign w:val="subscript"/>
                    </w:rPr>
                    <w:t>3</w:t>
                  </w:r>
                  <w:r>
                    <w:rPr>
                      <w:szCs w:val="21"/>
                    </w:rPr>
                    <w:t>Na(OCH</w:t>
                  </w:r>
                  <w:r>
                    <w:rPr>
                      <w:szCs w:val="21"/>
                      <w:vertAlign w:val="subscript"/>
                    </w:rPr>
                    <w:t>2</w:t>
                  </w:r>
                  <w:r>
                    <w:rPr>
                      <w:szCs w:val="21"/>
                    </w:rPr>
                    <w:t>CH</w:t>
                  </w:r>
                  <w:r>
                    <w:rPr>
                      <w:szCs w:val="21"/>
                      <w:vertAlign w:val="subscript"/>
                    </w:rPr>
                    <w:t>2</w:t>
                  </w:r>
                  <w:r>
                    <w:rPr>
                      <w:szCs w:val="21"/>
                    </w:rPr>
                    <w:t>)</w:t>
                  </w:r>
                  <w:r>
                    <w:rPr>
                      <w:szCs w:val="21"/>
                      <w:vertAlign w:val="subscript"/>
                    </w:rPr>
                    <w:t>7</w:t>
                  </w:r>
                </w:p>
                <w:p>
                  <w:pPr>
                    <w:adjustRightInd w:val="0"/>
                    <w:snapToGrid w:val="0"/>
                    <w:jc w:val="left"/>
                    <w:rPr>
                      <w:szCs w:val="21"/>
                    </w:rPr>
                  </w:pPr>
                  <w:r>
                    <w:rPr>
                      <w:szCs w:val="21"/>
                    </w:rPr>
                    <w:t>【分子量】676.18</w:t>
                  </w:r>
                </w:p>
                <w:p>
                  <w:pPr>
                    <w:adjustRightInd w:val="0"/>
                    <w:snapToGrid w:val="0"/>
                    <w:jc w:val="left"/>
                    <w:rPr>
                      <w:szCs w:val="21"/>
                    </w:rPr>
                  </w:pPr>
                  <w:r>
                    <w:rPr>
                      <w:szCs w:val="21"/>
                    </w:rPr>
                    <w:t>【外观】深黄色透明液体。</w:t>
                  </w:r>
                </w:p>
                <w:p>
                  <w:pPr>
                    <w:adjustRightInd w:val="0"/>
                    <w:snapToGrid w:val="0"/>
                    <w:rPr>
                      <w:szCs w:val="21"/>
                    </w:rPr>
                  </w:pPr>
                  <w:r>
                    <w:rPr>
                      <w:szCs w:val="21"/>
                    </w:rPr>
                    <w:t>【物化性质】分解温度：512</w:t>
                  </w:r>
                  <w:r>
                    <w:rPr>
                      <w:rFonts w:hint="eastAsia" w:ascii="宋体" w:hAnsi="宋体" w:cs="宋体"/>
                      <w:szCs w:val="21"/>
                    </w:rPr>
                    <w:t>℃</w:t>
                  </w:r>
                  <w:r>
                    <w:rPr>
                      <w:szCs w:val="21"/>
                    </w:rPr>
                    <w:t>。易溶于水，冷水搅拌易溶。密度1.05g/cm</w:t>
                  </w:r>
                  <w:r>
                    <w:rPr>
                      <w:szCs w:val="21"/>
                      <w:vertAlign w:val="superscript"/>
                    </w:rPr>
                    <w:t>3</w:t>
                  </w:r>
                  <w:r>
                    <w:rPr>
                      <w:szCs w:val="21"/>
                    </w:rPr>
                    <w:t>。</w:t>
                  </w:r>
                </w:p>
                <w:p>
                  <w:pPr>
                    <w:jc w:val="left"/>
                    <w:rPr>
                      <w:color w:val="333333"/>
                      <w:szCs w:val="21"/>
                      <w:shd w:val="clear" w:color="auto" w:fill="FFFFFF"/>
                    </w:rPr>
                  </w:pPr>
                  <w:r>
                    <w:rPr>
                      <w:szCs w:val="21"/>
                    </w:rPr>
                    <w:t>【用途】工业清洗作为高效清洗剂，FMES的洗涤能力、脱脂能力远高于AES、LAS等，可用于提高脱脂、除蜡等洗涤效果。FMES具有良好的耐碱性能，对于玻璃瓶、幕墙的清洗较为适用。在农业中作为浸种剂，提高植物的发芽率；也可作为农药的乳化剂，提高农药的利用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437" w:type="pct"/>
                  <w:shd w:val="clear" w:color="auto" w:fill="auto"/>
                  <w:noWrap w:val="0"/>
                  <w:vAlign w:val="center"/>
                </w:tcPr>
                <w:p>
                  <w:pPr>
                    <w:jc w:val="center"/>
                    <w:rPr>
                      <w:szCs w:val="21"/>
                    </w:rPr>
                  </w:pPr>
                  <w:r>
                    <w:rPr>
                      <w:szCs w:val="21"/>
                    </w:rPr>
                    <w:t>14</w:t>
                  </w:r>
                </w:p>
              </w:tc>
              <w:tc>
                <w:tcPr>
                  <w:tcW w:w="365" w:type="pct"/>
                  <w:shd w:val="clear" w:color="auto" w:fill="auto"/>
                  <w:noWrap w:val="0"/>
                  <w:vAlign w:val="center"/>
                </w:tcPr>
                <w:p>
                  <w:pPr>
                    <w:adjustRightInd w:val="0"/>
                    <w:snapToGrid w:val="0"/>
                    <w:jc w:val="center"/>
                    <w:rPr>
                      <w:szCs w:val="21"/>
                    </w:rPr>
                  </w:pPr>
                  <w:r>
                    <w:rPr>
                      <w:szCs w:val="21"/>
                    </w:rPr>
                    <w:t>食品用碱液</w:t>
                  </w:r>
                </w:p>
              </w:tc>
              <w:tc>
                <w:tcPr>
                  <w:tcW w:w="4199" w:type="pct"/>
                  <w:shd w:val="clear" w:color="auto" w:fill="auto"/>
                  <w:noWrap w:val="0"/>
                  <w:vAlign w:val="center"/>
                </w:tcPr>
                <w:p>
                  <w:pPr>
                    <w:adjustRightInd w:val="0"/>
                    <w:snapToGrid w:val="0"/>
                    <w:jc w:val="left"/>
                    <w:rPr>
                      <w:szCs w:val="21"/>
                    </w:rPr>
                  </w:pPr>
                  <w:r>
                    <w:rPr>
                      <w:szCs w:val="21"/>
                    </w:rPr>
                    <w:t>液态氢氧化钠，亦称烧碱、苛性钠。</w:t>
                  </w:r>
                </w:p>
                <w:p>
                  <w:pPr>
                    <w:jc w:val="left"/>
                    <w:rPr>
                      <w:szCs w:val="21"/>
                    </w:rPr>
                  </w:pPr>
                  <w:r>
                    <w:rPr>
                      <w:color w:val="333333"/>
                      <w:szCs w:val="21"/>
                      <w:shd w:val="clear" w:color="auto" w:fill="FFFFFF"/>
                    </w:rPr>
                    <w:t>【外观】</w:t>
                  </w:r>
                  <w:r>
                    <w:rPr>
                      <w:szCs w:val="21"/>
                    </w:rPr>
                    <w:t>无色粘稠状液体，浓度通常为30-32%或40-42%。</w:t>
                  </w:r>
                </w:p>
                <w:p>
                  <w:pPr>
                    <w:jc w:val="left"/>
                    <w:rPr>
                      <w:szCs w:val="21"/>
                    </w:rPr>
                  </w:pPr>
                  <w:r>
                    <w:rPr>
                      <w:szCs w:val="21"/>
                    </w:rPr>
                    <w:t>【物化性质】相对密度：1.37，易溶于水，乙醇，甘油，不溶于丙酮。不燃。</w:t>
                  </w:r>
                </w:p>
                <w:p>
                  <w:pPr>
                    <w:adjustRightInd w:val="0"/>
                    <w:snapToGrid w:val="0"/>
                    <w:rPr>
                      <w:szCs w:val="21"/>
                    </w:rPr>
                  </w:pPr>
                  <w:r>
                    <w:rPr>
                      <w:szCs w:val="21"/>
                    </w:rPr>
                    <w:t>【健康危害】健康危害：本品有强烈刺激和腐蚀性。溅到皮肤上，尤其是溅到粘膜，可产生软痂，并能渗入深层组织。灼伤后留有疤痕。溅入眼内，不仅损伤眼角膜，而且可使眼睛深部组织损伤。误服可造成消化道灼伤，粘膜糜烂、出血和休克。</w:t>
                  </w:r>
                </w:p>
                <w:p>
                  <w:pPr>
                    <w:adjustRightInd w:val="0"/>
                    <w:snapToGrid w:val="0"/>
                    <w:rPr>
                      <w:rFonts w:hint="eastAsia"/>
                      <w:szCs w:val="21"/>
                    </w:rPr>
                  </w:pPr>
                  <w:r>
                    <w:rPr>
                      <w:szCs w:val="21"/>
                    </w:rPr>
                    <w:t>【急救措施】皮肤接触：立即脱去被污染的衣着，用大量流动清水清洗至少15分钟就医。眼睛接触：立即提起眼睑用大量流动清水或生理盐水冲洗至少15分钟就医。吸入：迅速脱离现场至空气新鲜处，保持呼吸道通畅。如呼吸困难，给输氧。如呼吸停止，立即进行人工呼吸。就医。食入：误服者用水漱口，给饮牛奶或蛋清，就医</w:t>
                  </w:r>
                  <w:r>
                    <w:rPr>
                      <w:rFonts w:hint="eastAsia"/>
                      <w:szCs w:val="21"/>
                    </w:rPr>
                    <w:t>。</w:t>
                  </w:r>
                </w:p>
              </w:tc>
            </w:tr>
          </w:tbl>
          <w:p>
            <w:pPr>
              <w:spacing w:line="360" w:lineRule="auto"/>
              <w:ind w:firstLine="482" w:firstLineChars="200"/>
              <w:jc w:val="left"/>
              <w:rPr>
                <w:b/>
                <w:sz w:val="24"/>
              </w:rPr>
            </w:pPr>
            <w:r>
              <w:rPr>
                <w:rFonts w:hint="eastAsia"/>
                <w:b/>
                <w:sz w:val="24"/>
              </w:rPr>
              <w:t>四</w:t>
            </w:r>
            <w:r>
              <w:rPr>
                <w:b/>
                <w:sz w:val="24"/>
              </w:rPr>
              <w:t>、产业政策、规划及环保政策符合性分析</w:t>
            </w:r>
          </w:p>
          <w:p>
            <w:pPr>
              <w:spacing w:line="360" w:lineRule="auto"/>
              <w:ind w:firstLine="480" w:firstLineChars="200"/>
              <w:jc w:val="left"/>
              <w:rPr>
                <w:sz w:val="24"/>
              </w:rPr>
            </w:pPr>
            <w:r>
              <w:rPr>
                <w:sz w:val="24"/>
              </w:rPr>
              <w:t>1、产业政策符合性分析</w:t>
            </w:r>
          </w:p>
          <w:p>
            <w:pPr>
              <w:spacing w:line="360" w:lineRule="auto"/>
              <w:ind w:firstLine="480" w:firstLineChars="200"/>
              <w:jc w:val="left"/>
              <w:rPr>
                <w:sz w:val="24"/>
              </w:rPr>
            </w:pPr>
            <w:r>
              <w:rPr>
                <w:sz w:val="24"/>
              </w:rPr>
              <w:t>根据《产业结构调整指导目录（201</w:t>
            </w:r>
            <w:r>
              <w:rPr>
                <w:rFonts w:hint="eastAsia"/>
                <w:sz w:val="24"/>
              </w:rPr>
              <w:t>9</w:t>
            </w:r>
            <w:r>
              <w:rPr>
                <w:sz w:val="24"/>
              </w:rPr>
              <w:t>年本）》，本项目不在限制和淘汰类范围内，属于国家</w:t>
            </w:r>
            <w:r>
              <w:rPr>
                <w:rFonts w:hint="eastAsia"/>
                <w:sz w:val="24"/>
              </w:rPr>
              <w:t>允许类</w:t>
            </w:r>
            <w:r>
              <w:rPr>
                <w:sz w:val="24"/>
              </w:rPr>
              <w:t>项目，符合国家产业政策。且本项目在生产过程中使用的生产设备没有淘汰及落后类型，符合国家相关政策。</w:t>
            </w:r>
          </w:p>
          <w:p>
            <w:pPr>
              <w:spacing w:line="360" w:lineRule="auto"/>
              <w:ind w:firstLine="480" w:firstLineChars="200"/>
              <w:jc w:val="left"/>
              <w:rPr>
                <w:kern w:val="44"/>
                <w:sz w:val="24"/>
              </w:rPr>
            </w:pPr>
            <w:r>
              <w:rPr>
                <w:kern w:val="44"/>
                <w:sz w:val="24"/>
              </w:rPr>
              <w:t>2、用地符合性分析</w:t>
            </w:r>
          </w:p>
          <w:p>
            <w:pPr>
              <w:spacing w:line="360" w:lineRule="auto"/>
              <w:ind w:firstLine="480" w:firstLineChars="200"/>
              <w:jc w:val="left"/>
              <w:rPr>
                <w:kern w:val="44"/>
                <w:sz w:val="24"/>
              </w:rPr>
            </w:pPr>
            <w:r>
              <w:rPr>
                <w:kern w:val="44"/>
                <w:sz w:val="24"/>
              </w:rPr>
              <w:t>经查询《限制用地项目目录（2012年本）》和《禁止用地项目目录（2012年本）》，本项目不属于限制和禁止用地目录内的项目，用地性质属于</w:t>
            </w:r>
            <w:r>
              <w:rPr>
                <w:rFonts w:hint="eastAsia"/>
                <w:kern w:val="44"/>
                <w:sz w:val="24"/>
              </w:rPr>
              <w:t>工业</w:t>
            </w:r>
            <w:r>
              <w:rPr>
                <w:kern w:val="44"/>
                <w:sz w:val="24"/>
              </w:rPr>
              <w:t>用地，符合用地要求。</w:t>
            </w:r>
          </w:p>
          <w:p>
            <w:pPr>
              <w:spacing w:line="360" w:lineRule="auto"/>
              <w:ind w:firstLine="480" w:firstLineChars="200"/>
              <w:rPr>
                <w:kern w:val="44"/>
                <w:sz w:val="24"/>
              </w:rPr>
            </w:pPr>
            <w:r>
              <w:rPr>
                <w:kern w:val="44"/>
                <w:sz w:val="24"/>
              </w:rPr>
              <w:t>3、与生态红线符合性分析</w:t>
            </w:r>
          </w:p>
          <w:p>
            <w:pPr>
              <w:spacing w:line="360" w:lineRule="auto"/>
              <w:ind w:firstLine="480" w:firstLineChars="200"/>
              <w:rPr>
                <w:kern w:val="44"/>
                <w:sz w:val="24"/>
              </w:rPr>
            </w:pPr>
            <w:r>
              <w:rPr>
                <w:kern w:val="44"/>
                <w:sz w:val="24"/>
              </w:rPr>
              <w:t>根据《山东省生态保护红线规划（2016-2020）》、《泰安市生态红线划定工作方案》，本项目不在划定的生态红线保护内，因此，符合生态红线保护要求。</w:t>
            </w:r>
          </w:p>
          <w:p>
            <w:pPr>
              <w:spacing w:line="360" w:lineRule="auto"/>
              <w:ind w:firstLine="482" w:firstLineChars="200"/>
              <w:jc w:val="center"/>
              <w:rPr>
                <w:rFonts w:hint="eastAsia"/>
                <w:b/>
                <w:kern w:val="44"/>
                <w:sz w:val="24"/>
              </w:rPr>
            </w:pPr>
            <w:r>
              <w:rPr>
                <w:b/>
                <w:kern w:val="44"/>
                <w:sz w:val="24"/>
              </w:rPr>
              <w:t xml:space="preserve">表1-6 </w:t>
            </w:r>
            <w:r>
              <w:rPr>
                <w:rFonts w:hint="eastAsia"/>
                <w:b/>
                <w:kern w:val="44"/>
                <w:sz w:val="24"/>
              </w:rPr>
              <w:t>泰山</w:t>
            </w:r>
            <w:r>
              <w:rPr>
                <w:b/>
                <w:kern w:val="44"/>
                <w:sz w:val="24"/>
              </w:rPr>
              <w:t>区生态保护红线</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58"/>
              <w:gridCol w:w="3913"/>
              <w:gridCol w:w="465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dxa"/>
                <w:trHeight w:val="327" w:hRule="atLeast"/>
                <w:jc w:val="center"/>
              </w:trPr>
              <w:tc>
                <w:tcPr>
                  <w:tcW w:w="2503" w:type="pct"/>
                  <w:gridSpan w:val="2"/>
                  <w:noWrap w:val="0"/>
                  <w:vAlign w:val="center"/>
                </w:tcPr>
                <w:p>
                  <w:pPr>
                    <w:jc w:val="center"/>
                    <w:rPr>
                      <w:b/>
                      <w:szCs w:val="21"/>
                    </w:rPr>
                  </w:pPr>
                  <w:r>
                    <w:rPr>
                      <w:b/>
                      <w:szCs w:val="21"/>
                    </w:rPr>
                    <w:t>生态保护对象</w:t>
                  </w:r>
                </w:p>
              </w:tc>
              <w:tc>
                <w:tcPr>
                  <w:tcW w:w="2497" w:type="pct"/>
                  <w:noWrap w:val="0"/>
                  <w:vAlign w:val="center"/>
                </w:tcPr>
                <w:p>
                  <w:pPr>
                    <w:jc w:val="center"/>
                    <w:rPr>
                      <w:b/>
                      <w:szCs w:val="21"/>
                    </w:rPr>
                  </w:pPr>
                  <w:r>
                    <w:rPr>
                      <w:b/>
                      <w:szCs w:val="21"/>
                    </w:rPr>
                    <w:t>保护范围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dxa"/>
                <w:trHeight w:val="414" w:hRule="atLeast"/>
                <w:jc w:val="center"/>
              </w:trPr>
              <w:tc>
                <w:tcPr>
                  <w:tcW w:w="406" w:type="pct"/>
                  <w:vMerge w:val="restart"/>
                  <w:noWrap w:val="0"/>
                  <w:vAlign w:val="center"/>
                </w:tcPr>
                <w:p>
                  <w:pPr>
                    <w:jc w:val="center"/>
                    <w:rPr>
                      <w:szCs w:val="21"/>
                      <w:lang w:val="de-DE"/>
                    </w:rPr>
                  </w:pPr>
                  <w:r>
                    <w:rPr>
                      <w:szCs w:val="21"/>
                      <w:lang w:val="de-DE"/>
                    </w:rPr>
                    <w:t>泰山区内生态红线区域</w:t>
                  </w:r>
                </w:p>
              </w:tc>
              <w:tc>
                <w:tcPr>
                  <w:tcW w:w="2097" w:type="pct"/>
                  <w:noWrap w:val="0"/>
                  <w:vAlign w:val="center"/>
                </w:tcPr>
                <w:p>
                  <w:pPr>
                    <w:jc w:val="center"/>
                    <w:rPr>
                      <w:szCs w:val="21"/>
                    </w:rPr>
                  </w:pPr>
                  <w:r>
                    <w:rPr>
                      <w:szCs w:val="21"/>
                    </w:rPr>
                    <w:t>泰山东北山区水源涵养生态保护红线区</w:t>
                  </w:r>
                </w:p>
              </w:tc>
              <w:tc>
                <w:tcPr>
                  <w:tcW w:w="2497" w:type="pct"/>
                  <w:noWrap w:val="0"/>
                  <w:vAlign w:val="center"/>
                </w:tcPr>
                <w:p>
                  <w:pPr>
                    <w:rPr>
                      <w:szCs w:val="21"/>
                    </w:rPr>
                  </w:pPr>
                  <w:r>
                    <w:rPr>
                      <w:szCs w:val="21"/>
                    </w:rPr>
                    <w:t>包含黄前水库水源地保护区、国家级生态公益林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dxa"/>
                <w:trHeight w:val="420" w:hRule="atLeast"/>
                <w:jc w:val="center"/>
              </w:trPr>
              <w:tc>
                <w:tcPr>
                  <w:tcW w:w="406" w:type="pct"/>
                  <w:vMerge w:val="continue"/>
                  <w:noWrap w:val="0"/>
                  <w:vAlign w:val="top"/>
                </w:tcPr>
                <w:p>
                  <w:pPr>
                    <w:jc w:val="center"/>
                    <w:rPr>
                      <w:szCs w:val="21"/>
                      <w:lang w:val="de-DE"/>
                    </w:rPr>
                  </w:pPr>
                </w:p>
              </w:tc>
              <w:tc>
                <w:tcPr>
                  <w:tcW w:w="2097" w:type="pct"/>
                  <w:noWrap w:val="0"/>
                  <w:vAlign w:val="center"/>
                </w:tcPr>
                <w:p>
                  <w:pPr>
                    <w:jc w:val="center"/>
                    <w:rPr>
                      <w:szCs w:val="21"/>
                    </w:rPr>
                  </w:pPr>
                  <w:r>
                    <w:rPr>
                      <w:szCs w:val="21"/>
                    </w:rPr>
                    <w:t>牟汶河水源涵养生态保护红线区</w:t>
                  </w:r>
                </w:p>
              </w:tc>
              <w:tc>
                <w:tcPr>
                  <w:tcW w:w="2497" w:type="pct"/>
                  <w:noWrap w:val="0"/>
                  <w:vAlign w:val="center"/>
                </w:tcPr>
                <w:p>
                  <w:pPr>
                    <w:jc w:val="center"/>
                    <w:rPr>
                      <w:szCs w:val="21"/>
                      <w:lang w:val="de-DE"/>
                    </w:rPr>
                  </w:pPr>
                  <w:r>
                    <w:rPr>
                      <w:szCs w:val="21"/>
                      <w:lang w:val="de-DE"/>
                    </w:rPr>
                    <w:t>为泰安汶河国家湿地公园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dxa"/>
                <w:trHeight w:val="617" w:hRule="atLeast"/>
                <w:jc w:val="center"/>
              </w:trPr>
              <w:tc>
                <w:tcPr>
                  <w:tcW w:w="406" w:type="pct"/>
                  <w:vMerge w:val="continue"/>
                  <w:noWrap w:val="0"/>
                  <w:vAlign w:val="top"/>
                </w:tcPr>
                <w:p>
                  <w:pPr>
                    <w:jc w:val="center"/>
                    <w:rPr>
                      <w:szCs w:val="21"/>
                      <w:lang w:val="de-DE"/>
                    </w:rPr>
                  </w:pPr>
                </w:p>
              </w:tc>
              <w:tc>
                <w:tcPr>
                  <w:tcW w:w="2097" w:type="pct"/>
                  <w:noWrap w:val="0"/>
                  <w:vAlign w:val="center"/>
                </w:tcPr>
                <w:p>
                  <w:pPr>
                    <w:jc w:val="center"/>
                    <w:rPr>
                      <w:szCs w:val="21"/>
                    </w:rPr>
                  </w:pPr>
                  <w:r>
                    <w:rPr>
                      <w:szCs w:val="21"/>
                    </w:rPr>
                    <w:t>泰山生物多样性维护生态保护红线区</w:t>
                  </w:r>
                </w:p>
              </w:tc>
              <w:tc>
                <w:tcPr>
                  <w:tcW w:w="2497" w:type="pct"/>
                  <w:noWrap w:val="0"/>
                  <w:vAlign w:val="center"/>
                </w:tcPr>
                <w:p>
                  <w:pPr>
                    <w:jc w:val="center"/>
                    <w:rPr>
                      <w:szCs w:val="21"/>
                      <w:lang w:val="de-DE"/>
                    </w:rPr>
                  </w:pPr>
                  <w:r>
                    <w:rPr>
                      <w:szCs w:val="21"/>
                      <w:lang w:val="de-DE"/>
                    </w:rPr>
                    <w:t>包含泰山世界文化遗产、泰山省级风景名胜区、泰山省级自然保护区、泰山国家森林公园、泰山国家地质公园有国家级生态公益林</w:t>
                  </w:r>
                </w:p>
              </w:tc>
            </w:tr>
          </w:tbl>
          <w:p>
            <w:pPr>
              <w:widowControl/>
              <w:spacing w:line="480" w:lineRule="exact"/>
              <w:ind w:firstLine="480" w:firstLineChars="200"/>
              <w:rPr>
                <w:sz w:val="24"/>
              </w:rPr>
            </w:pPr>
            <w:r>
              <w:rPr>
                <w:sz w:val="24"/>
              </w:rPr>
              <w:t>4、与《关于以改善环境质量为核心加强环境影响评价管理的通知》（环环评[2016]150号）符合性分析</w:t>
            </w:r>
          </w:p>
          <w:p>
            <w:pPr>
              <w:spacing w:line="360" w:lineRule="auto"/>
              <w:ind w:firstLine="439" w:firstLineChars="182"/>
              <w:jc w:val="center"/>
              <w:rPr>
                <w:b/>
                <w:sz w:val="24"/>
              </w:rPr>
            </w:pPr>
            <w:r>
              <w:rPr>
                <w:b/>
                <w:sz w:val="24"/>
              </w:rPr>
              <w:t>表1-7  与</w:t>
            </w:r>
            <w:bookmarkStart w:id="1" w:name="OLE_LINK3"/>
            <w:r>
              <w:rPr>
                <w:b/>
                <w:sz w:val="24"/>
              </w:rPr>
              <w:t>环环评〔2016〕150号</w:t>
            </w:r>
            <w:bookmarkEnd w:id="1"/>
            <w:r>
              <w:rPr>
                <w:b/>
                <w:sz w:val="24"/>
              </w:rPr>
              <w:t>符合性分析</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4866"/>
              <w:gridCol w:w="32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274" w:hRule="atLeast"/>
                <w:jc w:val="center"/>
              </w:trPr>
              <w:tc>
                <w:tcPr>
                  <w:tcW w:w="1076" w:type="dxa"/>
                  <w:noWrap w:val="0"/>
                  <w:vAlign w:val="center"/>
                </w:tcPr>
                <w:p>
                  <w:pPr>
                    <w:pStyle w:val="13"/>
                    <w:jc w:val="center"/>
                    <w:rPr>
                      <w:rFonts w:ascii="Times New Roman" w:hAnsi="Times New Roman"/>
                      <w:sz w:val="21"/>
                      <w:lang/>
                    </w:rPr>
                  </w:pPr>
                  <w:r>
                    <w:rPr>
                      <w:rFonts w:ascii="Times New Roman" w:hAnsi="Times New Roman"/>
                      <w:sz w:val="21"/>
                      <w:lang/>
                    </w:rPr>
                    <w:t>分类</w:t>
                  </w:r>
                </w:p>
              </w:tc>
              <w:tc>
                <w:tcPr>
                  <w:tcW w:w="4866" w:type="dxa"/>
                  <w:noWrap w:val="0"/>
                  <w:vAlign w:val="center"/>
                </w:tcPr>
                <w:p>
                  <w:pPr>
                    <w:pStyle w:val="13"/>
                    <w:jc w:val="center"/>
                    <w:rPr>
                      <w:rFonts w:ascii="Times New Roman" w:hAnsi="Times New Roman"/>
                      <w:sz w:val="21"/>
                      <w:lang/>
                    </w:rPr>
                  </w:pPr>
                  <w:r>
                    <w:rPr>
                      <w:rFonts w:ascii="Times New Roman" w:hAnsi="Times New Roman"/>
                      <w:sz w:val="21"/>
                      <w:lang/>
                    </w:rPr>
                    <w:t>具体要求</w:t>
                  </w:r>
                </w:p>
              </w:tc>
              <w:tc>
                <w:tcPr>
                  <w:tcW w:w="3227" w:type="dxa"/>
                  <w:noWrap w:val="0"/>
                  <w:vAlign w:val="center"/>
                </w:tcPr>
                <w:p>
                  <w:pPr>
                    <w:pStyle w:val="13"/>
                    <w:jc w:val="center"/>
                    <w:rPr>
                      <w:rFonts w:ascii="Times New Roman" w:hAnsi="Times New Roman"/>
                      <w:sz w:val="21"/>
                      <w:lang/>
                    </w:rPr>
                  </w:pPr>
                  <w:r>
                    <w:rPr>
                      <w:rFonts w:ascii="Times New Roman" w:hAnsi="Times New Roman"/>
                      <w:sz w:val="21"/>
                      <w:lang/>
                    </w:rPr>
                    <w:t>本项目情况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1076" w:type="dxa"/>
                  <w:vMerge w:val="restart"/>
                  <w:noWrap w:val="0"/>
                  <w:vAlign w:val="center"/>
                </w:tcPr>
                <w:p>
                  <w:pPr>
                    <w:pStyle w:val="13"/>
                    <w:jc w:val="center"/>
                    <w:rPr>
                      <w:rFonts w:ascii="Times New Roman" w:hAnsi="Times New Roman"/>
                      <w:sz w:val="21"/>
                      <w:lang/>
                    </w:rPr>
                  </w:pPr>
                  <w:r>
                    <w:rPr>
                      <w:rFonts w:ascii="Times New Roman" w:hAnsi="Times New Roman"/>
                      <w:sz w:val="21"/>
                      <w:lang/>
                    </w:rPr>
                    <w:t>强化“三线一单”约束作用</w:t>
                  </w:r>
                </w:p>
              </w:tc>
              <w:tc>
                <w:tcPr>
                  <w:tcW w:w="4866" w:type="dxa"/>
                  <w:noWrap w:val="0"/>
                  <w:vAlign w:val="center"/>
                </w:tcPr>
                <w:p>
                  <w:pPr>
                    <w:pStyle w:val="13"/>
                    <w:jc w:val="left"/>
                    <w:rPr>
                      <w:rFonts w:ascii="Times New Roman" w:hAnsi="Times New Roman"/>
                      <w:sz w:val="21"/>
                      <w:lang/>
                    </w:rPr>
                  </w:pPr>
                  <w:r>
                    <w:rPr>
                      <w:rFonts w:ascii="Times New Roman" w:hAnsi="Times New Roman"/>
                      <w:sz w:val="21"/>
                      <w:lang/>
                    </w:rPr>
                    <w:t>（一）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3227" w:type="dxa"/>
                  <w:noWrap w:val="0"/>
                  <w:vAlign w:val="center"/>
                </w:tcPr>
                <w:p>
                  <w:pPr>
                    <w:pStyle w:val="13"/>
                    <w:rPr>
                      <w:rFonts w:ascii="Times New Roman" w:hAnsi="Times New Roman"/>
                      <w:b/>
                      <w:bCs/>
                      <w:sz w:val="21"/>
                      <w:lang/>
                    </w:rPr>
                  </w:pPr>
                  <w:r>
                    <w:rPr>
                      <w:rFonts w:ascii="Times New Roman" w:hAnsi="Times New Roman"/>
                      <w:sz w:val="21"/>
                      <w:lang/>
                    </w:rPr>
                    <w:t>项目位于泰安市</w:t>
                  </w:r>
                  <w:r>
                    <w:rPr>
                      <w:rFonts w:hint="eastAsia" w:ascii="Times New Roman" w:hAnsi="Times New Roman"/>
                      <w:sz w:val="21"/>
                      <w:lang w:eastAsia="zh-CN"/>
                    </w:rPr>
                    <w:t>泰山</w:t>
                  </w:r>
                  <w:r>
                    <w:rPr>
                      <w:rFonts w:ascii="Times New Roman" w:hAnsi="Times New Roman"/>
                      <w:sz w:val="21"/>
                      <w:lang/>
                    </w:rPr>
                    <w:t>区</w:t>
                  </w:r>
                  <w:r>
                    <w:rPr>
                      <w:rFonts w:hint="eastAsia" w:ascii="Times New Roman" w:hAnsi="Times New Roman"/>
                      <w:sz w:val="21"/>
                      <w:lang w:eastAsia="zh-CN"/>
                    </w:rPr>
                    <w:t>邱家店镇</w:t>
                  </w:r>
                  <w:r>
                    <w:rPr>
                      <w:rFonts w:ascii="Times New Roman" w:hAnsi="Times New Roman"/>
                      <w:sz w:val="21"/>
                    </w:rPr>
                    <w:t>工业园</w:t>
                  </w:r>
                  <w:r>
                    <w:rPr>
                      <w:rFonts w:ascii="Times New Roman" w:hAnsi="Times New Roman"/>
                      <w:sz w:val="21"/>
                      <w:lang/>
                    </w:rPr>
                    <w:t>，中心坐标为</w:t>
                  </w:r>
                  <w:r>
                    <w:rPr>
                      <w:rFonts w:ascii="Times New Roman" w:hAnsi="Times New Roman"/>
                      <w:spacing w:val="4"/>
                      <w:sz w:val="21"/>
                      <w:lang w:eastAsia="zh-CN"/>
                    </w:rPr>
                    <w:t>E117°15'54.17"</w:t>
                  </w:r>
                  <w:r>
                    <w:rPr>
                      <w:rFonts w:ascii="Times New Roman" w:hAnsi="Times New Roman"/>
                      <w:spacing w:val="4"/>
                      <w:sz w:val="21"/>
                      <w:lang/>
                    </w:rPr>
                    <w:t>，N</w:t>
                  </w:r>
                  <w:r>
                    <w:t xml:space="preserve"> </w:t>
                  </w:r>
                  <w:r>
                    <w:rPr>
                      <w:rFonts w:ascii="Times New Roman" w:hAnsi="Times New Roman"/>
                      <w:spacing w:val="4"/>
                      <w:sz w:val="21"/>
                      <w:lang/>
                    </w:rPr>
                    <w:t>36°11'31.41</w:t>
                  </w:r>
                  <w:r>
                    <w:rPr>
                      <w:rFonts w:ascii="Times New Roman" w:hAnsi="Times New Roman"/>
                      <w:spacing w:val="4"/>
                      <w:sz w:val="21"/>
                      <w:lang w:eastAsia="zh-CN"/>
                    </w:rPr>
                    <w:t>"</w:t>
                  </w:r>
                  <w:r>
                    <w:rPr>
                      <w:rFonts w:ascii="Times New Roman" w:hAnsi="Times New Roman"/>
                      <w:sz w:val="21"/>
                      <w:lang/>
                    </w:rPr>
                    <w:t>，用地性质符合规划要求，不在生态保护红线范围内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1076" w:type="dxa"/>
                  <w:vMerge w:val="continue"/>
                  <w:noWrap w:val="0"/>
                  <w:vAlign w:val="center"/>
                </w:tcPr>
                <w:p>
                  <w:pPr>
                    <w:pStyle w:val="13"/>
                    <w:rPr>
                      <w:rFonts w:ascii="Times New Roman" w:hAnsi="Times New Roman"/>
                      <w:sz w:val="21"/>
                      <w:lang/>
                    </w:rPr>
                  </w:pPr>
                </w:p>
              </w:tc>
              <w:tc>
                <w:tcPr>
                  <w:tcW w:w="4866" w:type="dxa"/>
                  <w:noWrap w:val="0"/>
                  <w:vAlign w:val="center"/>
                </w:tcPr>
                <w:p>
                  <w:pPr>
                    <w:pStyle w:val="13"/>
                    <w:jc w:val="left"/>
                    <w:rPr>
                      <w:rFonts w:ascii="Times New Roman" w:hAnsi="Times New Roman"/>
                      <w:sz w:val="21"/>
                      <w:lang/>
                    </w:rPr>
                  </w:pPr>
                  <w:r>
                    <w:rPr>
                      <w:rFonts w:ascii="Times New Roman" w:hAnsi="Times New Roman"/>
                      <w:sz w:val="21"/>
                      <w:lang/>
                    </w:rPr>
                    <w:t>（二）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3227" w:type="dxa"/>
                  <w:noWrap w:val="0"/>
                  <w:vAlign w:val="center"/>
                </w:tcPr>
                <w:p>
                  <w:pPr>
                    <w:pStyle w:val="13"/>
                    <w:rPr>
                      <w:rFonts w:ascii="Times New Roman" w:hAnsi="Times New Roman"/>
                      <w:sz w:val="21"/>
                      <w:lang w:eastAsia="zh-CN"/>
                    </w:rPr>
                  </w:pPr>
                  <w:r>
                    <w:rPr>
                      <w:rFonts w:ascii="Times New Roman" w:hAnsi="Times New Roman"/>
                      <w:sz w:val="21"/>
                      <w:lang/>
                    </w:rPr>
                    <w:t>项目实施后，新增污染物量较少，且在环评报告中提出了切实可行的污染防治措施和污染物排放控制要求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1076" w:type="dxa"/>
                  <w:vMerge w:val="continue"/>
                  <w:noWrap w:val="0"/>
                  <w:vAlign w:val="center"/>
                </w:tcPr>
                <w:p>
                  <w:pPr>
                    <w:pStyle w:val="13"/>
                    <w:rPr>
                      <w:rFonts w:ascii="Times New Roman" w:hAnsi="Times New Roman"/>
                      <w:sz w:val="21"/>
                      <w:lang/>
                    </w:rPr>
                  </w:pPr>
                </w:p>
              </w:tc>
              <w:tc>
                <w:tcPr>
                  <w:tcW w:w="4866" w:type="dxa"/>
                  <w:noWrap w:val="0"/>
                  <w:vAlign w:val="center"/>
                </w:tcPr>
                <w:p>
                  <w:pPr>
                    <w:pStyle w:val="13"/>
                    <w:jc w:val="left"/>
                    <w:rPr>
                      <w:rFonts w:ascii="Times New Roman" w:hAnsi="Times New Roman"/>
                      <w:sz w:val="21"/>
                      <w:lang/>
                    </w:rPr>
                  </w:pPr>
                  <w:r>
                    <w:rPr>
                      <w:rFonts w:ascii="Times New Roman" w:hAnsi="Times New Roman"/>
                      <w:sz w:val="21"/>
                      <w:lang/>
                    </w:rPr>
                    <w:t>（三）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3227" w:type="dxa"/>
                  <w:noWrap w:val="0"/>
                  <w:vAlign w:val="center"/>
                </w:tcPr>
                <w:p>
                  <w:pPr>
                    <w:pStyle w:val="13"/>
                    <w:rPr>
                      <w:rFonts w:ascii="Times New Roman" w:hAnsi="Times New Roman"/>
                      <w:sz w:val="21"/>
                      <w:lang/>
                    </w:rPr>
                  </w:pPr>
                  <w:r>
                    <w:rPr>
                      <w:rFonts w:ascii="Times New Roman" w:hAnsi="Times New Roman"/>
                      <w:sz w:val="21"/>
                      <w:lang/>
                    </w:rPr>
                    <w:t>项目不属于高耗能、高耗水项目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atLeast"/>
                <w:jc w:val="center"/>
              </w:trPr>
              <w:tc>
                <w:tcPr>
                  <w:tcW w:w="1076" w:type="dxa"/>
                  <w:vMerge w:val="continue"/>
                  <w:noWrap w:val="0"/>
                  <w:vAlign w:val="center"/>
                </w:tcPr>
                <w:p>
                  <w:pPr>
                    <w:pStyle w:val="13"/>
                    <w:rPr>
                      <w:rFonts w:ascii="Times New Roman" w:hAnsi="Times New Roman"/>
                      <w:sz w:val="21"/>
                      <w:lang/>
                    </w:rPr>
                  </w:pPr>
                </w:p>
              </w:tc>
              <w:tc>
                <w:tcPr>
                  <w:tcW w:w="4866" w:type="dxa"/>
                  <w:noWrap w:val="0"/>
                  <w:vAlign w:val="center"/>
                </w:tcPr>
                <w:p>
                  <w:pPr>
                    <w:pStyle w:val="13"/>
                    <w:rPr>
                      <w:rFonts w:ascii="Times New Roman" w:hAnsi="Times New Roman"/>
                      <w:sz w:val="21"/>
                      <w:lang/>
                    </w:rPr>
                  </w:pPr>
                  <w:r>
                    <w:rPr>
                      <w:rFonts w:ascii="Times New Roman" w:hAnsi="Times New Roman"/>
                      <w:sz w:val="21"/>
                      <w:lang/>
                    </w:rPr>
                    <w:t>（四）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3227" w:type="dxa"/>
                  <w:noWrap w:val="0"/>
                  <w:vAlign w:val="center"/>
                </w:tcPr>
                <w:p>
                  <w:pPr>
                    <w:pStyle w:val="13"/>
                    <w:rPr>
                      <w:rFonts w:ascii="Times New Roman" w:hAnsi="Times New Roman"/>
                      <w:sz w:val="21"/>
                      <w:lang/>
                    </w:rPr>
                  </w:pPr>
                  <w:r>
                    <w:rPr>
                      <w:rFonts w:ascii="Times New Roman" w:hAnsi="Times New Roman"/>
                      <w:sz w:val="21"/>
                      <w:lang/>
                    </w:rPr>
                    <w:t>项目不属于负面清单中的项目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1076" w:type="dxa"/>
                  <w:vMerge w:val="restart"/>
                  <w:noWrap w:val="0"/>
                  <w:vAlign w:val="center"/>
                </w:tcPr>
                <w:p>
                  <w:pPr>
                    <w:pStyle w:val="13"/>
                    <w:rPr>
                      <w:rFonts w:ascii="Times New Roman" w:hAnsi="Times New Roman"/>
                      <w:sz w:val="21"/>
                      <w:lang/>
                    </w:rPr>
                  </w:pPr>
                  <w:r>
                    <w:rPr>
                      <w:rFonts w:ascii="Times New Roman" w:hAnsi="Times New Roman"/>
                      <w:sz w:val="21"/>
                      <w:lang/>
                    </w:rPr>
                    <w:t>建立“三挂钩”机制</w:t>
                  </w:r>
                </w:p>
              </w:tc>
              <w:tc>
                <w:tcPr>
                  <w:tcW w:w="4866" w:type="dxa"/>
                  <w:noWrap w:val="0"/>
                  <w:vAlign w:val="top"/>
                </w:tcPr>
                <w:p>
                  <w:pPr>
                    <w:pStyle w:val="13"/>
                    <w:jc w:val="left"/>
                    <w:rPr>
                      <w:rFonts w:ascii="Times New Roman" w:hAnsi="Times New Roman"/>
                      <w:sz w:val="21"/>
                      <w:lang/>
                    </w:rPr>
                  </w:pPr>
                  <w:r>
                    <w:rPr>
                      <w:rFonts w:ascii="Times New Roman" w:hAnsi="Times New Roman"/>
                      <w:sz w:val="21"/>
                      <w:lang/>
                    </w:rPr>
                    <w:t>（五）加强规划环评与建设项目环评联动。规划环评要探索清单式管理，在结论和审查意见中明确“三线一单”相关管控要求，并推动将管控要求纳入规划。规划环评要作为规划所包含项目环评的重要依据，对于不符合规划环评结论及审查意见的项目环评，依法不予审批。规划所包含项目的环评内容，应当根据规划环评结论和审查意见予以简化。</w:t>
                  </w:r>
                </w:p>
              </w:tc>
              <w:tc>
                <w:tcPr>
                  <w:tcW w:w="3227" w:type="dxa"/>
                  <w:noWrap w:val="0"/>
                  <w:vAlign w:val="center"/>
                </w:tcPr>
                <w:p>
                  <w:pPr>
                    <w:pStyle w:val="13"/>
                    <w:rPr>
                      <w:rFonts w:ascii="Times New Roman" w:hAnsi="Times New Roman"/>
                      <w:sz w:val="21"/>
                      <w:lang w:eastAsia="zh-CN"/>
                    </w:rPr>
                  </w:pPr>
                  <w:r>
                    <w:rPr>
                      <w:rFonts w:ascii="Times New Roman" w:hAnsi="Times New Roman"/>
                      <w:sz w:val="21"/>
                      <w:lang/>
                    </w:rPr>
                    <w:t>项目建设符合国家用地政策和</w:t>
                  </w:r>
                  <w:r>
                    <w:rPr>
                      <w:rFonts w:hint="eastAsia" w:ascii="Times New Roman" w:hAnsi="Times New Roman"/>
                      <w:sz w:val="21"/>
                      <w:lang w:eastAsia="zh-CN"/>
                    </w:rPr>
                    <w:t>泰山区</w:t>
                  </w:r>
                  <w:r>
                    <w:rPr>
                      <w:rFonts w:ascii="Times New Roman" w:hAnsi="Times New Roman"/>
                      <w:sz w:val="21"/>
                      <w:lang/>
                    </w:rPr>
                    <w:t>总体规划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1076" w:type="dxa"/>
                  <w:vMerge w:val="continue"/>
                  <w:noWrap w:val="0"/>
                  <w:vAlign w:val="center"/>
                </w:tcPr>
                <w:p>
                  <w:pPr>
                    <w:pStyle w:val="13"/>
                    <w:rPr>
                      <w:rFonts w:ascii="Times New Roman" w:hAnsi="Times New Roman"/>
                      <w:sz w:val="21"/>
                      <w:lang/>
                    </w:rPr>
                  </w:pPr>
                </w:p>
              </w:tc>
              <w:tc>
                <w:tcPr>
                  <w:tcW w:w="4866" w:type="dxa"/>
                  <w:noWrap w:val="0"/>
                  <w:vAlign w:val="top"/>
                </w:tcPr>
                <w:p>
                  <w:pPr>
                    <w:pStyle w:val="13"/>
                    <w:rPr>
                      <w:rFonts w:ascii="Times New Roman" w:hAnsi="Times New Roman"/>
                      <w:sz w:val="21"/>
                      <w:lang/>
                    </w:rPr>
                  </w:pPr>
                  <w:r>
                    <w:rPr>
                      <w:rFonts w:ascii="Times New Roman" w:hAnsi="Times New Roman"/>
                      <w:sz w:val="21"/>
                      <w:lang/>
                    </w:rPr>
                    <w:t>（六）建立项目环评审批与现有项目环境管理联动机制。对于现有同类型项目环境污染或生态破坏严重、环境违法违规现象多发，致使环境容量接近或超过承载能力的地区，在现有问题整改到位前，依法暂停审批该地区同类行业的项目环评文件。改建、扩建和技术改造项目，应对现有工程的环境保护措施及效果进行全面梳理；如现有工程已经造成明显环境问题，应提出有效的整改方案和“以新带老”措施。</w:t>
                  </w:r>
                </w:p>
              </w:tc>
              <w:tc>
                <w:tcPr>
                  <w:tcW w:w="3227" w:type="dxa"/>
                  <w:noWrap w:val="0"/>
                  <w:vAlign w:val="center"/>
                </w:tcPr>
                <w:p>
                  <w:pPr>
                    <w:pStyle w:val="13"/>
                    <w:jc w:val="center"/>
                    <w:rPr>
                      <w:rFonts w:ascii="Times New Roman" w:hAnsi="Times New Roman"/>
                      <w:sz w:val="21"/>
                      <w:lang/>
                    </w:rPr>
                  </w:pPr>
                  <w:r>
                    <w:rPr>
                      <w:rFonts w:ascii="Times New Roman" w:hAnsi="Times New Roman"/>
                      <w:sz w:val="21"/>
                      <w:lang/>
                    </w:rPr>
                    <w:t>项目符合要求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1076" w:type="dxa"/>
                  <w:vMerge w:val="continue"/>
                  <w:noWrap w:val="0"/>
                  <w:vAlign w:val="top"/>
                </w:tcPr>
                <w:p>
                  <w:pPr>
                    <w:pStyle w:val="13"/>
                    <w:rPr>
                      <w:rFonts w:ascii="Times New Roman" w:hAnsi="Times New Roman"/>
                      <w:sz w:val="21"/>
                      <w:lang/>
                    </w:rPr>
                  </w:pPr>
                </w:p>
              </w:tc>
              <w:tc>
                <w:tcPr>
                  <w:tcW w:w="4866" w:type="dxa"/>
                  <w:noWrap w:val="0"/>
                  <w:vAlign w:val="center"/>
                </w:tcPr>
                <w:p>
                  <w:pPr>
                    <w:pStyle w:val="13"/>
                    <w:rPr>
                      <w:rFonts w:ascii="Times New Roman" w:hAnsi="Times New Roman"/>
                      <w:sz w:val="21"/>
                      <w:lang/>
                    </w:rPr>
                  </w:pPr>
                  <w:r>
                    <w:rPr>
                      <w:rFonts w:ascii="Times New Roman" w:hAnsi="Times New Roman"/>
                      <w:sz w:val="21"/>
                      <w:lang/>
                    </w:rPr>
                    <w:t>（七）建立项目环评审批与区域环境质量联动机制。对环境质量现状超标的地区，项目拟采取的措施不能满足区域环境质量改善目标管理要求的，依法不予审批其环评文件。对未达到环境质量目标考核要求的地区，除民生项目与节能减排项目外，依法暂停审批该地区新增排放相应重点污</w:t>
                  </w:r>
                  <w:r>
                    <w:rPr>
                      <w:rFonts w:ascii="Times New Roman" w:hAnsi="Times New Roman"/>
                      <w:sz w:val="21"/>
                      <w:lang/>
                    </w:rPr>
                    <w:cr/>
                  </w:r>
                  <w:r>
                    <w:rPr>
                      <w:rFonts w:ascii="Times New Roman" w:hAnsi="Times New Roman"/>
                      <w:sz w:val="21"/>
                      <w:lang/>
                    </w:rPr>
                    <w:t>物的项目环评文件。严格控制在优先保护类耕地集中区域新建有色金属冶炼、石油加工、化工、焦化、电镀、制革等项目。</w:t>
                  </w:r>
                </w:p>
              </w:tc>
              <w:tc>
                <w:tcPr>
                  <w:tcW w:w="3227" w:type="dxa"/>
                  <w:noWrap w:val="0"/>
                  <w:vAlign w:val="center"/>
                </w:tcPr>
                <w:p>
                  <w:pPr>
                    <w:pStyle w:val="13"/>
                    <w:rPr>
                      <w:rFonts w:ascii="Times New Roman" w:hAnsi="Times New Roman"/>
                      <w:sz w:val="21"/>
                      <w:lang/>
                    </w:rPr>
                  </w:pPr>
                  <w:r>
                    <w:rPr>
                      <w:rFonts w:ascii="Times New Roman" w:hAnsi="Times New Roman"/>
                      <w:sz w:val="21"/>
                      <w:lang/>
                    </w:rPr>
                    <w:t>本项目建成投产后，能够满足区域环境质量改善目标管理要求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1076" w:type="dxa"/>
                  <w:noWrap w:val="0"/>
                  <w:vAlign w:val="center"/>
                </w:tcPr>
                <w:p>
                  <w:pPr>
                    <w:pStyle w:val="13"/>
                    <w:rPr>
                      <w:rFonts w:ascii="Times New Roman" w:hAnsi="Times New Roman"/>
                      <w:sz w:val="21"/>
                      <w:lang/>
                    </w:rPr>
                  </w:pPr>
                  <w:r>
                    <w:rPr>
                      <w:rFonts w:ascii="Times New Roman" w:hAnsi="Times New Roman"/>
                      <w:sz w:val="21"/>
                      <w:lang/>
                    </w:rPr>
                    <w:t>多措并举清理和查处环保违法违规项目</w:t>
                  </w:r>
                </w:p>
              </w:tc>
              <w:tc>
                <w:tcPr>
                  <w:tcW w:w="4866" w:type="dxa"/>
                  <w:noWrap w:val="0"/>
                  <w:vAlign w:val="center"/>
                </w:tcPr>
                <w:p>
                  <w:pPr>
                    <w:pStyle w:val="13"/>
                    <w:rPr>
                      <w:rFonts w:ascii="Times New Roman" w:hAnsi="Times New Roman"/>
                      <w:sz w:val="21"/>
                      <w:lang/>
                    </w:rPr>
                  </w:pPr>
                  <w:r>
                    <w:rPr>
                      <w:rFonts w:ascii="Times New Roman" w:hAnsi="Times New Roman"/>
                      <w:sz w:val="21"/>
                      <w:lang/>
                    </w:rPr>
                    <w:t>（八）各省级环保部门要落实“三个一批”（淘汰关闭一批、整顿规范一批、完善备案一批）的要求，加大“未批先建”项目清理工作的力度。要定期开展督查检查，确保2016年12月31日前全部完成清理工作。从2017年1月1日起，对“未批先建”项目，要严格依法予以处罚。对“久拖不验”的项目，要研究制定措施予以解决，对造成严重环境污染或生态破坏的项目，要依法予以查处；对拒不执行的要依法实施“按日计罚”。</w:t>
                  </w:r>
                </w:p>
              </w:tc>
              <w:tc>
                <w:tcPr>
                  <w:tcW w:w="3227" w:type="dxa"/>
                  <w:noWrap w:val="0"/>
                  <w:vAlign w:val="center"/>
                </w:tcPr>
                <w:p>
                  <w:pPr>
                    <w:pStyle w:val="13"/>
                    <w:jc w:val="center"/>
                    <w:rPr>
                      <w:rFonts w:ascii="Times New Roman" w:hAnsi="Times New Roman"/>
                      <w:sz w:val="21"/>
                      <w:lang/>
                    </w:rPr>
                  </w:pPr>
                  <w:r>
                    <w:rPr>
                      <w:rFonts w:ascii="Times New Roman" w:hAnsi="Times New Roman"/>
                      <w:sz w:val="21"/>
                      <w:lang/>
                    </w:rPr>
                    <w:t>项目不属于未批先建项目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1076" w:type="dxa"/>
                  <w:noWrap w:val="0"/>
                  <w:vAlign w:val="center"/>
                </w:tcPr>
                <w:p>
                  <w:pPr>
                    <w:pStyle w:val="13"/>
                    <w:rPr>
                      <w:rFonts w:ascii="Times New Roman" w:hAnsi="Times New Roman"/>
                      <w:sz w:val="21"/>
                      <w:lang/>
                    </w:rPr>
                  </w:pPr>
                  <w:r>
                    <w:rPr>
                      <w:rFonts w:ascii="Times New Roman" w:hAnsi="Times New Roman"/>
                      <w:sz w:val="21"/>
                      <w:lang/>
                    </w:rPr>
                    <w:t>“三管齐下”切实维护群众的环境权益</w:t>
                  </w:r>
                </w:p>
              </w:tc>
              <w:tc>
                <w:tcPr>
                  <w:tcW w:w="4866" w:type="dxa"/>
                  <w:noWrap w:val="0"/>
                  <w:vAlign w:val="top"/>
                </w:tcPr>
                <w:p>
                  <w:pPr>
                    <w:pStyle w:val="13"/>
                    <w:rPr>
                      <w:rFonts w:ascii="Times New Roman" w:hAnsi="Times New Roman"/>
                      <w:sz w:val="21"/>
                      <w:lang/>
                    </w:rPr>
                  </w:pPr>
                  <w:r>
                    <w:rPr>
                      <w:rFonts w:ascii="Times New Roman" w:hAnsi="Times New Roman"/>
                      <w:sz w:val="21"/>
                      <w:lang/>
                    </w:rPr>
                    <w:t>（九）严格建设项目全过程管理。加强对在建和已建重点项目的事中事后监管，严格依法查处和纠正建设项目违法违规行为，督促建设单位认真执行环保“三同时”制度。对建设项目环境保护监督管理信息和处罚信息要及时公开，强化对环保严重失信企业的惩戒机制，建立健全建设单位环保诚信档案和黑名单制度。</w:t>
                  </w:r>
                </w:p>
              </w:tc>
              <w:tc>
                <w:tcPr>
                  <w:tcW w:w="3227" w:type="dxa"/>
                  <w:noWrap w:val="0"/>
                  <w:vAlign w:val="center"/>
                </w:tcPr>
                <w:p>
                  <w:pPr>
                    <w:pStyle w:val="13"/>
                    <w:jc w:val="center"/>
                    <w:rPr>
                      <w:rFonts w:ascii="Times New Roman" w:hAnsi="Times New Roman"/>
                      <w:sz w:val="21"/>
                      <w:lang/>
                    </w:rPr>
                  </w:pPr>
                  <w:r>
                    <w:rPr>
                      <w:rFonts w:ascii="Times New Roman" w:hAnsi="Times New Roman"/>
                      <w:sz w:val="21"/>
                      <w:lang/>
                    </w:rPr>
                    <w:t>项目应严格执行环保“三同时”制度</w:t>
                  </w:r>
                </w:p>
              </w:tc>
            </w:tr>
          </w:tbl>
          <w:p>
            <w:pPr>
              <w:spacing w:line="360" w:lineRule="auto"/>
              <w:ind w:firstLine="480" w:firstLineChars="200"/>
              <w:outlineLvl w:val="0"/>
              <w:rPr>
                <w:bCs/>
                <w:sz w:val="24"/>
              </w:rPr>
            </w:pPr>
            <w:r>
              <w:rPr>
                <w:sz w:val="24"/>
              </w:rPr>
              <w:t>由上表可知，项目满足《关于以改善环境质量为核心加强环境影响评价管理的通知》（环环评[2016]150号）相关要求。</w:t>
            </w:r>
          </w:p>
          <w:p>
            <w:pPr>
              <w:spacing w:line="360" w:lineRule="auto"/>
              <w:ind w:firstLine="470" w:firstLineChars="196"/>
              <w:rPr>
                <w:bCs/>
                <w:sz w:val="24"/>
              </w:rPr>
            </w:pPr>
            <w:r>
              <w:rPr>
                <w:bCs/>
                <w:sz w:val="24"/>
              </w:rPr>
              <w:t>5、与《山东省打赢蓝天保卫战作战方案暨2013—2020年大气污染防治规划三期行动计划（2018—2020年）》（鲁政发〔2018〕17号）符合性分析</w:t>
            </w:r>
          </w:p>
          <w:p>
            <w:pPr>
              <w:spacing w:line="360" w:lineRule="auto"/>
              <w:ind w:firstLine="439" w:firstLineChars="182"/>
              <w:jc w:val="center"/>
              <w:rPr>
                <w:b/>
                <w:sz w:val="24"/>
              </w:rPr>
            </w:pPr>
            <w:r>
              <w:rPr>
                <w:b/>
                <w:sz w:val="24"/>
              </w:rPr>
              <w:t>表1-8  与</w:t>
            </w:r>
            <w:r>
              <w:rPr>
                <w:b/>
                <w:bCs/>
                <w:sz w:val="24"/>
              </w:rPr>
              <w:t>鲁政发〔2018〕17号</w:t>
            </w:r>
            <w:r>
              <w:rPr>
                <w:b/>
                <w:sz w:val="24"/>
              </w:rPr>
              <w:t>符合性分析</w:t>
            </w:r>
          </w:p>
          <w:tbl>
            <w:tblPr>
              <w:tblStyle w:val="26"/>
              <w:tblW w:w="920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1" w:type="dxa"/>
                <w:bottom w:w="0" w:type="dxa"/>
                <w:right w:w="51" w:type="dxa"/>
              </w:tblCellMar>
            </w:tblPr>
            <w:tblGrid>
              <w:gridCol w:w="5375"/>
              <w:gridCol w:w="2780"/>
              <w:gridCol w:w="10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wBefore w:w="0" w:type="dxa"/>
                <w:wAfter w:w="0" w:type="dxa"/>
                <w:trHeight w:val="340" w:hRule="atLeast"/>
              </w:trPr>
              <w:tc>
                <w:tcPr>
                  <w:tcW w:w="5375" w:type="dxa"/>
                  <w:noWrap w:val="0"/>
                  <w:vAlign w:val="center"/>
                </w:tcPr>
                <w:p>
                  <w:pPr>
                    <w:adjustRightInd w:val="0"/>
                    <w:snapToGrid w:val="0"/>
                    <w:jc w:val="center"/>
                    <w:outlineLvl w:val="0"/>
                    <w:rPr>
                      <w:bCs/>
                      <w:szCs w:val="21"/>
                    </w:rPr>
                  </w:pPr>
                  <w:r>
                    <w:rPr>
                      <w:bCs/>
                      <w:szCs w:val="21"/>
                    </w:rPr>
                    <w:t>相关政策</w:t>
                  </w:r>
                </w:p>
              </w:tc>
              <w:tc>
                <w:tcPr>
                  <w:tcW w:w="2780" w:type="dxa"/>
                  <w:noWrap w:val="0"/>
                  <w:vAlign w:val="center"/>
                </w:tcPr>
                <w:p>
                  <w:pPr>
                    <w:adjustRightInd w:val="0"/>
                    <w:snapToGrid w:val="0"/>
                    <w:jc w:val="center"/>
                    <w:outlineLvl w:val="0"/>
                    <w:rPr>
                      <w:bCs/>
                      <w:szCs w:val="21"/>
                    </w:rPr>
                  </w:pPr>
                  <w:r>
                    <w:rPr>
                      <w:bCs/>
                      <w:szCs w:val="21"/>
                    </w:rPr>
                    <w:t>拟建项目建设情况</w:t>
                  </w:r>
                </w:p>
              </w:tc>
              <w:tc>
                <w:tcPr>
                  <w:tcW w:w="1050" w:type="dxa"/>
                  <w:noWrap w:val="0"/>
                  <w:vAlign w:val="center"/>
                </w:tcPr>
                <w:p>
                  <w:pPr>
                    <w:adjustRightInd w:val="0"/>
                    <w:snapToGrid w:val="0"/>
                    <w:jc w:val="center"/>
                    <w:outlineLvl w:val="0"/>
                    <w:rPr>
                      <w:bCs/>
                      <w:szCs w:val="21"/>
                    </w:rPr>
                  </w:pPr>
                  <w:r>
                    <w:rPr>
                      <w:bCs/>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wBefore w:w="0" w:type="dxa"/>
                <w:wAfter w:w="0" w:type="dxa"/>
                <w:trHeight w:val="340" w:hRule="atLeast"/>
              </w:trPr>
              <w:tc>
                <w:tcPr>
                  <w:tcW w:w="5375" w:type="dxa"/>
                  <w:noWrap w:val="0"/>
                  <w:vAlign w:val="center"/>
                </w:tcPr>
                <w:p>
                  <w:pPr>
                    <w:adjustRightInd w:val="0"/>
                    <w:snapToGrid w:val="0"/>
                    <w:outlineLvl w:val="0"/>
                    <w:rPr>
                      <w:bCs/>
                      <w:szCs w:val="21"/>
                    </w:rPr>
                  </w:pPr>
                  <w:r>
                    <w:rPr>
                      <w:bCs/>
                      <w:szCs w:val="21"/>
                    </w:rPr>
                    <w:t>调整产业结构，强力推进落后产能淘汰、过剩产能化解和违法违规产能清理，全力实施“三上三压”，严格实施采暖季工业企业错峰生产，着力发展战略性新兴产业，加快传统行业绿色动能改造，大力发展节能环保产业，优化空间布局，努力增加绿色新动能。</w:t>
                  </w:r>
                </w:p>
              </w:tc>
              <w:tc>
                <w:tcPr>
                  <w:tcW w:w="2780" w:type="dxa"/>
                  <w:noWrap w:val="0"/>
                  <w:vAlign w:val="center"/>
                </w:tcPr>
                <w:p>
                  <w:pPr>
                    <w:adjustRightInd w:val="0"/>
                    <w:snapToGrid w:val="0"/>
                    <w:outlineLvl w:val="0"/>
                    <w:rPr>
                      <w:bCs/>
                      <w:szCs w:val="21"/>
                    </w:rPr>
                  </w:pPr>
                  <w:r>
                    <w:rPr>
                      <w:bCs/>
                      <w:szCs w:val="21"/>
                    </w:rPr>
                    <w:t>本项目产品及使用设备均不在限制、淘汰范围内。</w:t>
                  </w:r>
                </w:p>
              </w:tc>
              <w:tc>
                <w:tcPr>
                  <w:tcW w:w="1050" w:type="dxa"/>
                  <w:noWrap w:val="0"/>
                  <w:vAlign w:val="center"/>
                </w:tcPr>
                <w:p>
                  <w:pPr>
                    <w:adjustRightInd w:val="0"/>
                    <w:snapToGrid w:val="0"/>
                    <w:jc w:val="center"/>
                    <w:outlineLvl w:val="0"/>
                    <w:rPr>
                      <w:bCs/>
                      <w:szCs w:val="21"/>
                    </w:rPr>
                  </w:pPr>
                  <w:r>
                    <w:rPr>
                      <w:bCs/>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wBefore w:w="0" w:type="dxa"/>
                <w:wAfter w:w="0" w:type="dxa"/>
                <w:trHeight w:val="340" w:hRule="atLeast"/>
              </w:trPr>
              <w:tc>
                <w:tcPr>
                  <w:tcW w:w="5375" w:type="dxa"/>
                  <w:noWrap w:val="0"/>
                  <w:vAlign w:val="center"/>
                </w:tcPr>
                <w:p>
                  <w:pPr>
                    <w:adjustRightInd w:val="0"/>
                    <w:snapToGrid w:val="0"/>
                    <w:rPr>
                      <w:szCs w:val="21"/>
                    </w:rPr>
                  </w:pPr>
                  <w:r>
                    <w:rPr>
                      <w:szCs w:val="21"/>
                    </w:rPr>
                    <w:t>减少落后和过剩产能，着力淘汰落后产能。以钢铁、煤炭、水泥、电解铝、平板玻璃等行业为重点，依法依规关停退出 一批能耗、环保、安全、质量达不到标准和生产不合格产品 或淘汰类产能。</w:t>
                  </w:r>
                </w:p>
              </w:tc>
              <w:tc>
                <w:tcPr>
                  <w:tcW w:w="2780" w:type="dxa"/>
                  <w:noWrap w:val="0"/>
                  <w:vAlign w:val="center"/>
                </w:tcPr>
                <w:p>
                  <w:pPr>
                    <w:adjustRightInd w:val="0"/>
                    <w:snapToGrid w:val="0"/>
                    <w:ind w:firstLine="420" w:firstLineChars="200"/>
                    <w:outlineLvl w:val="0"/>
                    <w:rPr>
                      <w:bCs/>
                      <w:szCs w:val="21"/>
                    </w:rPr>
                  </w:pPr>
                  <w:r>
                    <w:rPr>
                      <w:bCs/>
                      <w:szCs w:val="21"/>
                    </w:rPr>
                    <w:t>无相关情况</w:t>
                  </w:r>
                </w:p>
              </w:tc>
              <w:tc>
                <w:tcPr>
                  <w:tcW w:w="1050" w:type="dxa"/>
                  <w:noWrap w:val="0"/>
                  <w:vAlign w:val="center"/>
                </w:tcPr>
                <w:p>
                  <w:pPr>
                    <w:adjustRightInd w:val="0"/>
                    <w:snapToGrid w:val="0"/>
                    <w:jc w:val="center"/>
                    <w:outlineLvl w:val="0"/>
                    <w:rPr>
                      <w:bCs/>
                      <w:szCs w:val="21"/>
                    </w:rPr>
                  </w:pPr>
                  <w:r>
                    <w:rPr>
                      <w:bCs/>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wBefore w:w="0" w:type="dxa"/>
                <w:wAfter w:w="0" w:type="dxa"/>
                <w:trHeight w:val="1146" w:hRule="atLeast"/>
              </w:trPr>
              <w:tc>
                <w:tcPr>
                  <w:tcW w:w="5375" w:type="dxa"/>
                  <w:noWrap w:val="0"/>
                  <w:vAlign w:val="center"/>
                </w:tcPr>
                <w:p>
                  <w:pPr>
                    <w:rPr>
                      <w:szCs w:val="21"/>
                    </w:rPr>
                  </w:pPr>
                  <w:r>
                    <w:rPr>
                      <w:szCs w:val="21"/>
                    </w:rPr>
                    <w:t>环保方面，属于国务院经济综合宏观调控部门会同国务院有关部门发布的产业政策目录中明令淘汰或者立即淘汰的落后生产工艺装、落后产品的，不予核发排污许可证</w:t>
                  </w:r>
                </w:p>
              </w:tc>
              <w:tc>
                <w:tcPr>
                  <w:tcW w:w="2780" w:type="dxa"/>
                  <w:noWrap w:val="0"/>
                  <w:vAlign w:val="center"/>
                </w:tcPr>
                <w:p>
                  <w:pPr>
                    <w:ind w:firstLine="420" w:firstLineChars="200"/>
                    <w:outlineLvl w:val="0"/>
                    <w:rPr>
                      <w:bCs/>
                      <w:szCs w:val="21"/>
                    </w:rPr>
                  </w:pPr>
                  <w:r>
                    <w:rPr>
                      <w:bCs/>
                      <w:szCs w:val="21"/>
                    </w:rPr>
                    <w:t>本项目属于允许类，符合国家产业政策要求</w:t>
                  </w:r>
                </w:p>
              </w:tc>
              <w:tc>
                <w:tcPr>
                  <w:tcW w:w="1050" w:type="dxa"/>
                  <w:noWrap w:val="0"/>
                  <w:vAlign w:val="center"/>
                </w:tcPr>
                <w:p>
                  <w:pPr>
                    <w:adjustRightInd w:val="0"/>
                    <w:snapToGrid w:val="0"/>
                    <w:jc w:val="center"/>
                    <w:outlineLvl w:val="0"/>
                    <w:rPr>
                      <w:bCs/>
                      <w:szCs w:val="21"/>
                    </w:rPr>
                  </w:pPr>
                  <w:r>
                    <w:rPr>
                      <w:bCs/>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wBefore w:w="0" w:type="dxa"/>
                <w:wAfter w:w="0" w:type="dxa"/>
                <w:trHeight w:val="121" w:hRule="atLeast"/>
              </w:trPr>
              <w:tc>
                <w:tcPr>
                  <w:tcW w:w="5375" w:type="dxa"/>
                  <w:noWrap w:val="0"/>
                  <w:vAlign w:val="center"/>
                </w:tcPr>
                <w:p>
                  <w:pPr>
                    <w:adjustRightInd w:val="0"/>
                    <w:snapToGrid w:val="0"/>
                    <w:rPr>
                      <w:szCs w:val="21"/>
                    </w:rPr>
                  </w:pPr>
                  <w:r>
                    <w:rPr>
                      <w:szCs w:val="21"/>
                    </w:rPr>
                    <w:t>工业污染源全面达标排放。持续推进工业污染源提标改造。7个传输通道城市二氧化硫、氮氧化物、颗粒物、挥发性有机物（VOCs）全面执行大气污染物特别排放限值。全省推动实施钢铁等行业超低排放改造。7个传输通道城市城市建成区内焦炉要实施炉体加罩封闭，并对废气进行收集处理。自2020年1月1日起，全省全面执行《山东省区域性大气污染物综合排放标准》第四时段大气污染物排放浓度限值。到2020年，工业污染源全面执行国家和省大气污染物相应时段排放标准要求。持续推进工业污染源全面达标排放，将烟气在线监测数据作为执法依据，加大超标处罚和联合惩戒力度，未达标排放的企业一律依法停产整治。</w:t>
                  </w:r>
                </w:p>
              </w:tc>
              <w:tc>
                <w:tcPr>
                  <w:tcW w:w="2780" w:type="dxa"/>
                  <w:noWrap w:val="0"/>
                  <w:vAlign w:val="center"/>
                </w:tcPr>
                <w:p>
                  <w:pPr>
                    <w:adjustRightInd w:val="0"/>
                    <w:snapToGrid w:val="0"/>
                    <w:ind w:firstLine="420" w:firstLineChars="200"/>
                    <w:outlineLvl w:val="0"/>
                    <w:rPr>
                      <w:rFonts w:hint="eastAsia"/>
                      <w:bCs/>
                      <w:szCs w:val="21"/>
                    </w:rPr>
                  </w:pPr>
                  <w:r>
                    <w:rPr>
                      <w:rFonts w:hint="eastAsia"/>
                      <w:bCs/>
                      <w:szCs w:val="21"/>
                    </w:rPr>
                    <w:t>项目破包、</w:t>
                  </w:r>
                  <w:r>
                    <w:rPr>
                      <w:bCs/>
                      <w:szCs w:val="21"/>
                    </w:rPr>
                    <w:t>投料过程</w:t>
                  </w:r>
                  <w:r>
                    <w:rPr>
                      <w:rFonts w:hint="eastAsia"/>
                      <w:bCs/>
                      <w:szCs w:val="21"/>
                    </w:rPr>
                    <w:t>中</w:t>
                  </w:r>
                  <w:r>
                    <w:rPr>
                      <w:bCs/>
                      <w:szCs w:val="21"/>
                    </w:rPr>
                    <w:t>有少量</w:t>
                  </w:r>
                  <w:r>
                    <w:rPr>
                      <w:rFonts w:hint="eastAsia"/>
                      <w:bCs/>
                      <w:szCs w:val="21"/>
                    </w:rPr>
                    <w:t>颗粒物产生，通过集气罩收集</w:t>
                  </w:r>
                  <w:r>
                    <w:rPr>
                      <w:bCs/>
                      <w:szCs w:val="21"/>
                    </w:rPr>
                    <w:t>，</w:t>
                  </w:r>
                  <w:r>
                    <w:rPr>
                      <w:rFonts w:hint="eastAsia"/>
                      <w:bCs/>
                      <w:szCs w:val="21"/>
                    </w:rPr>
                    <w:t>经布</w:t>
                  </w:r>
                  <w:r>
                    <w:rPr>
                      <w:bCs/>
                      <w:szCs w:val="21"/>
                    </w:rPr>
                    <w:t>袋除尘器处理后，通过</w:t>
                  </w:r>
                  <w:r>
                    <w:rPr>
                      <w:rFonts w:hint="eastAsia"/>
                      <w:bCs/>
                      <w:szCs w:val="21"/>
                    </w:rPr>
                    <w:t>1根15米</w:t>
                  </w:r>
                  <w:r>
                    <w:rPr>
                      <w:bCs/>
                      <w:szCs w:val="21"/>
                    </w:rPr>
                    <w:t>高排气筒排放</w:t>
                  </w:r>
                </w:p>
              </w:tc>
              <w:tc>
                <w:tcPr>
                  <w:tcW w:w="1050" w:type="dxa"/>
                  <w:noWrap w:val="0"/>
                  <w:vAlign w:val="center"/>
                </w:tcPr>
                <w:p>
                  <w:pPr>
                    <w:adjustRightInd w:val="0"/>
                    <w:snapToGrid w:val="0"/>
                    <w:jc w:val="center"/>
                    <w:outlineLvl w:val="0"/>
                    <w:rPr>
                      <w:bCs/>
                      <w:szCs w:val="21"/>
                    </w:rPr>
                  </w:pPr>
                  <w:r>
                    <w:rPr>
                      <w:bCs/>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wBefore w:w="0" w:type="dxa"/>
                <w:wAfter w:w="0" w:type="dxa"/>
                <w:trHeight w:val="523" w:hRule="atLeast"/>
              </w:trPr>
              <w:tc>
                <w:tcPr>
                  <w:tcW w:w="5375" w:type="dxa"/>
                  <w:noWrap w:val="0"/>
                  <w:vAlign w:val="center"/>
                </w:tcPr>
                <w:p>
                  <w:pPr>
                    <w:adjustRightInd w:val="0"/>
                    <w:snapToGrid w:val="0"/>
                    <w:ind w:firstLine="420" w:firstLineChars="200"/>
                    <w:rPr>
                      <w:szCs w:val="21"/>
                    </w:rPr>
                  </w:pPr>
                  <w:r>
                    <w:rPr>
                      <w:szCs w:val="21"/>
                    </w:rPr>
                    <w:t>按照“生态保护红线、环境质量底线、资源利用上线和环境准入负面清单”（“三线一单”）要求，制定环境准入负面清单，明确禁止和限制发展的行业、生产工艺和产业目录。</w:t>
                  </w:r>
                </w:p>
              </w:tc>
              <w:tc>
                <w:tcPr>
                  <w:tcW w:w="2780" w:type="dxa"/>
                  <w:noWrap w:val="0"/>
                  <w:vAlign w:val="center"/>
                </w:tcPr>
                <w:p>
                  <w:pPr>
                    <w:adjustRightInd w:val="0"/>
                    <w:snapToGrid w:val="0"/>
                    <w:ind w:firstLine="420" w:firstLineChars="200"/>
                    <w:outlineLvl w:val="0"/>
                    <w:rPr>
                      <w:bCs/>
                      <w:szCs w:val="21"/>
                    </w:rPr>
                  </w:pPr>
                  <w:r>
                    <w:rPr>
                      <w:bCs/>
                      <w:szCs w:val="21"/>
                    </w:rPr>
                    <w:t>项目符合“三线一单”相关要求。</w:t>
                  </w:r>
                </w:p>
              </w:tc>
              <w:tc>
                <w:tcPr>
                  <w:tcW w:w="1050" w:type="dxa"/>
                  <w:noWrap w:val="0"/>
                  <w:vAlign w:val="center"/>
                </w:tcPr>
                <w:p>
                  <w:pPr>
                    <w:adjustRightInd w:val="0"/>
                    <w:snapToGrid w:val="0"/>
                    <w:jc w:val="center"/>
                    <w:outlineLvl w:val="0"/>
                    <w:rPr>
                      <w:bCs/>
                      <w:szCs w:val="21"/>
                    </w:rPr>
                  </w:pPr>
                  <w:r>
                    <w:rPr>
                      <w:bCs/>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wBefore w:w="0" w:type="dxa"/>
                <w:wAfter w:w="0" w:type="dxa"/>
                <w:trHeight w:val="410" w:hRule="atLeast"/>
              </w:trPr>
              <w:tc>
                <w:tcPr>
                  <w:tcW w:w="5375" w:type="dxa"/>
                  <w:noWrap w:val="0"/>
                  <w:vAlign w:val="center"/>
                </w:tcPr>
                <w:p>
                  <w:pPr>
                    <w:adjustRightInd w:val="0"/>
                    <w:snapToGrid w:val="0"/>
                    <w:ind w:firstLine="420" w:firstLineChars="200"/>
                    <w:rPr>
                      <w:szCs w:val="21"/>
                    </w:rPr>
                  </w:pPr>
                  <w:r>
                    <w:rPr>
                      <w:szCs w:val="21"/>
                    </w:rPr>
                    <w:t>增加清洁能源使用。大力增加清洁能源供给能力。实施非化石能源倍增行动计划，因地制宜规模化发展风能、太阳能、核电、生物质能、地热能等。</w:t>
                  </w:r>
                </w:p>
              </w:tc>
              <w:tc>
                <w:tcPr>
                  <w:tcW w:w="2780" w:type="dxa"/>
                  <w:noWrap w:val="0"/>
                  <w:vAlign w:val="center"/>
                </w:tcPr>
                <w:p>
                  <w:pPr>
                    <w:adjustRightInd w:val="0"/>
                    <w:snapToGrid w:val="0"/>
                    <w:ind w:firstLine="420" w:firstLineChars="200"/>
                    <w:outlineLvl w:val="0"/>
                    <w:rPr>
                      <w:bCs/>
                      <w:szCs w:val="21"/>
                    </w:rPr>
                  </w:pPr>
                  <w:r>
                    <w:rPr>
                      <w:rFonts w:hint="eastAsia"/>
                      <w:bCs/>
                      <w:szCs w:val="21"/>
                    </w:rPr>
                    <w:t>本</w:t>
                  </w:r>
                  <w:r>
                    <w:rPr>
                      <w:bCs/>
                      <w:szCs w:val="21"/>
                    </w:rPr>
                    <w:t>项目采用电能</w:t>
                  </w:r>
                </w:p>
              </w:tc>
              <w:tc>
                <w:tcPr>
                  <w:tcW w:w="1050" w:type="dxa"/>
                  <w:noWrap w:val="0"/>
                  <w:vAlign w:val="center"/>
                </w:tcPr>
                <w:p>
                  <w:pPr>
                    <w:adjustRightInd w:val="0"/>
                    <w:snapToGrid w:val="0"/>
                    <w:jc w:val="center"/>
                    <w:outlineLvl w:val="0"/>
                    <w:rPr>
                      <w:bCs/>
                      <w:szCs w:val="21"/>
                    </w:rPr>
                  </w:pPr>
                  <w:r>
                    <w:rPr>
                      <w:bCs/>
                      <w:szCs w:val="21"/>
                    </w:rPr>
                    <w:t>符合</w:t>
                  </w:r>
                </w:p>
              </w:tc>
            </w:tr>
          </w:tbl>
          <w:p>
            <w:pPr>
              <w:spacing w:line="360" w:lineRule="auto"/>
              <w:ind w:firstLine="480" w:firstLineChars="200"/>
              <w:rPr>
                <w:bCs/>
                <w:sz w:val="24"/>
              </w:rPr>
            </w:pPr>
            <w:r>
              <w:rPr>
                <w:bCs/>
                <w:sz w:val="24"/>
              </w:rPr>
              <w:t>由上表可知，拟建项目符合《山东省打赢蓝天保卫战作战方案暨2013—2020年大气污染防治规划三期行动计划（2018—2020年）》（鲁政发〔2018〕17号）的相关要求。</w:t>
            </w:r>
          </w:p>
          <w:p>
            <w:pPr>
              <w:spacing w:line="360" w:lineRule="auto"/>
              <w:ind w:firstLine="472" w:firstLineChars="196"/>
              <w:rPr>
                <w:b/>
                <w:sz w:val="24"/>
              </w:rPr>
            </w:pPr>
            <w:r>
              <w:rPr>
                <w:rFonts w:hint="eastAsia"/>
                <w:b/>
                <w:sz w:val="24"/>
              </w:rPr>
              <w:t>五</w:t>
            </w:r>
            <w:r>
              <w:rPr>
                <w:b/>
                <w:sz w:val="24"/>
              </w:rPr>
              <w:t>、项目平面布置</w:t>
            </w:r>
          </w:p>
          <w:p>
            <w:pPr>
              <w:spacing w:line="360" w:lineRule="auto"/>
              <w:ind w:firstLine="470" w:firstLineChars="196"/>
              <w:rPr>
                <w:sz w:val="24"/>
              </w:rPr>
            </w:pPr>
            <w:r>
              <w:rPr>
                <w:sz w:val="24"/>
                <w:highlight w:val="yellow"/>
              </w:rPr>
              <w:t>项目厂区</w:t>
            </w:r>
            <w:r>
              <w:rPr>
                <w:rFonts w:hint="eastAsia"/>
                <w:sz w:val="24"/>
                <w:highlight w:val="yellow"/>
              </w:rPr>
              <w:t>东</w:t>
            </w:r>
            <w:r>
              <w:rPr>
                <w:sz w:val="24"/>
                <w:highlight w:val="yellow"/>
              </w:rPr>
              <w:t>侧设一个主出入口供车辆和人员通行，厂区包括综合办公用房</w:t>
            </w:r>
            <w:r>
              <w:rPr>
                <w:rFonts w:hint="eastAsia"/>
                <w:sz w:val="24"/>
                <w:highlight w:val="yellow"/>
              </w:rPr>
              <w:t>、</w:t>
            </w:r>
            <w:r>
              <w:rPr>
                <w:sz w:val="24"/>
                <w:highlight w:val="yellow"/>
              </w:rPr>
              <w:t>生产车间</w:t>
            </w:r>
            <w:r>
              <w:rPr>
                <w:rFonts w:hint="eastAsia"/>
                <w:sz w:val="24"/>
                <w:highlight w:val="yellow"/>
              </w:rPr>
              <w:t>、</w:t>
            </w:r>
            <w:r>
              <w:rPr>
                <w:sz w:val="24"/>
                <w:highlight w:val="yellow"/>
              </w:rPr>
              <w:t>原料</w:t>
            </w:r>
            <w:r>
              <w:rPr>
                <w:rFonts w:hint="eastAsia"/>
                <w:sz w:val="24"/>
                <w:highlight w:val="yellow"/>
              </w:rPr>
              <w:t>及</w:t>
            </w:r>
            <w:r>
              <w:rPr>
                <w:sz w:val="24"/>
                <w:highlight w:val="yellow"/>
              </w:rPr>
              <w:t>成品仓库，</w:t>
            </w:r>
            <w:r>
              <w:rPr>
                <w:rFonts w:hint="eastAsia"/>
                <w:sz w:val="24"/>
                <w:highlight w:val="yellow"/>
              </w:rPr>
              <w:t>原料仓库</w:t>
            </w:r>
            <w:r>
              <w:rPr>
                <w:sz w:val="24"/>
                <w:highlight w:val="yellow"/>
              </w:rPr>
              <w:t>位于厂区的</w:t>
            </w:r>
            <w:r>
              <w:rPr>
                <w:rFonts w:hint="eastAsia"/>
                <w:sz w:val="24"/>
                <w:highlight w:val="yellow"/>
              </w:rPr>
              <w:t>东南</w:t>
            </w:r>
            <w:r>
              <w:rPr>
                <w:sz w:val="24"/>
                <w:highlight w:val="yellow"/>
              </w:rPr>
              <w:t>侧，</w:t>
            </w:r>
            <w:r>
              <w:rPr>
                <w:rFonts w:hint="eastAsia"/>
                <w:sz w:val="24"/>
                <w:highlight w:val="yellow"/>
              </w:rPr>
              <w:t>成品仓库位于厂区东北侧，粉体生产线位于生产车间西南侧，液体洗涤剂生产线位于生产车间西北侧，生产车间自西向东依次为纯水</w:t>
            </w:r>
            <w:r>
              <w:rPr>
                <w:sz w:val="24"/>
                <w:highlight w:val="yellow"/>
              </w:rPr>
              <w:t>制备生产线</w:t>
            </w:r>
            <w:r>
              <w:rPr>
                <w:rFonts w:hint="eastAsia"/>
                <w:sz w:val="24"/>
                <w:highlight w:val="yellow"/>
              </w:rPr>
              <w:t>、液体搅拌生产线、灌装生产</w:t>
            </w:r>
            <w:r>
              <w:rPr>
                <w:rFonts w:hint="eastAsia"/>
                <w:sz w:val="24"/>
              </w:rPr>
              <w:t>线</w:t>
            </w:r>
            <w:r>
              <w:rPr>
                <w:sz w:val="24"/>
              </w:rPr>
              <w:t>。本厂区总平面布置有效地满足了工艺流程的顺畅性，体现了便捷性，总平面布置基本合理。</w:t>
            </w:r>
            <w:r>
              <w:rPr>
                <w:spacing w:val="-4"/>
                <w:sz w:val="24"/>
              </w:rPr>
              <w:t>项目总平面布置详见附图6。</w:t>
            </w:r>
          </w:p>
          <w:p>
            <w:pPr>
              <w:spacing w:line="440" w:lineRule="exact"/>
              <w:ind w:firstLine="472" w:firstLineChars="196"/>
              <w:rPr>
                <w:b/>
                <w:sz w:val="24"/>
              </w:rPr>
            </w:pPr>
            <w:r>
              <w:rPr>
                <w:rFonts w:hint="eastAsia"/>
                <w:b/>
                <w:sz w:val="24"/>
              </w:rPr>
              <w:t>六</w:t>
            </w:r>
            <w:r>
              <w:rPr>
                <w:b/>
                <w:sz w:val="24"/>
              </w:rPr>
              <w:t>、选址合理性分析</w:t>
            </w:r>
          </w:p>
          <w:p>
            <w:pPr>
              <w:spacing w:line="360" w:lineRule="auto"/>
              <w:ind w:firstLine="470" w:firstLineChars="196"/>
              <w:rPr>
                <w:sz w:val="24"/>
              </w:rPr>
            </w:pPr>
            <w:r>
              <w:rPr>
                <w:sz w:val="24"/>
              </w:rPr>
              <w:t>项目位于泰安市</w:t>
            </w:r>
            <w:r>
              <w:rPr>
                <w:rFonts w:hint="eastAsia"/>
                <w:sz w:val="24"/>
              </w:rPr>
              <w:t>泰山</w:t>
            </w:r>
            <w:r>
              <w:rPr>
                <w:sz w:val="24"/>
              </w:rPr>
              <w:t>区</w:t>
            </w:r>
            <w:r>
              <w:rPr>
                <w:rFonts w:hint="eastAsia"/>
                <w:sz w:val="24"/>
              </w:rPr>
              <w:t>邱家店镇工业园泰安市瑞祥复合材料有限公司</w:t>
            </w:r>
            <w:r>
              <w:rPr>
                <w:sz w:val="24"/>
              </w:rPr>
              <w:t>院内。项目地理位置见附图1。</w:t>
            </w:r>
          </w:p>
          <w:p>
            <w:pPr>
              <w:spacing w:line="360" w:lineRule="auto"/>
              <w:ind w:firstLine="470" w:firstLineChars="196"/>
              <w:rPr>
                <w:sz w:val="24"/>
              </w:rPr>
            </w:pPr>
            <w:r>
              <w:rPr>
                <w:sz w:val="24"/>
              </w:rPr>
              <w:t>本项目选址有以下特点：</w:t>
            </w:r>
          </w:p>
          <w:p>
            <w:pPr>
              <w:spacing w:line="360" w:lineRule="auto"/>
              <w:ind w:firstLine="470" w:firstLineChars="196"/>
              <w:rPr>
                <w:sz w:val="24"/>
              </w:rPr>
            </w:pPr>
            <w:r>
              <w:rPr>
                <w:sz w:val="24"/>
              </w:rPr>
              <w:t>项目用地性质为</w:t>
            </w:r>
            <w:r>
              <w:rPr>
                <w:rFonts w:hint="eastAsia"/>
                <w:sz w:val="24"/>
              </w:rPr>
              <w:t>工业</w:t>
            </w:r>
            <w:r>
              <w:rPr>
                <w:sz w:val="24"/>
              </w:rPr>
              <w:t>用地，符合用地规划；距离最近敏感目标为</w:t>
            </w:r>
            <w:r>
              <w:rPr>
                <w:rFonts w:hint="eastAsia"/>
                <w:sz w:val="24"/>
              </w:rPr>
              <w:t>西北</w:t>
            </w:r>
            <w:r>
              <w:rPr>
                <w:sz w:val="24"/>
              </w:rPr>
              <w:t>侧505米的</w:t>
            </w:r>
            <w:r>
              <w:rPr>
                <w:rFonts w:hint="eastAsia"/>
                <w:sz w:val="24"/>
              </w:rPr>
              <w:t>侯家店村</w:t>
            </w:r>
            <w:r>
              <w:rPr>
                <w:sz w:val="24"/>
              </w:rPr>
              <w:t>，</w:t>
            </w:r>
            <w:r>
              <w:rPr>
                <w:rFonts w:hint="eastAsia"/>
                <w:sz w:val="24"/>
              </w:rPr>
              <w:t>在评价范围内没有旅游景点、自然保护区及文物保护区</w:t>
            </w:r>
            <w:r>
              <w:rPr>
                <w:sz w:val="24"/>
              </w:rPr>
              <w:t>，且项目排放的各项污染物均能够达标排放或得到妥善处理，不会对敏感点造成较大影响；项目区域交通方便，水、电、路、讯等配套设施齐全，周围环境良好；地理位置优越，交通运输便利，方便原料和产品的运输。</w:t>
            </w:r>
          </w:p>
          <w:p>
            <w:pPr>
              <w:spacing w:line="360" w:lineRule="auto"/>
              <w:ind w:firstLine="472" w:firstLineChars="196"/>
              <w:rPr>
                <w:b/>
                <w:sz w:val="24"/>
              </w:rPr>
            </w:pPr>
            <w:r>
              <w:rPr>
                <w:rFonts w:hint="eastAsia"/>
                <w:b/>
                <w:sz w:val="24"/>
              </w:rPr>
              <w:t>七</w:t>
            </w:r>
            <w:r>
              <w:rPr>
                <w:b/>
                <w:sz w:val="24"/>
              </w:rPr>
              <w:t>、公用工程</w:t>
            </w:r>
          </w:p>
          <w:p>
            <w:pPr>
              <w:spacing w:line="360" w:lineRule="auto"/>
              <w:ind w:firstLine="470" w:firstLineChars="196"/>
              <w:rPr>
                <w:sz w:val="24"/>
              </w:rPr>
            </w:pPr>
            <w:r>
              <w:rPr>
                <w:sz w:val="24"/>
              </w:rPr>
              <w:t>（1）给水</w:t>
            </w:r>
          </w:p>
          <w:p>
            <w:pPr>
              <w:spacing w:line="360" w:lineRule="auto"/>
              <w:ind w:firstLine="470" w:firstLineChars="196"/>
              <w:rPr>
                <w:sz w:val="24"/>
              </w:rPr>
            </w:pPr>
            <w:r>
              <w:rPr>
                <w:sz w:val="24"/>
              </w:rPr>
              <w:t>项目运营过程用水主要为职工生活用水、</w:t>
            </w:r>
            <w:r>
              <w:rPr>
                <w:rFonts w:hint="eastAsia"/>
                <w:sz w:val="24"/>
              </w:rPr>
              <w:t>纯水制备</w:t>
            </w:r>
            <w:r>
              <w:rPr>
                <w:sz w:val="24"/>
              </w:rPr>
              <w:t>用水</w:t>
            </w:r>
            <w:r>
              <w:rPr>
                <w:rFonts w:hint="eastAsia"/>
                <w:sz w:val="24"/>
              </w:rPr>
              <w:t>、设备清洗</w:t>
            </w:r>
            <w:r>
              <w:rPr>
                <w:sz w:val="24"/>
              </w:rPr>
              <w:t>用水，用水由</w:t>
            </w:r>
            <w:r>
              <w:rPr>
                <w:rFonts w:hint="eastAsia"/>
                <w:sz w:val="24"/>
              </w:rPr>
              <w:t>邱家店镇工业园</w:t>
            </w:r>
            <w:r>
              <w:rPr>
                <w:sz w:val="24"/>
              </w:rPr>
              <w:t>自来水供水管网供给。</w:t>
            </w:r>
          </w:p>
          <w:p>
            <w:pPr>
              <w:spacing w:line="360" w:lineRule="auto"/>
              <w:ind w:firstLine="470" w:firstLineChars="196"/>
              <w:rPr>
                <w:sz w:val="24"/>
              </w:rPr>
            </w:pPr>
            <w:r>
              <w:rPr>
                <w:sz w:val="24"/>
              </w:rPr>
              <w:fldChar w:fldCharType="begin"/>
            </w:r>
            <w:r>
              <w:rPr>
                <w:sz w:val="24"/>
              </w:rPr>
              <w:instrText xml:space="preserve"> = 1 \* GB3 </w:instrText>
            </w:r>
            <w:r>
              <w:rPr>
                <w:sz w:val="24"/>
              </w:rPr>
              <w:fldChar w:fldCharType="separate"/>
            </w:r>
            <w:r>
              <w:rPr>
                <w:rFonts w:hint="eastAsia" w:ascii="宋体" w:hAnsi="宋体" w:cs="宋体"/>
                <w:sz w:val="24"/>
                <w:lang/>
              </w:rPr>
              <w:t>①</w:t>
            </w:r>
            <w:r>
              <w:rPr>
                <w:sz w:val="24"/>
              </w:rPr>
              <w:fldChar w:fldCharType="end"/>
            </w:r>
            <w:r>
              <w:rPr>
                <w:sz w:val="24"/>
              </w:rPr>
              <w:t>生活用水：项目劳动定员</w:t>
            </w:r>
            <w:r>
              <w:rPr>
                <w:rFonts w:hint="eastAsia"/>
                <w:sz w:val="24"/>
              </w:rPr>
              <w:t>6</w:t>
            </w:r>
            <w:r>
              <w:rPr>
                <w:sz w:val="24"/>
              </w:rPr>
              <w:t>人，其他生活用水量按50L/人·d，则用水量为</w:t>
            </w:r>
            <w:r>
              <w:rPr>
                <w:rFonts w:hint="eastAsia"/>
                <w:sz w:val="24"/>
              </w:rPr>
              <w:t>0.3</w:t>
            </w:r>
            <w:r>
              <w:rPr>
                <w:bCs/>
                <w:sz w:val="24"/>
              </w:rPr>
              <w:t>m</w:t>
            </w:r>
            <w:r>
              <w:rPr>
                <w:bCs/>
                <w:sz w:val="24"/>
                <w:vertAlign w:val="superscript"/>
              </w:rPr>
              <w:t>3</w:t>
            </w:r>
            <w:r>
              <w:rPr>
                <w:bCs/>
                <w:sz w:val="24"/>
              </w:rPr>
              <w:t>/d，年工作300天，合计</w:t>
            </w:r>
            <w:r>
              <w:rPr>
                <w:rFonts w:hint="eastAsia"/>
                <w:bCs/>
                <w:sz w:val="24"/>
              </w:rPr>
              <w:t>9</w:t>
            </w:r>
            <w:r>
              <w:rPr>
                <w:bCs/>
                <w:sz w:val="24"/>
              </w:rPr>
              <w:t>0m</w:t>
            </w:r>
            <w:r>
              <w:rPr>
                <w:bCs/>
                <w:sz w:val="24"/>
                <w:vertAlign w:val="superscript"/>
              </w:rPr>
              <w:t>3</w:t>
            </w:r>
            <w:r>
              <w:rPr>
                <w:bCs/>
                <w:sz w:val="24"/>
              </w:rPr>
              <w:t>/a。</w:t>
            </w:r>
          </w:p>
          <w:p>
            <w:pPr>
              <w:spacing w:line="360" w:lineRule="auto"/>
              <w:ind w:firstLine="470" w:firstLineChars="196"/>
              <w:rPr>
                <w:sz w:val="24"/>
              </w:rPr>
            </w:pPr>
            <w:r>
              <w:rPr>
                <w:sz w:val="24"/>
              </w:rPr>
              <w:fldChar w:fldCharType="begin"/>
            </w:r>
            <w:r>
              <w:rPr>
                <w:sz w:val="24"/>
              </w:rPr>
              <w:instrText xml:space="preserve"> = 2 \* GB3 </w:instrText>
            </w:r>
            <w:r>
              <w:rPr>
                <w:sz w:val="24"/>
              </w:rPr>
              <w:fldChar w:fldCharType="separate"/>
            </w:r>
            <w:r>
              <w:rPr>
                <w:rFonts w:hint="eastAsia" w:ascii="宋体" w:hAnsi="宋体" w:cs="宋体"/>
                <w:sz w:val="24"/>
                <w:lang/>
              </w:rPr>
              <w:t>②</w:t>
            </w:r>
            <w:r>
              <w:rPr>
                <w:sz w:val="24"/>
              </w:rPr>
              <w:fldChar w:fldCharType="end"/>
            </w:r>
            <w:r>
              <w:rPr>
                <w:rFonts w:hint="eastAsia"/>
                <w:sz w:val="24"/>
              </w:rPr>
              <w:t>纯净水</w:t>
            </w:r>
            <w:r>
              <w:rPr>
                <w:sz w:val="24"/>
              </w:rPr>
              <w:t>用水：项目</w:t>
            </w:r>
            <w:r>
              <w:rPr>
                <w:rFonts w:hint="eastAsia"/>
                <w:sz w:val="24"/>
              </w:rPr>
              <w:t>液体洗涤剂</w:t>
            </w:r>
            <w:r>
              <w:rPr>
                <w:sz w:val="24"/>
              </w:rPr>
              <w:t>生产用</w:t>
            </w:r>
            <w:r>
              <w:rPr>
                <w:rFonts w:hint="eastAsia"/>
                <w:sz w:val="24"/>
              </w:rPr>
              <w:t>纯净</w:t>
            </w:r>
            <w:r>
              <w:rPr>
                <w:sz w:val="24"/>
              </w:rPr>
              <w:t>水</w:t>
            </w:r>
            <w:r>
              <w:rPr>
                <w:rFonts w:hint="eastAsia"/>
                <w:sz w:val="24"/>
              </w:rPr>
              <w:t>约</w:t>
            </w:r>
            <w:r>
              <w:rPr>
                <w:sz w:val="24"/>
              </w:rPr>
              <w:t>16m</w:t>
            </w:r>
            <w:r>
              <w:rPr>
                <w:sz w:val="24"/>
                <w:vertAlign w:val="superscript"/>
              </w:rPr>
              <w:t>3</w:t>
            </w:r>
            <w:r>
              <w:rPr>
                <w:rFonts w:hint="eastAsia"/>
                <w:sz w:val="24"/>
              </w:rPr>
              <w:t>/</w:t>
            </w:r>
            <w:r>
              <w:rPr>
                <w:sz w:val="24"/>
              </w:rPr>
              <w:t>a</w:t>
            </w:r>
            <w:r>
              <w:rPr>
                <w:rFonts w:hint="eastAsia"/>
                <w:sz w:val="24"/>
              </w:rPr>
              <w:t>。</w:t>
            </w:r>
            <w:r>
              <w:rPr>
                <w:color w:val="000000"/>
                <w:sz w:val="24"/>
              </w:rPr>
              <w:t>项目生产1m</w:t>
            </w:r>
            <w:r>
              <w:rPr>
                <w:color w:val="000000"/>
                <w:sz w:val="24"/>
                <w:vertAlign w:val="superscript"/>
              </w:rPr>
              <w:t>3</w:t>
            </w:r>
            <w:r>
              <w:rPr>
                <w:rFonts w:hint="eastAsia"/>
                <w:color w:val="000000"/>
                <w:sz w:val="24"/>
              </w:rPr>
              <w:t>纯净</w:t>
            </w:r>
            <w:r>
              <w:rPr>
                <w:color w:val="000000"/>
                <w:sz w:val="24"/>
              </w:rPr>
              <w:t>水需</w:t>
            </w:r>
            <w:r>
              <w:rPr>
                <w:rFonts w:hint="eastAsia"/>
                <w:color w:val="000000"/>
                <w:sz w:val="24"/>
              </w:rPr>
              <w:t>自来</w:t>
            </w:r>
            <w:r>
              <w:rPr>
                <w:color w:val="000000"/>
                <w:sz w:val="24"/>
              </w:rPr>
              <w:t>水1.2m</w:t>
            </w:r>
            <w:r>
              <w:rPr>
                <w:color w:val="000000"/>
                <w:sz w:val="24"/>
                <w:vertAlign w:val="superscript"/>
              </w:rPr>
              <w:t>3</w:t>
            </w:r>
            <w:r>
              <w:rPr>
                <w:sz w:val="24"/>
              </w:rPr>
              <w:t>，则</w:t>
            </w:r>
            <w:r>
              <w:rPr>
                <w:rFonts w:hint="eastAsia"/>
                <w:sz w:val="24"/>
              </w:rPr>
              <w:t>纯净水</w:t>
            </w:r>
            <w:r>
              <w:rPr>
                <w:sz w:val="24"/>
              </w:rPr>
              <w:t>用水</w:t>
            </w:r>
            <w:r>
              <w:rPr>
                <w:rFonts w:hint="eastAsia"/>
                <w:sz w:val="24"/>
              </w:rPr>
              <w:t>约</w:t>
            </w:r>
            <w:r>
              <w:rPr>
                <w:sz w:val="24"/>
              </w:rPr>
              <w:t>19.2m</w:t>
            </w:r>
            <w:r>
              <w:rPr>
                <w:sz w:val="24"/>
                <w:vertAlign w:val="superscript"/>
              </w:rPr>
              <w:t>3</w:t>
            </w:r>
            <w:r>
              <w:rPr>
                <w:sz w:val="24"/>
              </w:rPr>
              <w:t>/a。</w:t>
            </w:r>
          </w:p>
          <w:p>
            <w:pPr>
              <w:spacing w:line="360" w:lineRule="auto"/>
              <w:ind w:firstLine="470" w:firstLineChars="196"/>
              <w:rPr>
                <w:sz w:val="24"/>
              </w:rPr>
            </w:pPr>
            <w:r>
              <w:rPr>
                <w:rFonts w:hint="eastAsia" w:ascii="宋体" w:hAnsi="宋体"/>
                <w:sz w:val="24"/>
              </w:rPr>
              <w:t>③</w:t>
            </w:r>
            <w:r>
              <w:rPr>
                <w:rFonts w:hint="eastAsia"/>
                <w:sz w:val="24"/>
              </w:rPr>
              <w:t>设备</w:t>
            </w:r>
            <w:r>
              <w:rPr>
                <w:sz w:val="24"/>
              </w:rPr>
              <w:t>清洗</w:t>
            </w:r>
            <w:r>
              <w:rPr>
                <w:rFonts w:hint="eastAsia"/>
                <w:sz w:val="24"/>
              </w:rPr>
              <w:t>用水：液体洗涤剂生产线主要为</w:t>
            </w:r>
            <w:r>
              <w:rPr>
                <w:sz w:val="24"/>
              </w:rPr>
              <w:t>加水搅拌</w:t>
            </w:r>
            <w:r>
              <w:rPr>
                <w:rFonts w:hint="eastAsia"/>
                <w:sz w:val="24"/>
              </w:rPr>
              <w:t>清洗，每次清洗</w:t>
            </w:r>
            <w:r>
              <w:rPr>
                <w:sz w:val="24"/>
              </w:rPr>
              <w:t>用水</w:t>
            </w:r>
            <w:r>
              <w:rPr>
                <w:rFonts w:hint="eastAsia"/>
                <w:sz w:val="24"/>
              </w:rPr>
              <w:t>约1</w:t>
            </w:r>
            <w:r>
              <w:rPr>
                <w:sz w:val="24"/>
              </w:rPr>
              <w:t>m</w:t>
            </w:r>
            <w:r>
              <w:rPr>
                <w:sz w:val="24"/>
                <w:vertAlign w:val="superscript"/>
              </w:rPr>
              <w:t>3</w:t>
            </w:r>
            <w:r>
              <w:rPr>
                <w:rFonts w:hint="eastAsia"/>
                <w:sz w:val="24"/>
              </w:rPr>
              <w:t>，清洗</w:t>
            </w:r>
            <w:r>
              <w:rPr>
                <w:sz w:val="24"/>
              </w:rPr>
              <w:t>次数为</w:t>
            </w:r>
            <w:r>
              <w:rPr>
                <w:rFonts w:hint="eastAsia"/>
                <w:sz w:val="24"/>
              </w:rPr>
              <w:t>4次</w:t>
            </w:r>
            <w:r>
              <w:rPr>
                <w:sz w:val="24"/>
              </w:rPr>
              <w:t>/</w:t>
            </w:r>
            <w:r>
              <w:rPr>
                <w:rFonts w:hint="eastAsia"/>
                <w:sz w:val="24"/>
              </w:rPr>
              <w:t>年</w:t>
            </w:r>
            <w:r>
              <w:rPr>
                <w:sz w:val="24"/>
              </w:rPr>
              <w:t>，</w:t>
            </w:r>
            <w:r>
              <w:rPr>
                <w:rFonts w:hint="eastAsia"/>
                <w:sz w:val="24"/>
              </w:rPr>
              <w:t>则设备清洗用水</w:t>
            </w:r>
            <w:r>
              <w:rPr>
                <w:sz w:val="24"/>
              </w:rPr>
              <w:t>约</w:t>
            </w:r>
            <w:r>
              <w:rPr>
                <w:rFonts w:hint="eastAsia"/>
                <w:sz w:val="24"/>
              </w:rPr>
              <w:t>4</w:t>
            </w:r>
            <w:r>
              <w:rPr>
                <w:sz w:val="24"/>
              </w:rPr>
              <w:t>m</w:t>
            </w:r>
            <w:r>
              <w:rPr>
                <w:sz w:val="24"/>
                <w:vertAlign w:val="superscript"/>
              </w:rPr>
              <w:t>3</w:t>
            </w:r>
            <w:r>
              <w:rPr>
                <w:sz w:val="24"/>
              </w:rPr>
              <w:t>/a</w:t>
            </w:r>
            <w:r>
              <w:rPr>
                <w:rFonts w:hint="eastAsia"/>
                <w:sz w:val="24"/>
              </w:rPr>
              <w:t>，</w:t>
            </w:r>
            <w:r>
              <w:rPr>
                <w:sz w:val="24"/>
              </w:rPr>
              <w:t>经收集后进入产品，不外排</w:t>
            </w:r>
            <w:r>
              <w:rPr>
                <w:rFonts w:hint="eastAsia"/>
                <w:sz w:val="24"/>
              </w:rPr>
              <w:t>。</w:t>
            </w:r>
          </w:p>
          <w:p>
            <w:pPr>
              <w:spacing w:line="360" w:lineRule="auto"/>
              <w:ind w:firstLine="465"/>
              <w:rPr>
                <w:bCs/>
                <w:sz w:val="24"/>
              </w:rPr>
            </w:pPr>
            <w:r>
              <w:rPr>
                <w:bCs/>
                <w:sz w:val="24"/>
              </w:rPr>
              <w:t>（2）排水</w:t>
            </w:r>
          </w:p>
          <w:p>
            <w:pPr>
              <w:spacing w:line="360" w:lineRule="auto"/>
              <w:ind w:firstLine="465"/>
              <w:rPr>
                <w:bCs/>
                <w:sz w:val="24"/>
              </w:rPr>
            </w:pPr>
            <w:r>
              <w:rPr>
                <w:sz w:val="24"/>
              </w:rPr>
              <w:t>生活</w:t>
            </w:r>
            <w:r>
              <w:rPr>
                <w:rFonts w:hint="eastAsia"/>
                <w:sz w:val="24"/>
              </w:rPr>
              <w:t>污</w:t>
            </w:r>
            <w:r>
              <w:rPr>
                <w:sz w:val="24"/>
              </w:rPr>
              <w:t>水产生量按用水量的80%计，则生活</w:t>
            </w:r>
            <w:r>
              <w:rPr>
                <w:rFonts w:hint="eastAsia"/>
                <w:sz w:val="24"/>
              </w:rPr>
              <w:t>污</w:t>
            </w:r>
            <w:r>
              <w:rPr>
                <w:sz w:val="24"/>
              </w:rPr>
              <w:t>水产生量为</w:t>
            </w:r>
            <w:r>
              <w:rPr>
                <w:rFonts w:hint="eastAsia"/>
                <w:sz w:val="24"/>
              </w:rPr>
              <w:t>72</w:t>
            </w:r>
            <w:r>
              <w:rPr>
                <w:sz w:val="24"/>
              </w:rPr>
              <w:t>m</w:t>
            </w:r>
            <w:r>
              <w:rPr>
                <w:sz w:val="24"/>
                <w:vertAlign w:val="superscript"/>
              </w:rPr>
              <w:t>3</w:t>
            </w:r>
            <w:r>
              <w:rPr>
                <w:sz w:val="24"/>
              </w:rPr>
              <w:t>/a</w:t>
            </w:r>
            <w:r>
              <w:rPr>
                <w:rFonts w:hint="eastAsia"/>
                <w:sz w:val="24"/>
              </w:rPr>
              <w:t>，</w:t>
            </w:r>
            <w:r>
              <w:rPr>
                <w:color w:val="FFFF00"/>
                <w:sz w:val="24"/>
              </w:rPr>
              <w:t>，</w:t>
            </w:r>
            <w:r>
              <w:rPr>
                <w:rFonts w:hint="eastAsia"/>
                <w:sz w:val="24"/>
              </w:rPr>
              <w:t>纯水制备</w:t>
            </w:r>
            <w:r>
              <w:rPr>
                <w:sz w:val="24"/>
              </w:rPr>
              <w:t>产生</w:t>
            </w:r>
            <w:r>
              <w:rPr>
                <w:rFonts w:hint="eastAsia"/>
                <w:sz w:val="24"/>
              </w:rPr>
              <w:t>浓水为</w:t>
            </w:r>
            <w:r>
              <w:rPr>
                <w:sz w:val="24"/>
              </w:rPr>
              <w:t>3.2m</w:t>
            </w:r>
            <w:r>
              <w:rPr>
                <w:sz w:val="24"/>
                <w:vertAlign w:val="superscript"/>
              </w:rPr>
              <w:t>3</w:t>
            </w:r>
            <w:r>
              <w:rPr>
                <w:rFonts w:hint="eastAsia"/>
                <w:sz w:val="24"/>
              </w:rPr>
              <w:t>，</w:t>
            </w:r>
            <w:r>
              <w:rPr>
                <w:sz w:val="24"/>
              </w:rPr>
              <w:t>生活</w:t>
            </w:r>
            <w:r>
              <w:rPr>
                <w:rFonts w:hint="eastAsia"/>
                <w:sz w:val="24"/>
              </w:rPr>
              <w:t>污水</w:t>
            </w:r>
            <w:r>
              <w:rPr>
                <w:sz w:val="24"/>
              </w:rPr>
              <w:t>经化粪池处理</w:t>
            </w:r>
            <w:r>
              <w:rPr>
                <w:rFonts w:hint="eastAsia"/>
                <w:sz w:val="24"/>
              </w:rPr>
              <w:t>后</w:t>
            </w:r>
            <w:r>
              <w:rPr>
                <w:sz w:val="24"/>
              </w:rPr>
              <w:t>，</w:t>
            </w:r>
            <w:r>
              <w:rPr>
                <w:rFonts w:hint="eastAsia"/>
                <w:sz w:val="24"/>
              </w:rPr>
              <w:t>与</w:t>
            </w:r>
            <w:r>
              <w:rPr>
                <w:sz w:val="24"/>
              </w:rPr>
              <w:t>浓水一起</w:t>
            </w:r>
            <w:r>
              <w:rPr>
                <w:rFonts w:hint="eastAsia"/>
                <w:bCs/>
                <w:sz w:val="24"/>
              </w:rPr>
              <w:t>通过</w:t>
            </w:r>
            <w:r>
              <w:rPr>
                <w:bCs/>
                <w:sz w:val="24"/>
              </w:rPr>
              <w:t>污水管网排入</w:t>
            </w:r>
            <w:r>
              <w:rPr>
                <w:rFonts w:hint="eastAsia"/>
                <w:sz w:val="24"/>
              </w:rPr>
              <w:t>泰安嘉诚水质净化有限公司</w:t>
            </w:r>
            <w:r>
              <w:rPr>
                <w:bCs/>
                <w:sz w:val="24"/>
              </w:rPr>
              <w:t>集中处</w:t>
            </w:r>
            <w:r>
              <w:rPr>
                <w:sz w:val="24"/>
              </w:rPr>
              <w:t>理。</w:t>
            </w:r>
            <w:r>
              <w:rPr>
                <w:bCs/>
                <w:sz w:val="24"/>
              </w:rPr>
              <w:t>项目水平衡图详见下图</w:t>
            </w:r>
            <w:r>
              <w:rPr>
                <w:rFonts w:hint="eastAsia"/>
                <w:bCs/>
                <w:sz w:val="24"/>
              </w:rPr>
              <w:t>。</w:t>
            </w:r>
          </w:p>
          <w:p>
            <w:pPr>
              <w:spacing w:line="360" w:lineRule="auto"/>
              <w:jc w:val="center"/>
              <w:rPr>
                <w:rFonts w:hint="eastAsia"/>
                <w:bCs/>
                <w:sz w:val="24"/>
              </w:rPr>
            </w:pPr>
            <w:r>
              <w:rPr>
                <w:lang/>
              </w:rPr>
              <w:drawing>
                <wp:inline distT="0" distB="0" distL="114300" distR="114300">
                  <wp:extent cx="5704840" cy="2428875"/>
                  <wp:effectExtent l="0" t="0" r="1016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704840" cy="2428875"/>
                          </a:xfrm>
                          <a:prstGeom prst="rect">
                            <a:avLst/>
                          </a:prstGeom>
                          <a:noFill/>
                          <a:ln>
                            <a:noFill/>
                          </a:ln>
                        </pic:spPr>
                      </pic:pic>
                    </a:graphicData>
                  </a:graphic>
                </wp:inline>
              </w:drawing>
            </w:r>
          </w:p>
          <w:p>
            <w:pPr>
              <w:spacing w:line="360" w:lineRule="auto"/>
              <w:jc w:val="center"/>
              <w:rPr>
                <w:bCs/>
                <w:sz w:val="24"/>
              </w:rPr>
            </w:pPr>
            <w:r>
              <w:rPr>
                <w:b/>
                <w:bCs/>
                <w:sz w:val="24"/>
              </w:rPr>
              <w:t xml:space="preserve">图1-3  </w:t>
            </w:r>
            <w:r>
              <w:rPr>
                <w:b/>
                <w:sz w:val="24"/>
              </w:rPr>
              <w:t>项目水平衡图（单位：</w:t>
            </w:r>
            <w:r>
              <w:rPr>
                <w:b/>
                <w:bCs/>
                <w:sz w:val="24"/>
              </w:rPr>
              <w:t>m</w:t>
            </w:r>
            <w:r>
              <w:rPr>
                <w:b/>
                <w:bCs/>
                <w:sz w:val="24"/>
                <w:vertAlign w:val="superscript"/>
              </w:rPr>
              <w:t>3</w:t>
            </w:r>
            <w:r>
              <w:rPr>
                <w:b/>
                <w:bCs/>
                <w:sz w:val="24"/>
              </w:rPr>
              <w:t>/a）</w:t>
            </w:r>
          </w:p>
          <w:p>
            <w:pPr>
              <w:spacing w:line="440" w:lineRule="exact"/>
              <w:ind w:firstLine="470" w:firstLineChars="196"/>
              <w:rPr>
                <w:sz w:val="24"/>
              </w:rPr>
            </w:pPr>
            <w:r>
              <w:rPr>
                <w:sz w:val="24"/>
              </w:rPr>
              <w:t>（</w:t>
            </w:r>
            <w:r>
              <w:rPr>
                <w:rFonts w:hint="eastAsia"/>
                <w:sz w:val="24"/>
              </w:rPr>
              <w:t>3</w:t>
            </w:r>
            <w:r>
              <w:rPr>
                <w:sz w:val="24"/>
              </w:rPr>
              <w:t>）供电</w:t>
            </w:r>
          </w:p>
          <w:p>
            <w:pPr>
              <w:spacing w:line="440" w:lineRule="exact"/>
              <w:ind w:firstLine="470" w:firstLineChars="196"/>
              <w:rPr>
                <w:sz w:val="24"/>
              </w:rPr>
            </w:pPr>
            <w:r>
              <w:rPr>
                <w:sz w:val="24"/>
              </w:rPr>
              <w:t>由</w:t>
            </w:r>
            <w:r>
              <w:rPr>
                <w:rFonts w:hint="eastAsia"/>
                <w:sz w:val="24"/>
              </w:rPr>
              <w:t>泰山区邱家店镇工业园</w:t>
            </w:r>
            <w:r>
              <w:rPr>
                <w:sz w:val="24"/>
              </w:rPr>
              <w:t>供电所提供。</w:t>
            </w:r>
          </w:p>
          <w:p>
            <w:pPr>
              <w:spacing w:line="440" w:lineRule="exact"/>
              <w:ind w:firstLine="470" w:firstLineChars="196"/>
              <w:rPr>
                <w:sz w:val="24"/>
              </w:rPr>
            </w:pPr>
            <w:r>
              <w:rPr>
                <w:sz w:val="24"/>
              </w:rPr>
              <w:t>（</w:t>
            </w:r>
            <w:r>
              <w:rPr>
                <w:rFonts w:hint="eastAsia"/>
                <w:sz w:val="24"/>
              </w:rPr>
              <w:t>4</w:t>
            </w:r>
            <w:r>
              <w:rPr>
                <w:sz w:val="24"/>
              </w:rPr>
              <w:t>）供热</w:t>
            </w:r>
          </w:p>
          <w:p>
            <w:pPr>
              <w:spacing w:line="440" w:lineRule="exact"/>
              <w:ind w:firstLine="470" w:firstLineChars="196"/>
              <w:rPr>
                <w:sz w:val="24"/>
              </w:rPr>
            </w:pPr>
            <w:r>
              <w:rPr>
                <w:sz w:val="24"/>
              </w:rPr>
              <w:t>办公区采用空调供暖制冷；车间不供热。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0" w:hRule="atLeast"/>
          <w:jc w:val="center"/>
        </w:trPr>
        <w:tc>
          <w:tcPr>
            <w:tcW w:w="9576" w:type="dxa"/>
            <w:gridSpan w:val="8"/>
            <w:tcBorders>
              <w:top w:val="single" w:color="auto" w:sz="12" w:space="0"/>
              <w:left w:val="single" w:color="auto" w:sz="12" w:space="0"/>
              <w:bottom w:val="single" w:color="auto" w:sz="12" w:space="0"/>
              <w:right w:val="single" w:color="auto" w:sz="12" w:space="0"/>
            </w:tcBorders>
            <w:noWrap w:val="0"/>
            <w:vAlign w:val="top"/>
          </w:tcPr>
          <w:p>
            <w:pPr>
              <w:spacing w:line="360" w:lineRule="auto"/>
              <w:outlineLvl w:val="0"/>
              <w:rPr>
                <w:b/>
                <w:sz w:val="28"/>
                <w:szCs w:val="28"/>
              </w:rPr>
            </w:pPr>
            <w:r>
              <w:rPr>
                <w:b/>
                <w:sz w:val="28"/>
                <w:szCs w:val="28"/>
              </w:rPr>
              <w:t>与本项目有关的原有污染及主要环境问题</w:t>
            </w:r>
          </w:p>
          <w:p>
            <w:pPr>
              <w:spacing w:line="360" w:lineRule="auto"/>
              <w:ind w:right="-55" w:rightChars="-26" w:firstLine="480" w:firstLineChars="200"/>
              <w:jc w:val="left"/>
              <w:rPr>
                <w:bCs/>
                <w:snapToGrid w:val="0"/>
                <w:kern w:val="0"/>
                <w:sz w:val="24"/>
              </w:rPr>
            </w:pPr>
            <w:r>
              <w:rPr>
                <w:bCs/>
                <w:snapToGrid w:val="0"/>
                <w:kern w:val="0"/>
                <w:sz w:val="24"/>
              </w:rPr>
              <w:t>本项目为新建项目，不存在与项目有关的原有污染情况及主要环境问题</w:t>
            </w:r>
            <w:r>
              <w:rPr>
                <w:rFonts w:hint="eastAsia"/>
                <w:bCs/>
                <w:snapToGrid w:val="0"/>
                <w:kern w:val="0"/>
                <w:sz w:val="24"/>
              </w:rPr>
              <w:t>。</w:t>
            </w: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bCs/>
                <w:snapToGrid w:val="0"/>
                <w:kern w:val="0"/>
                <w:sz w:val="24"/>
              </w:rPr>
            </w:pPr>
          </w:p>
          <w:p>
            <w:pPr>
              <w:spacing w:line="360" w:lineRule="auto"/>
              <w:ind w:right="-55" w:rightChars="-26" w:firstLine="480" w:firstLineChars="200"/>
              <w:jc w:val="left"/>
              <w:rPr>
                <w:rFonts w:hint="eastAsia"/>
                <w:bCs/>
                <w:snapToGrid w:val="0"/>
                <w:kern w:val="0"/>
                <w:sz w:val="24"/>
              </w:rPr>
            </w:pPr>
          </w:p>
        </w:tc>
      </w:tr>
    </w:tbl>
    <w:p>
      <w:pPr>
        <w:rPr>
          <w:b/>
          <w:sz w:val="30"/>
        </w:rPr>
      </w:pPr>
      <w:r>
        <w:rPr>
          <w:b/>
          <w:sz w:val="30"/>
        </w:rPr>
        <w:t>建设项目所在地自然环境社会环境简况</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930" w:hRule="atLeast"/>
          <w:jc w:val="center"/>
        </w:trPr>
        <w:tc>
          <w:tcPr>
            <w:tcW w:w="9540" w:type="dxa"/>
            <w:tcBorders>
              <w:top w:val="single" w:color="auto" w:sz="12" w:space="0"/>
              <w:left w:val="single" w:color="auto" w:sz="12" w:space="0"/>
              <w:bottom w:val="single" w:color="auto" w:sz="12" w:space="0"/>
              <w:right w:val="single" w:color="auto" w:sz="12" w:space="0"/>
            </w:tcBorders>
            <w:noWrap w:val="0"/>
            <w:vAlign w:val="top"/>
          </w:tcPr>
          <w:p>
            <w:pPr>
              <w:spacing w:line="360" w:lineRule="auto"/>
              <w:rPr>
                <w:b/>
                <w:bCs/>
                <w:spacing w:val="-8"/>
                <w:sz w:val="28"/>
                <w:szCs w:val="28"/>
              </w:rPr>
            </w:pPr>
            <w:r>
              <w:rPr>
                <w:b/>
                <w:bCs/>
                <w:spacing w:val="-8"/>
                <w:sz w:val="28"/>
                <w:szCs w:val="28"/>
              </w:rPr>
              <w:t>自然环境简况(地形、地貌、地质、气候、气象、水文、植被、生物多样性等)：</w:t>
            </w:r>
          </w:p>
          <w:p>
            <w:pPr>
              <w:spacing w:line="360" w:lineRule="auto"/>
              <w:ind w:firstLine="480" w:firstLineChars="200"/>
              <w:rPr>
                <w:sz w:val="24"/>
              </w:rPr>
            </w:pPr>
            <w:r>
              <w:rPr>
                <w:sz w:val="24"/>
              </w:rPr>
              <w:t>泰安市位于东经116°20′至117°59′，北纬35°38′至36°28′，地处山东省中部，地理条件十分优越，北距省会济南50公里，京沪铁路、京沪、京福高速公路、104国道纵贯南北，新泰、磁莱铁路横纵东西，四通八达的运输网使泰安市成为山东中部重要的交通枢纽和物资集散地。</w:t>
            </w:r>
          </w:p>
          <w:p>
            <w:pPr>
              <w:spacing w:line="360" w:lineRule="auto"/>
              <w:ind w:firstLine="480" w:firstLineChars="200"/>
              <w:rPr>
                <w:sz w:val="24"/>
              </w:rPr>
            </w:pPr>
            <w:r>
              <w:rPr>
                <w:sz w:val="24"/>
              </w:rPr>
              <w:t>项目位于</w:t>
            </w:r>
            <w:r>
              <w:rPr>
                <w:rFonts w:hint="eastAsia"/>
                <w:sz w:val="24"/>
              </w:rPr>
              <w:t>泰山区邱家店镇</w:t>
            </w:r>
            <w:r>
              <w:rPr>
                <w:sz w:val="24"/>
              </w:rPr>
              <w:t>工业园</w:t>
            </w:r>
            <w:r>
              <w:rPr>
                <w:rFonts w:hint="eastAsia"/>
                <w:sz w:val="24"/>
              </w:rPr>
              <w:t>泰安市</w:t>
            </w:r>
            <w:r>
              <w:rPr>
                <w:sz w:val="24"/>
              </w:rPr>
              <w:t>瑞祥复合材料有限公司院内。（地理位置详见附图1）。</w:t>
            </w:r>
          </w:p>
          <w:p>
            <w:pPr>
              <w:spacing w:line="360" w:lineRule="auto"/>
              <w:ind w:firstLine="480" w:firstLineChars="200"/>
              <w:rPr>
                <w:sz w:val="24"/>
              </w:rPr>
            </w:pPr>
            <w:r>
              <w:rPr>
                <w:sz w:val="24"/>
              </w:rPr>
              <w:t>2、地形地貌</w:t>
            </w:r>
          </w:p>
          <w:p>
            <w:pPr>
              <w:spacing w:line="360" w:lineRule="auto"/>
              <w:ind w:firstLine="480" w:firstLineChars="200"/>
              <w:rPr>
                <w:sz w:val="24"/>
              </w:rPr>
            </w:pPr>
            <w:r>
              <w:rPr>
                <w:sz w:val="24"/>
              </w:rPr>
              <w:t>泰安市属泰沂山区，地形地貌比较复杂。项目所在地位于华北地台鲁西台背斜，泰山断块凸起南侧，大汶口盆地中部。该区基底构造以紧密褶皱为主，片理走向为北西或北北西，倾向南西。古生界地层以断裂为主，形成一系列南北相间的凸起带和凹陷带。大汶口盆地南缘和北缘均以断裂为界，北缘断裂是北盘上升，南盘下降，倾向南西或南东，南缘断裂是南盘上升，北盘下降，倾向北西。本区地震基本裂度为六度。</w:t>
            </w:r>
          </w:p>
          <w:p>
            <w:pPr>
              <w:spacing w:line="360" w:lineRule="auto"/>
              <w:ind w:firstLine="480" w:firstLineChars="200"/>
              <w:rPr>
                <w:sz w:val="24"/>
              </w:rPr>
            </w:pPr>
            <w:r>
              <w:rPr>
                <w:sz w:val="24"/>
              </w:rPr>
              <w:t>3、气候气象</w:t>
            </w:r>
          </w:p>
          <w:p>
            <w:pPr>
              <w:spacing w:line="360" w:lineRule="auto"/>
              <w:ind w:firstLine="480" w:firstLineChars="200"/>
              <w:rPr>
                <w:sz w:val="24"/>
              </w:rPr>
            </w:pPr>
            <w:r>
              <w:rPr>
                <w:sz w:val="24"/>
              </w:rPr>
              <w:t>该区气候为大陆性暖温带半湿润季风气候，冬季寒冷少雨雪，春季干旱多风，夏季炎热多雨，秋季天高气爽。气象条件如下：</w:t>
            </w:r>
          </w:p>
          <w:p>
            <w:pPr>
              <w:spacing w:line="360" w:lineRule="auto"/>
              <w:ind w:firstLine="480" w:firstLineChars="200"/>
              <w:rPr>
                <w:sz w:val="24"/>
              </w:rPr>
            </w:pPr>
            <w:r>
              <w:rPr>
                <w:sz w:val="24"/>
              </w:rPr>
              <w:t>全年平均气温：           13.3</w:t>
            </w:r>
            <w:r>
              <w:rPr>
                <w:rFonts w:hint="eastAsia" w:ascii="宋体" w:hAnsi="宋体" w:cs="宋体"/>
                <w:sz w:val="24"/>
              </w:rPr>
              <w:t>℃</w:t>
            </w:r>
          </w:p>
          <w:p>
            <w:pPr>
              <w:spacing w:line="360" w:lineRule="auto"/>
              <w:ind w:firstLine="480" w:firstLineChars="200"/>
              <w:rPr>
                <w:sz w:val="24"/>
              </w:rPr>
            </w:pPr>
            <w:r>
              <w:rPr>
                <w:sz w:val="24"/>
              </w:rPr>
              <w:t>全年平均风速：           2.5m/s</w:t>
            </w:r>
          </w:p>
          <w:p>
            <w:pPr>
              <w:spacing w:line="360" w:lineRule="auto"/>
              <w:ind w:firstLine="480" w:firstLineChars="200"/>
              <w:rPr>
                <w:sz w:val="24"/>
              </w:rPr>
            </w:pPr>
            <w:r>
              <w:rPr>
                <w:sz w:val="24"/>
              </w:rPr>
              <w:t>全年主导风向及频率：      ENE 13%</w:t>
            </w:r>
          </w:p>
          <w:p>
            <w:pPr>
              <w:spacing w:line="360" w:lineRule="auto"/>
              <w:ind w:firstLine="480" w:firstLineChars="200"/>
              <w:rPr>
                <w:sz w:val="24"/>
              </w:rPr>
            </w:pPr>
            <w:r>
              <w:rPr>
                <w:sz w:val="24"/>
              </w:rPr>
              <w:t>全年平均相对湿度：        66%</w:t>
            </w:r>
          </w:p>
          <w:p>
            <w:pPr>
              <w:spacing w:line="360" w:lineRule="auto"/>
              <w:ind w:firstLine="480" w:firstLineChars="200"/>
              <w:rPr>
                <w:sz w:val="24"/>
              </w:rPr>
            </w:pPr>
            <w:r>
              <w:rPr>
                <w:sz w:val="24"/>
              </w:rPr>
              <w:t>年平均降水量：            685.6mm</w:t>
            </w:r>
          </w:p>
          <w:p>
            <w:pPr>
              <w:spacing w:line="360" w:lineRule="auto"/>
              <w:ind w:firstLine="480" w:firstLineChars="200"/>
              <w:rPr>
                <w:sz w:val="24"/>
              </w:rPr>
            </w:pPr>
            <w:r>
              <w:rPr>
                <w:sz w:val="24"/>
              </w:rPr>
              <w:t>4、水文地质</w:t>
            </w:r>
          </w:p>
          <w:p>
            <w:pPr>
              <w:spacing w:line="360" w:lineRule="auto"/>
              <w:ind w:firstLine="480" w:firstLineChars="200"/>
              <w:rPr>
                <w:sz w:val="24"/>
              </w:rPr>
            </w:pPr>
            <w:r>
              <w:rPr>
                <w:sz w:val="24"/>
              </w:rPr>
              <w:t>泰安市泰山区在地层区划上属于华北地层区鲁西分区泰安小区，出露地层有太古界泰山岩群，下古生界寒武系、奥陶系，新生界下第三系、第四系。太古界泰山岩群泰山区内仅残留少量泰山岩群雁翎关组地层，岩性为斜长角闪岩夹黑云角闪变粒岩，底部为阳起片岩。主要分布在徐家楼办事处西南与岱岳区交界处。下古生界寒武系零星出露于西部蒿里山，南部桂林官庄、居岭庄等处，大部分被第四系覆盖。泰山区内仅出露有4个组。</w:t>
            </w:r>
          </w:p>
          <w:p>
            <w:pPr>
              <w:spacing w:line="360" w:lineRule="auto"/>
              <w:ind w:firstLine="480" w:firstLineChars="200"/>
              <w:rPr>
                <w:sz w:val="24"/>
              </w:rPr>
            </w:pPr>
            <w:r>
              <w:rPr>
                <w:sz w:val="24"/>
              </w:rPr>
              <w:t>奥陶系仅在南部的居岭庄、埠阳庄等地零星地露，有马家沟组东黄山段和北庵庄段，大部分被第四系和下第三系掩盖。</w:t>
            </w:r>
          </w:p>
          <w:p>
            <w:pPr>
              <w:spacing w:line="360" w:lineRule="auto"/>
              <w:ind w:firstLine="480" w:firstLineChars="200"/>
              <w:rPr>
                <w:sz w:val="24"/>
              </w:rPr>
            </w:pPr>
            <w:r>
              <w:rPr>
                <w:sz w:val="24"/>
              </w:rPr>
              <w:t>新生界第三系分布于东南部埠阳庄一带且被第四系覆盖，仅在埠阳庄东有一露头。其岩性为杂色石灰质砾岩，夹砂岩，泥岩。</w:t>
            </w:r>
          </w:p>
          <w:p>
            <w:pPr>
              <w:spacing w:line="360" w:lineRule="auto"/>
              <w:ind w:firstLine="480" w:firstLineChars="200"/>
              <w:rPr>
                <w:sz w:val="24"/>
              </w:rPr>
            </w:pPr>
            <w:r>
              <w:rPr>
                <w:sz w:val="24"/>
              </w:rPr>
              <w:t xml:space="preserve">第四系广泛分布于泰莱断陷盆地和山坡、山麓、沟谷地带，沉积厚度小于30米。 </w:t>
            </w:r>
          </w:p>
          <w:p>
            <w:pPr>
              <w:spacing w:line="360" w:lineRule="auto"/>
              <w:ind w:firstLine="480" w:firstLineChars="200"/>
              <w:rPr>
                <w:sz w:val="24"/>
              </w:rPr>
            </w:pPr>
            <w:r>
              <w:rPr>
                <w:sz w:val="24"/>
              </w:rPr>
              <w:t>5、土壤植被</w:t>
            </w:r>
          </w:p>
          <w:p>
            <w:pPr>
              <w:spacing w:line="360" w:lineRule="auto"/>
              <w:ind w:firstLine="480" w:firstLineChars="200"/>
              <w:rPr>
                <w:sz w:val="24"/>
              </w:rPr>
            </w:pPr>
            <w:r>
              <w:rPr>
                <w:sz w:val="24"/>
              </w:rPr>
              <w:t>评价区域在地质、地貌、气候、水文、植被等各自然地理因素作用下发育了轻壤质坡洪积淋溶褐土、浅位粘层中壤质洪、冲积潮褐土、轻壤质洪、冲积潮褐土、轻壤质冲积潮褐土。历史上经长期的人类生产活动，评价区内土壤的水肥气热状况已大为改观，演化为耕作土壤。</w:t>
            </w:r>
          </w:p>
          <w:p>
            <w:pPr>
              <w:spacing w:line="360" w:lineRule="auto"/>
              <w:ind w:firstLine="480" w:firstLineChars="200"/>
              <w:rPr>
                <w:rFonts w:hint="eastAsia"/>
                <w:sz w:val="24"/>
              </w:rPr>
            </w:pPr>
            <w:r>
              <w:rPr>
                <w:sz w:val="24"/>
              </w:rPr>
              <w:t>本区属暖温带落叶阔叶林地带、暖温带南部落叶栎林亚地带。地带性植被多为落叶栎林为代表的落叶阔叶林。境内农垦历史悠久，原始植被已不复存在，现有的植被多为次生植被和人工植被。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930" w:hRule="atLeast"/>
          <w:jc w:val="center"/>
        </w:trPr>
        <w:tc>
          <w:tcPr>
            <w:tcW w:w="9540" w:type="dxa"/>
            <w:tcBorders>
              <w:top w:val="single" w:color="auto" w:sz="12" w:space="0"/>
              <w:left w:val="single" w:color="auto" w:sz="12" w:space="0"/>
              <w:bottom w:val="single" w:color="auto" w:sz="12" w:space="0"/>
              <w:right w:val="single" w:color="auto" w:sz="12" w:space="0"/>
            </w:tcBorders>
            <w:noWrap w:val="0"/>
            <w:vAlign w:val="top"/>
          </w:tcPr>
          <w:p>
            <w:pPr>
              <w:spacing w:line="460" w:lineRule="exact"/>
              <w:ind w:firstLine="456" w:firstLineChars="200"/>
              <w:rPr>
                <w:bCs/>
                <w:spacing w:val="-6"/>
                <w:sz w:val="24"/>
              </w:rPr>
            </w:pPr>
            <w:r>
              <w:rPr>
                <w:bCs/>
                <w:spacing w:val="-6"/>
                <w:sz w:val="24"/>
              </w:rPr>
              <w:t>泰安市地处山东省中部，北依省会济南，南临古城曲阜，东连古齐都淄博，西濒黄河。东西长约176.6公里，南北宽约102公里，总面积7762平方公里。泰安因境内的泰山得名，取泰山安则四海皆安之意，象征国泰民安。泰安市现辖泰山、岱岳两区，新泰、肥城两市，宁阳、东平两县，有86个乡镇办事处，3700多个行政村。2015年末总人口550.8万人，其中：男性279.6万人，女性271.2万人，男女性别比为50.8：49.2。年内，全市出生5.9万人，人口出生率10.8‰；死亡3.5万人，死亡率6.4‰；人口自然增加2.4万人，自然增长率 4.4‰。泰城是全市政治、经济、文化中心，北距省会济南66公里，南距三孔圣地曲阜 66 公里。城市依山而建，山城一体，环境优美，风光秀丽，是国务院公布的首批对外开放旅游城市，是首轮国家卫生城市，首批全国城市环境综合优秀城市和中国优秀旅游城市，也是著名的历史文化名城。</w:t>
            </w:r>
          </w:p>
          <w:p>
            <w:pPr>
              <w:spacing w:line="460" w:lineRule="exact"/>
              <w:ind w:firstLine="456" w:firstLineChars="200"/>
              <w:rPr>
                <w:bCs/>
                <w:spacing w:val="-6"/>
                <w:sz w:val="24"/>
              </w:rPr>
            </w:pPr>
            <w:r>
              <w:rPr>
                <w:bCs/>
                <w:spacing w:val="-6"/>
                <w:sz w:val="24"/>
              </w:rPr>
              <w:t>泰安市旅游资源得天独厚。境内泰山融自然景观与人文景观于一体，是我国最早被联合国命名的世界自然与文化遗产。自然景观以雄著称，雄中又蕴含着奇险秀奥等美景，有“天然山岳公园”之美誉。人文景观以神为尊，儒、释、道三派文化相融发展，经过历代帝王的封禅祭祀和文人墨客的登临赋颂，沉积了厚重的文化底蕴，被称为“东方历史文化宝库”。每年慕名来泰山旅游考察的中外游客多达800万人次。</w:t>
            </w:r>
          </w:p>
          <w:p>
            <w:pPr>
              <w:spacing w:line="460" w:lineRule="exact"/>
              <w:ind w:firstLine="456" w:firstLineChars="200"/>
              <w:rPr>
                <w:bCs/>
                <w:spacing w:val="-6"/>
                <w:sz w:val="24"/>
              </w:rPr>
            </w:pPr>
            <w:r>
              <w:rPr>
                <w:bCs/>
                <w:spacing w:val="-6"/>
                <w:sz w:val="24"/>
              </w:rPr>
              <w:t>泰安交通便利，科技文化发达。京沪铁路，京沪、京福高速公路、104、105、205、</w:t>
            </w:r>
          </w:p>
          <w:p>
            <w:pPr>
              <w:spacing w:line="460" w:lineRule="exact"/>
              <w:ind w:firstLine="456" w:firstLineChars="200"/>
              <w:rPr>
                <w:bCs/>
                <w:spacing w:val="-6"/>
                <w:sz w:val="24"/>
              </w:rPr>
            </w:pPr>
            <w:r>
              <w:rPr>
                <w:bCs/>
                <w:spacing w:val="-6"/>
                <w:sz w:val="24"/>
              </w:rPr>
              <w:t>220国道穿境而过，即将开工的京沪高速铁路纵贯南北。电话可直拨世界各个国家和地区的大中城市。全市现有科研单位21所，大专院校5所，中等职业技术学校23所，是山东省第三大文化教育中心。</w:t>
            </w:r>
          </w:p>
          <w:p>
            <w:pPr>
              <w:spacing w:line="460" w:lineRule="exact"/>
              <w:ind w:firstLine="456" w:firstLineChars="200"/>
              <w:rPr>
                <w:bCs/>
                <w:spacing w:val="-6"/>
                <w:sz w:val="24"/>
              </w:rPr>
            </w:pPr>
            <w:r>
              <w:rPr>
                <w:bCs/>
                <w:spacing w:val="-6"/>
                <w:sz w:val="24"/>
              </w:rPr>
              <w:t>泰山区1985年建区时，辖岱庙、财源、泰前、粥店4个办事处和小辛庄、黄山头、大津口、徐家楼、上高、桑家疃6个乡及粥店镇。是年11月，撤销小辛庄乡、黄山头乡、粥店镇，桑家疃乡与上高乡合并。全区行政区划调整为岱庙、财源、泰前、粥店4个街道办事处和大津口、徐家楼、上高3个乡。1999年6月，省庄镇、邱家店镇由郊区划归泰山区，粥店街道办事处划归郊区。全区辖财源、岱庙、泰前3个街道办事处，省庄、邱家店2个镇，上高、徐家楼、大津口3个乡。2002年6月，撤销上高乡、徐家楼乡，设立徐家楼街道办事处、徐家楼街道办事处。2005年，大津口乡和泰前办事处的泰前居委会、迎胜居委会、艾洼村、上梨园村划归泰山风景文物管理委员会。截至2017年5月，辖岱庙、财源、泰前、上高、徐家楼5个街道办事处，省庄、邱家店2个镇，全区共有村、社区187个，其中村115个、社区72个。</w:t>
            </w:r>
          </w:p>
          <w:p>
            <w:pPr>
              <w:spacing w:line="360" w:lineRule="auto"/>
              <w:ind w:firstLine="456" w:firstLineChars="200"/>
              <w:rPr>
                <w:bCs/>
                <w:spacing w:val="-6"/>
                <w:sz w:val="24"/>
              </w:rPr>
            </w:pPr>
            <w:r>
              <w:rPr>
                <w:bCs/>
                <w:spacing w:val="-6"/>
                <w:sz w:val="24"/>
              </w:rPr>
              <w:t>国民经济稳中有进。初步核算，2018年全区生产总值为550.53亿元，按可比价格计算，同比增长5.49%（下同）。其中，第一产业增加值7.58亿元，增长1.06%；第二产业增加值184.34亿元，增长4.39%；第三产业增加值358.61亿元，增长6.15%，三次产业比重为1.38：33.48：65.14。</w:t>
            </w:r>
          </w:p>
          <w:p>
            <w:pPr>
              <w:spacing w:line="360" w:lineRule="auto"/>
              <w:ind w:firstLine="456" w:firstLineChars="200"/>
              <w:rPr>
                <w:bCs/>
                <w:color w:val="000000"/>
                <w:spacing w:val="-6"/>
                <w:sz w:val="24"/>
              </w:rPr>
            </w:pPr>
            <w:r>
              <w:rPr>
                <w:bCs/>
                <w:color w:val="000000"/>
                <w:spacing w:val="-6"/>
                <w:sz w:val="24"/>
              </w:rPr>
              <w:t>民营经济蓬勃发展。截止到2018年12月15日，全区登记个体工商户发展到61236户，增长17.08%;从业人员142451人，增长18.67%;注册资金44.8亿元，增长84.66%。全区私营企业发展到23543户，增长18.23%;从业人员140968人，增长15.49%;注册资金825.15亿元。</w:t>
            </w:r>
          </w:p>
          <w:p>
            <w:pPr>
              <w:spacing w:line="360" w:lineRule="auto"/>
              <w:ind w:firstLine="456" w:firstLineChars="200"/>
              <w:rPr>
                <w:bCs/>
                <w:color w:val="000000"/>
                <w:spacing w:val="-6"/>
                <w:sz w:val="24"/>
              </w:rPr>
            </w:pPr>
            <w:r>
              <w:rPr>
                <w:bCs/>
                <w:color w:val="000000"/>
                <w:spacing w:val="-6"/>
                <w:sz w:val="24"/>
              </w:rPr>
              <w:t>工业经济平稳增长。全部工业实现增加值 144.87亿元，按可比价格计算，增长 6.11%。全区规模以上工业（全年主营业务收入2000万元以上的工业企业）增加值增长3.9%。其中，国有工业增长5.51%，股份制工业增长3.24%，外商及港澳台商投资工业增长19.4%，轻重工业分别增长11.02%和-0.53%。</w:t>
            </w:r>
          </w:p>
          <w:p>
            <w:pPr>
              <w:spacing w:line="360" w:lineRule="auto"/>
              <w:ind w:firstLine="456" w:firstLineChars="200"/>
              <w:rPr>
                <w:bCs/>
                <w:color w:val="000000"/>
                <w:spacing w:val="-6"/>
                <w:sz w:val="24"/>
              </w:rPr>
            </w:pPr>
            <w:r>
              <w:rPr>
                <w:bCs/>
                <w:color w:val="000000"/>
                <w:spacing w:val="-6"/>
                <w:sz w:val="24"/>
              </w:rPr>
              <w:t>工业效益有所回落。规模以上工业企业实现销售收入244.1亿元,同比增长5.3%;利润10.3亿元,同比下降24.4%;工业产品销售率达97.4%,产销衔接良好。完成出口交货值13.4亿元，同比增长2.5%。实现销售收入过亿元的企业40家、利税过千万元的企业24家。</w:t>
            </w:r>
          </w:p>
          <w:p>
            <w:pPr>
              <w:spacing w:line="360" w:lineRule="auto"/>
              <w:ind w:firstLine="456" w:firstLineChars="200"/>
              <w:rPr>
                <w:bCs/>
                <w:color w:val="000000"/>
                <w:spacing w:val="-6"/>
                <w:sz w:val="24"/>
              </w:rPr>
            </w:pPr>
            <w:r>
              <w:rPr>
                <w:bCs/>
                <w:color w:val="000000"/>
                <w:spacing w:val="-6"/>
                <w:sz w:val="24"/>
              </w:rPr>
              <w:t>新兴工业增势强劲。实施工业兴区行动，智能制造、新材料、生物医药、输变电装备等新兴工业发展步伐加快，康平纳国家智能制造绿色染整示范、鲁普耐特高性能纤维绳网、国泰微纳米新型灭火装备研发等新兴产业项目带动能力强，康平纳集团“筒子纱智能染色工业示范项目”荣获第五届中国工业大奖。新增省级企业技术中心和工业设计中心4家，省级物联网应用示范基地3家。</w:t>
            </w:r>
          </w:p>
          <w:p>
            <w:pPr>
              <w:spacing w:line="360" w:lineRule="auto"/>
              <w:ind w:firstLine="456" w:firstLineChars="200"/>
              <w:rPr>
                <w:bCs/>
                <w:color w:val="000000"/>
                <w:spacing w:val="-6"/>
                <w:sz w:val="24"/>
              </w:rPr>
            </w:pPr>
            <w:r>
              <w:rPr>
                <w:bCs/>
                <w:color w:val="000000"/>
                <w:spacing w:val="-6"/>
                <w:sz w:val="24"/>
              </w:rPr>
              <w:t>公路运输保持良好势头。全年客运量1066.7万人，下降2.29%；旅客周转量102311万人公里，下降7.4%。货运量2693.6万吨，增长88.87%；货物周转量为194707万吨公里，增长67.53%。</w:t>
            </w:r>
          </w:p>
          <w:p>
            <w:pPr>
              <w:spacing w:line="360" w:lineRule="auto"/>
              <w:ind w:firstLine="456" w:firstLineChars="200"/>
              <w:rPr>
                <w:bCs/>
                <w:color w:val="000000"/>
                <w:spacing w:val="-6"/>
                <w:sz w:val="24"/>
              </w:rPr>
            </w:pPr>
            <w:r>
              <w:rPr>
                <w:bCs/>
                <w:color w:val="000000"/>
                <w:spacing w:val="-6"/>
                <w:sz w:val="24"/>
              </w:rPr>
              <w:t>服务业发展态势平稳。实施服务业强区行动，全年服务业增加值占全区GDP的比重达65.14%，比去年同期提高0.245个百分点，对经济增长的贡献率为73.17%，拉动经济增长4.02个百分点，服务业税收占税收收入的比重达到69.7%。大力培植医养健康、金融保险、电子商务等经济新引擎，启动旅游营销推广年活动，全区接待游客突破2100万人次，实现消费141.7亿元。积极开展金融招商，打造区域性金融中心，金融保险业税收占服务业税收比重达到21%。</w:t>
            </w:r>
          </w:p>
          <w:p>
            <w:pPr>
              <w:spacing w:line="360" w:lineRule="auto"/>
              <w:ind w:firstLine="456" w:firstLineChars="200"/>
              <w:rPr>
                <w:bCs/>
                <w:color w:val="000000"/>
                <w:spacing w:val="-6"/>
                <w:sz w:val="24"/>
              </w:rPr>
            </w:pPr>
            <w:r>
              <w:rPr>
                <w:bCs/>
                <w:color w:val="000000"/>
                <w:spacing w:val="-6"/>
                <w:sz w:val="24"/>
              </w:rPr>
              <w:t>服务业企业经济效益稳步提升。2018年，泰山区规模以上服务业实现营业收入58.69亿元，同比增长2.68%。其中，其他营利性服务业实现营业收入9.52亿元，同比增长4.84%；交通运输、仓储和邮政业实现营业收入15.77亿元，同比增长3.64%。</w:t>
            </w:r>
          </w:p>
          <w:p>
            <w:pPr>
              <w:spacing w:line="360" w:lineRule="auto"/>
              <w:ind w:firstLine="456" w:firstLineChars="200"/>
              <w:rPr>
                <w:bCs/>
                <w:color w:val="000000"/>
                <w:spacing w:val="-6"/>
                <w:sz w:val="24"/>
              </w:rPr>
            </w:pPr>
            <w:r>
              <w:rPr>
                <w:bCs/>
                <w:color w:val="000000"/>
                <w:spacing w:val="-6"/>
                <w:sz w:val="24"/>
              </w:rPr>
              <w:t>对外贸易企稳回升。全区进出口总额49.02亿元，增长2.8%。其中，出口38.85亿元，增长3.9%；进口10.17亿元，下降1.1%。贸易顺差为28.68亿元。外商直接投资中，合同利用外资11.15亿元，实际利用外资8.12亿元。对外承包和劳务合作继续扩大，全区完成对外承包工程合同额2.39亿美元，营业额8180万美元，派出各类劳务人员1037 人次，实现境外投资实际投资1324.98万美元。</w:t>
            </w:r>
          </w:p>
          <w:p>
            <w:pPr>
              <w:spacing w:line="360" w:lineRule="auto"/>
              <w:ind w:firstLine="456" w:firstLineChars="200"/>
              <w:rPr>
                <w:bCs/>
                <w:color w:val="000000"/>
                <w:spacing w:val="-6"/>
                <w:sz w:val="24"/>
              </w:rPr>
            </w:pPr>
            <w:r>
              <w:rPr>
                <w:bCs/>
                <w:color w:val="000000"/>
                <w:spacing w:val="-6"/>
                <w:sz w:val="24"/>
              </w:rPr>
              <w:t>城乡居民生活不断改善。2018年，全区居民人均可支配收入为38235元，增长8%。其中，城镇居民人均可支配收入为40695元，增长7.2%。农村居民人均可支配收入为18070元，增长8.2%。</w:t>
            </w:r>
          </w:p>
          <w:p>
            <w:pPr>
              <w:spacing w:line="360" w:lineRule="auto"/>
              <w:ind w:firstLine="456" w:firstLineChars="200"/>
              <w:rPr>
                <w:bCs/>
                <w:color w:val="000000"/>
                <w:spacing w:val="-6"/>
                <w:sz w:val="24"/>
              </w:rPr>
            </w:pPr>
            <w:r>
              <w:rPr>
                <w:bCs/>
                <w:color w:val="000000"/>
                <w:spacing w:val="-6"/>
                <w:sz w:val="24"/>
              </w:rPr>
              <w:t>就业局势总体稳定。2018年全区实现新增就业7682人，完成年计划的125.9%，其中下岗失业人员再就业4216人，完成年计划的102.8%，特困人员再就业526人，完成年计划的138.4%；城镇参加养老保险的新增就业人数7288人，完成年计划的128%；新增小额贷款5080万元，扶持创业1542人；城镇登记失业率为2.1%，低于3.5 %的控制指标。</w:t>
            </w:r>
          </w:p>
          <w:p>
            <w:pPr>
              <w:spacing w:line="360" w:lineRule="auto"/>
              <w:ind w:firstLine="456" w:firstLineChars="200"/>
              <w:rPr>
                <w:bCs/>
                <w:color w:val="000000"/>
                <w:spacing w:val="-6"/>
                <w:sz w:val="24"/>
              </w:rPr>
            </w:pPr>
            <w:r>
              <w:rPr>
                <w:bCs/>
                <w:color w:val="000000"/>
                <w:spacing w:val="-6"/>
                <w:sz w:val="24"/>
              </w:rPr>
              <w:t>评价区范围内无重要保护文物。</w:t>
            </w:r>
          </w:p>
          <w:p>
            <w:pPr>
              <w:spacing w:line="360" w:lineRule="auto"/>
              <w:ind w:firstLine="435"/>
              <w:rPr>
                <w:bCs/>
                <w:sz w:val="24"/>
              </w:rPr>
            </w:pPr>
            <w:r>
              <w:rPr>
                <w:bCs/>
                <w:color w:val="000000"/>
                <w:spacing w:val="-6"/>
                <w:sz w:val="24"/>
              </w:rPr>
              <w:t>据流行病调查，该区域无明显地方病。</w:t>
            </w:r>
          </w:p>
          <w:p>
            <w:pPr>
              <w:spacing w:line="360" w:lineRule="auto"/>
              <w:ind w:firstLine="435"/>
              <w:rPr>
                <w:bCs/>
                <w:sz w:val="24"/>
              </w:rPr>
            </w:pPr>
          </w:p>
          <w:p>
            <w:pPr>
              <w:spacing w:line="360" w:lineRule="auto"/>
              <w:ind w:firstLine="435"/>
              <w:rPr>
                <w:bCs/>
                <w:sz w:val="24"/>
              </w:rPr>
            </w:pPr>
          </w:p>
          <w:p>
            <w:pPr>
              <w:spacing w:line="360" w:lineRule="auto"/>
              <w:rPr>
                <w:rFonts w:hint="eastAsia"/>
                <w:bCs/>
                <w:sz w:val="24"/>
              </w:rPr>
            </w:pPr>
          </w:p>
          <w:p>
            <w:pPr>
              <w:spacing w:line="360" w:lineRule="auto"/>
              <w:rPr>
                <w:rFonts w:hint="eastAsia"/>
                <w:bCs/>
                <w:sz w:val="24"/>
              </w:rPr>
            </w:pPr>
          </w:p>
          <w:p>
            <w:pPr>
              <w:spacing w:line="360" w:lineRule="auto"/>
              <w:rPr>
                <w:rFonts w:hint="eastAsia"/>
                <w:bCs/>
                <w:sz w:val="24"/>
              </w:rPr>
            </w:pPr>
          </w:p>
        </w:tc>
      </w:tr>
    </w:tbl>
    <w:p>
      <w:pPr>
        <w:outlineLvl w:val="0"/>
        <w:rPr>
          <w:b/>
          <w:sz w:val="30"/>
        </w:rPr>
      </w:pPr>
      <w:r>
        <w:br w:type="page"/>
      </w:r>
      <w:r>
        <w:rPr>
          <w:b/>
          <w:sz w:val="30"/>
        </w:rPr>
        <w:t>环境质量状况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9409" w:type="dxa"/>
            <w:tcBorders>
              <w:top w:val="single" w:color="auto" w:sz="12" w:space="0"/>
              <w:left w:val="single" w:color="auto" w:sz="12" w:space="0"/>
              <w:bottom w:val="single" w:color="auto" w:sz="4" w:space="0"/>
              <w:right w:val="single" w:color="auto" w:sz="12" w:space="0"/>
            </w:tcBorders>
            <w:noWrap w:val="0"/>
            <w:vAlign w:val="top"/>
          </w:tcPr>
          <w:p>
            <w:pPr>
              <w:spacing w:line="360" w:lineRule="auto"/>
              <w:rPr>
                <w:b/>
                <w:bCs/>
                <w:sz w:val="28"/>
              </w:rPr>
            </w:pPr>
            <w:r>
              <w:rPr>
                <w:b/>
                <w:bCs/>
                <w:sz w:val="28"/>
              </w:rPr>
              <w:t>建设项目所在地区域环境质量现状及主要环境问题(环境空气、地面水、地下水、声环境、生态环境等)：</w:t>
            </w:r>
          </w:p>
          <w:p>
            <w:pPr>
              <w:spacing w:line="360" w:lineRule="auto"/>
              <w:ind w:firstLine="482" w:firstLineChars="200"/>
              <w:rPr>
                <w:b/>
                <w:bCs/>
                <w:sz w:val="24"/>
              </w:rPr>
            </w:pPr>
            <w:r>
              <w:rPr>
                <w:b/>
                <w:bCs/>
                <w:sz w:val="24"/>
              </w:rPr>
              <w:t>1、环境功能区划</w:t>
            </w:r>
          </w:p>
          <w:p>
            <w:pPr>
              <w:spacing w:line="360" w:lineRule="auto"/>
              <w:ind w:firstLine="480" w:firstLineChars="200"/>
              <w:rPr>
                <w:bCs/>
                <w:sz w:val="24"/>
              </w:rPr>
            </w:pPr>
            <w:r>
              <w:rPr>
                <w:bCs/>
                <w:sz w:val="24"/>
              </w:rPr>
              <w:t>根据当地环境规划，该区域属于《环境空气质量标准》（GB3095-2012）二级标准适用区；区域噪声属于《声环境质量标准》（GB3096-2008）的2类区；地表水执行《地表水环境质量标准》（GB3838-2002）</w:t>
            </w:r>
            <w:r>
              <w:rPr>
                <w:rFonts w:hint="eastAsia" w:ascii="宋体" w:hAnsi="宋体" w:cs="宋体"/>
                <w:bCs/>
                <w:sz w:val="24"/>
              </w:rPr>
              <w:t>Ⅳ</w:t>
            </w:r>
            <w:r>
              <w:rPr>
                <w:bCs/>
                <w:sz w:val="24"/>
              </w:rPr>
              <w:t>类标准；地下水环境执行《地下水质量标准》（GB/T14848-2017）</w:t>
            </w:r>
            <w:r>
              <w:rPr>
                <w:rFonts w:hint="eastAsia" w:ascii="宋体" w:hAnsi="宋体" w:cs="宋体"/>
                <w:bCs/>
                <w:sz w:val="24"/>
              </w:rPr>
              <w:t>Ⅲ</w:t>
            </w:r>
            <w:r>
              <w:rPr>
                <w:bCs/>
                <w:sz w:val="24"/>
              </w:rPr>
              <w:t>类标准。</w:t>
            </w:r>
          </w:p>
          <w:p>
            <w:pPr>
              <w:spacing w:line="360" w:lineRule="auto"/>
              <w:ind w:firstLine="482" w:firstLineChars="200"/>
              <w:rPr>
                <w:b/>
                <w:bCs/>
                <w:sz w:val="24"/>
              </w:rPr>
            </w:pPr>
            <w:r>
              <w:rPr>
                <w:b/>
                <w:bCs/>
                <w:sz w:val="24"/>
              </w:rPr>
              <w:t>2、环境质量现状</w:t>
            </w:r>
          </w:p>
          <w:p>
            <w:pPr>
              <w:spacing w:line="360" w:lineRule="auto"/>
              <w:ind w:firstLine="482" w:firstLineChars="200"/>
              <w:rPr>
                <w:b/>
                <w:bCs/>
                <w:sz w:val="24"/>
              </w:rPr>
            </w:pPr>
            <w:r>
              <w:rPr>
                <w:b/>
                <w:bCs/>
                <w:sz w:val="24"/>
              </w:rPr>
              <w:t>2.1环境空气</w:t>
            </w:r>
          </w:p>
          <w:p>
            <w:pPr>
              <w:spacing w:line="360" w:lineRule="auto"/>
              <w:ind w:firstLine="480" w:firstLineChars="200"/>
              <w:rPr>
                <w:bCs/>
                <w:sz w:val="24"/>
              </w:rPr>
            </w:pPr>
            <w:r>
              <w:rPr>
                <w:bCs/>
                <w:color w:val="000000"/>
                <w:sz w:val="24"/>
              </w:rPr>
              <w:t>根据泰山区环保局公布的2019年11月份泰山区环境空气质量情况，主要污染物SO</w:t>
            </w:r>
            <w:r>
              <w:rPr>
                <w:bCs/>
                <w:color w:val="000000"/>
                <w:sz w:val="24"/>
                <w:vertAlign w:val="subscript"/>
              </w:rPr>
              <w:t>2</w:t>
            </w:r>
            <w:r>
              <w:rPr>
                <w:bCs/>
                <w:color w:val="000000"/>
                <w:sz w:val="24"/>
              </w:rPr>
              <w:t>、NO</w:t>
            </w:r>
            <w:r>
              <w:rPr>
                <w:bCs/>
                <w:color w:val="000000"/>
                <w:sz w:val="24"/>
                <w:vertAlign w:val="subscript"/>
              </w:rPr>
              <w:t>2</w:t>
            </w:r>
            <w:r>
              <w:rPr>
                <w:bCs/>
                <w:color w:val="000000"/>
                <w:sz w:val="24"/>
              </w:rPr>
              <w:t>、PM</w:t>
            </w:r>
            <w:r>
              <w:rPr>
                <w:bCs/>
                <w:color w:val="000000"/>
                <w:sz w:val="24"/>
                <w:vertAlign w:val="subscript"/>
              </w:rPr>
              <w:t>10</w:t>
            </w:r>
            <w:r>
              <w:rPr>
                <w:bCs/>
                <w:color w:val="000000"/>
                <w:sz w:val="24"/>
              </w:rPr>
              <w:t>和PM</w:t>
            </w:r>
            <w:r>
              <w:rPr>
                <w:bCs/>
                <w:color w:val="000000"/>
                <w:sz w:val="24"/>
                <w:vertAlign w:val="subscript"/>
              </w:rPr>
              <w:t>2.5</w:t>
            </w:r>
            <w:r>
              <w:rPr>
                <w:bCs/>
                <w:color w:val="000000"/>
                <w:sz w:val="24"/>
              </w:rPr>
              <w:t>浓度分别为14μg/m</w:t>
            </w:r>
            <w:r>
              <w:rPr>
                <w:bCs/>
                <w:color w:val="000000"/>
                <w:sz w:val="24"/>
                <w:vertAlign w:val="superscript"/>
              </w:rPr>
              <w:t>3</w:t>
            </w:r>
            <w:r>
              <w:rPr>
                <w:bCs/>
                <w:color w:val="000000"/>
                <w:sz w:val="24"/>
              </w:rPr>
              <w:t>、40μg/m</w:t>
            </w:r>
            <w:r>
              <w:rPr>
                <w:bCs/>
                <w:color w:val="000000"/>
                <w:sz w:val="24"/>
                <w:vertAlign w:val="superscript"/>
              </w:rPr>
              <w:t>3</w:t>
            </w:r>
            <w:r>
              <w:rPr>
                <w:bCs/>
                <w:color w:val="000000"/>
                <w:sz w:val="24"/>
              </w:rPr>
              <w:t>、116μg/m</w:t>
            </w:r>
            <w:r>
              <w:rPr>
                <w:bCs/>
                <w:color w:val="000000"/>
                <w:sz w:val="24"/>
                <w:vertAlign w:val="superscript"/>
              </w:rPr>
              <w:t>3</w:t>
            </w:r>
            <w:r>
              <w:rPr>
                <w:bCs/>
                <w:color w:val="000000"/>
                <w:sz w:val="24"/>
              </w:rPr>
              <w:t>、59μg/m</w:t>
            </w:r>
            <w:r>
              <w:rPr>
                <w:bCs/>
                <w:color w:val="000000"/>
                <w:sz w:val="24"/>
                <w:vertAlign w:val="superscript"/>
              </w:rPr>
              <w:t>3</w:t>
            </w:r>
            <w:r>
              <w:rPr>
                <w:bCs/>
                <w:color w:val="000000"/>
                <w:sz w:val="24"/>
              </w:rPr>
              <w:t>，按照GB3095-2012年平均值限值要求，SO</w:t>
            </w:r>
            <w:r>
              <w:rPr>
                <w:bCs/>
                <w:color w:val="000000"/>
                <w:sz w:val="24"/>
                <w:vertAlign w:val="subscript"/>
              </w:rPr>
              <w:t>2</w:t>
            </w:r>
            <w:r>
              <w:rPr>
                <w:bCs/>
                <w:color w:val="000000"/>
                <w:sz w:val="24"/>
              </w:rPr>
              <w:t>、NO</w:t>
            </w:r>
            <w:r>
              <w:rPr>
                <w:bCs/>
                <w:color w:val="000000"/>
                <w:sz w:val="24"/>
                <w:vertAlign w:val="subscript"/>
              </w:rPr>
              <w:t>2</w:t>
            </w:r>
            <w:r>
              <w:rPr>
                <w:bCs/>
                <w:color w:val="000000"/>
                <w:sz w:val="24"/>
              </w:rPr>
              <w:t>达到国家环境空气质量二级标准， PM</w:t>
            </w:r>
            <w:r>
              <w:rPr>
                <w:bCs/>
                <w:color w:val="000000"/>
                <w:sz w:val="24"/>
                <w:vertAlign w:val="subscript"/>
              </w:rPr>
              <w:t>10</w:t>
            </w:r>
            <w:r>
              <w:rPr>
                <w:bCs/>
                <w:color w:val="000000"/>
                <w:sz w:val="24"/>
              </w:rPr>
              <w:t>、PM</w:t>
            </w:r>
            <w:r>
              <w:rPr>
                <w:bCs/>
                <w:color w:val="000000"/>
                <w:sz w:val="24"/>
                <w:vertAlign w:val="subscript"/>
              </w:rPr>
              <w:t>2.5</w:t>
            </w:r>
            <w:r>
              <w:rPr>
                <w:bCs/>
                <w:color w:val="000000"/>
                <w:sz w:val="24"/>
              </w:rPr>
              <w:t>未达标，存在一定的空气污染。</w:t>
            </w:r>
          </w:p>
          <w:p>
            <w:pPr>
              <w:spacing w:line="360" w:lineRule="auto"/>
              <w:ind w:firstLine="482" w:firstLineChars="200"/>
              <w:rPr>
                <w:b/>
                <w:bCs/>
                <w:sz w:val="24"/>
              </w:rPr>
            </w:pPr>
            <w:r>
              <w:rPr>
                <w:b/>
                <w:bCs/>
                <w:sz w:val="24"/>
              </w:rPr>
              <w:t>2.2地表水</w:t>
            </w:r>
          </w:p>
          <w:p>
            <w:pPr>
              <w:spacing w:line="360" w:lineRule="auto"/>
              <w:ind w:firstLine="480" w:firstLineChars="200"/>
              <w:rPr>
                <w:bCs/>
                <w:sz w:val="24"/>
              </w:rPr>
            </w:pPr>
            <w:r>
              <w:rPr>
                <w:bCs/>
                <w:sz w:val="24"/>
              </w:rPr>
              <w:t>项目附近的地表水主要是</w:t>
            </w:r>
            <w:r>
              <w:rPr>
                <w:rFonts w:hint="eastAsia"/>
                <w:bCs/>
                <w:sz w:val="24"/>
              </w:rPr>
              <w:t>卸甲</w:t>
            </w:r>
            <w:r>
              <w:rPr>
                <w:bCs/>
                <w:sz w:val="24"/>
              </w:rPr>
              <w:t>河，基本达到《地表水环境质量标准》（GB3838-2002）</w:t>
            </w:r>
            <w:r>
              <w:rPr>
                <w:rFonts w:hint="eastAsia" w:ascii="宋体" w:hAnsi="宋体" w:cs="宋体"/>
                <w:bCs/>
                <w:sz w:val="24"/>
              </w:rPr>
              <w:t>Ⅳ</w:t>
            </w:r>
            <w:r>
              <w:rPr>
                <w:bCs/>
                <w:sz w:val="24"/>
              </w:rPr>
              <w:t>类标准。</w:t>
            </w:r>
          </w:p>
          <w:p>
            <w:pPr>
              <w:spacing w:line="360" w:lineRule="auto"/>
              <w:ind w:firstLine="482" w:firstLineChars="200"/>
              <w:rPr>
                <w:b/>
                <w:bCs/>
                <w:sz w:val="24"/>
              </w:rPr>
            </w:pPr>
            <w:r>
              <w:rPr>
                <w:b/>
                <w:bCs/>
                <w:sz w:val="24"/>
              </w:rPr>
              <w:t>2.3地下水</w:t>
            </w:r>
          </w:p>
          <w:p>
            <w:pPr>
              <w:spacing w:line="360" w:lineRule="auto"/>
              <w:ind w:firstLine="480" w:firstLineChars="200"/>
              <w:rPr>
                <w:bCs/>
                <w:sz w:val="24"/>
              </w:rPr>
            </w:pPr>
            <w:r>
              <w:rPr>
                <w:bCs/>
                <w:sz w:val="24"/>
              </w:rPr>
              <w:t>当地地下水水质基本满足《地下水质量标准》（GB/T14848-2017）中的</w:t>
            </w:r>
            <w:r>
              <w:rPr>
                <w:rFonts w:hint="eastAsia" w:ascii="宋体" w:hAnsi="宋体" w:cs="宋体"/>
                <w:bCs/>
                <w:sz w:val="24"/>
              </w:rPr>
              <w:t>Ⅲ</w:t>
            </w:r>
            <w:r>
              <w:rPr>
                <w:bCs/>
                <w:sz w:val="24"/>
              </w:rPr>
              <w:t>类标准。</w:t>
            </w:r>
          </w:p>
          <w:p>
            <w:pPr>
              <w:spacing w:line="360" w:lineRule="auto"/>
              <w:ind w:firstLine="482" w:firstLineChars="200"/>
              <w:rPr>
                <w:b/>
                <w:bCs/>
                <w:sz w:val="24"/>
              </w:rPr>
            </w:pPr>
            <w:r>
              <w:rPr>
                <w:b/>
                <w:bCs/>
                <w:sz w:val="24"/>
              </w:rPr>
              <w:t>2.4环境噪声</w:t>
            </w:r>
          </w:p>
          <w:p>
            <w:pPr>
              <w:spacing w:line="360" w:lineRule="auto"/>
              <w:ind w:firstLine="480" w:firstLineChars="200"/>
              <w:rPr>
                <w:bCs/>
                <w:sz w:val="24"/>
              </w:rPr>
            </w:pPr>
            <w:r>
              <w:rPr>
                <w:bCs/>
                <w:sz w:val="24"/>
              </w:rPr>
              <w:t>据现场调查，项目区域声环境质量满足《声环境质量标准》（GB3096-2008）2类标准要求。</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9409" w:type="dxa"/>
            <w:tcBorders>
              <w:top w:val="single" w:color="auto" w:sz="12" w:space="0"/>
              <w:left w:val="single" w:color="auto" w:sz="12" w:space="0"/>
              <w:bottom w:val="single" w:color="auto" w:sz="12" w:space="0"/>
              <w:right w:val="single" w:color="auto" w:sz="12" w:space="0"/>
            </w:tcBorders>
            <w:noWrap w:val="0"/>
            <w:vAlign w:val="top"/>
          </w:tcPr>
          <w:p>
            <w:pPr>
              <w:spacing w:line="360" w:lineRule="auto"/>
              <w:rPr>
                <w:b/>
                <w:bCs/>
                <w:sz w:val="28"/>
              </w:rPr>
            </w:pPr>
            <w:r>
              <w:rPr>
                <w:b/>
                <w:bCs/>
                <w:sz w:val="28"/>
              </w:rPr>
              <w:t>主要环境保护目标</w:t>
            </w:r>
            <w:r>
              <w:rPr>
                <w:rFonts w:hint="eastAsia"/>
                <w:b/>
                <w:bCs/>
                <w:sz w:val="28"/>
              </w:rPr>
              <w:t>（</w:t>
            </w:r>
            <w:r>
              <w:rPr>
                <w:b/>
                <w:bCs/>
                <w:sz w:val="28"/>
              </w:rPr>
              <w:t>列出名单及保护级别</w:t>
            </w:r>
            <w:r>
              <w:rPr>
                <w:rFonts w:hint="eastAsia"/>
                <w:b/>
                <w:bCs/>
                <w:sz w:val="28"/>
              </w:rPr>
              <w:t>）</w:t>
            </w:r>
            <w:r>
              <w:rPr>
                <w:b/>
                <w:bCs/>
                <w:sz w:val="28"/>
              </w:rPr>
              <w:t>：</w:t>
            </w:r>
          </w:p>
          <w:p>
            <w:pPr>
              <w:spacing w:line="480" w:lineRule="exact"/>
              <w:ind w:firstLine="482" w:firstLineChars="200"/>
              <w:jc w:val="center"/>
              <w:rPr>
                <w:b/>
                <w:sz w:val="24"/>
                <w:szCs w:val="28"/>
              </w:rPr>
            </w:pPr>
            <w:r>
              <w:rPr>
                <w:b/>
                <w:sz w:val="24"/>
              </w:rPr>
              <w:t>表3-1  主要环境保护目标</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250"/>
              <w:gridCol w:w="732"/>
              <w:gridCol w:w="1139"/>
              <w:gridCol w:w="3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1554" w:type="dxa"/>
                  <w:noWrap w:val="0"/>
                  <w:vAlign w:val="center"/>
                </w:tcPr>
                <w:p>
                  <w:pPr>
                    <w:jc w:val="center"/>
                    <w:rPr>
                      <w:szCs w:val="21"/>
                    </w:rPr>
                  </w:pPr>
                  <w:r>
                    <w:rPr>
                      <w:szCs w:val="21"/>
                    </w:rPr>
                    <w:t>环境要素</w:t>
                  </w:r>
                </w:p>
              </w:tc>
              <w:tc>
                <w:tcPr>
                  <w:tcW w:w="2250" w:type="dxa"/>
                  <w:noWrap w:val="0"/>
                  <w:vAlign w:val="center"/>
                </w:tcPr>
                <w:p>
                  <w:pPr>
                    <w:jc w:val="center"/>
                    <w:rPr>
                      <w:szCs w:val="21"/>
                    </w:rPr>
                  </w:pPr>
                  <w:r>
                    <w:rPr>
                      <w:szCs w:val="21"/>
                    </w:rPr>
                    <w:t>环境保护目标名称</w:t>
                  </w:r>
                </w:p>
              </w:tc>
              <w:tc>
                <w:tcPr>
                  <w:tcW w:w="732" w:type="dxa"/>
                  <w:noWrap w:val="0"/>
                  <w:vAlign w:val="center"/>
                </w:tcPr>
                <w:p>
                  <w:pPr>
                    <w:jc w:val="center"/>
                    <w:rPr>
                      <w:szCs w:val="21"/>
                    </w:rPr>
                  </w:pPr>
                  <w:r>
                    <w:rPr>
                      <w:szCs w:val="21"/>
                    </w:rPr>
                    <w:t>方位</w:t>
                  </w:r>
                </w:p>
              </w:tc>
              <w:tc>
                <w:tcPr>
                  <w:tcW w:w="1139" w:type="dxa"/>
                  <w:noWrap w:val="0"/>
                  <w:vAlign w:val="center"/>
                </w:tcPr>
                <w:p>
                  <w:pPr>
                    <w:jc w:val="center"/>
                    <w:rPr>
                      <w:szCs w:val="21"/>
                    </w:rPr>
                  </w:pPr>
                  <w:r>
                    <w:rPr>
                      <w:szCs w:val="21"/>
                    </w:rPr>
                    <w:t>距离(米)</w:t>
                  </w:r>
                </w:p>
              </w:tc>
              <w:tc>
                <w:tcPr>
                  <w:tcW w:w="3100" w:type="dxa"/>
                  <w:noWrap w:val="0"/>
                  <w:vAlign w:val="center"/>
                </w:tcPr>
                <w:p>
                  <w:pPr>
                    <w:jc w:val="center"/>
                    <w:rPr>
                      <w:szCs w:val="21"/>
                    </w:rPr>
                  </w:pPr>
                  <w:r>
                    <w:rPr>
                      <w:szCs w:val="21"/>
                    </w:rPr>
                    <w:t>环境功能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jc w:val="center"/>
              </w:trPr>
              <w:tc>
                <w:tcPr>
                  <w:tcW w:w="1554" w:type="dxa"/>
                  <w:vMerge w:val="restart"/>
                  <w:noWrap w:val="0"/>
                  <w:vAlign w:val="center"/>
                </w:tcPr>
                <w:p>
                  <w:pPr>
                    <w:jc w:val="center"/>
                    <w:rPr>
                      <w:rFonts w:hint="eastAsia"/>
                      <w:szCs w:val="21"/>
                    </w:rPr>
                  </w:pPr>
                  <w:r>
                    <w:rPr>
                      <w:szCs w:val="21"/>
                    </w:rPr>
                    <w:t>环境空气</w:t>
                  </w:r>
                </w:p>
              </w:tc>
              <w:tc>
                <w:tcPr>
                  <w:tcW w:w="2250" w:type="dxa"/>
                  <w:noWrap w:val="0"/>
                  <w:vAlign w:val="center"/>
                </w:tcPr>
                <w:p>
                  <w:pPr>
                    <w:jc w:val="center"/>
                    <w:rPr>
                      <w:rFonts w:hint="eastAsia"/>
                      <w:color w:val="000000"/>
                      <w:sz w:val="22"/>
                      <w:szCs w:val="22"/>
                    </w:rPr>
                  </w:pPr>
                  <w:r>
                    <w:rPr>
                      <w:rFonts w:hint="eastAsia"/>
                      <w:color w:val="000000"/>
                      <w:sz w:val="22"/>
                      <w:szCs w:val="22"/>
                    </w:rPr>
                    <w:t>侯家店村</w:t>
                  </w:r>
                </w:p>
              </w:tc>
              <w:tc>
                <w:tcPr>
                  <w:tcW w:w="732" w:type="dxa"/>
                  <w:noWrap w:val="0"/>
                  <w:vAlign w:val="center"/>
                </w:tcPr>
                <w:p>
                  <w:pPr>
                    <w:jc w:val="center"/>
                    <w:rPr>
                      <w:rFonts w:hint="eastAsia"/>
                      <w:color w:val="000000"/>
                      <w:sz w:val="22"/>
                      <w:szCs w:val="22"/>
                    </w:rPr>
                  </w:pPr>
                  <w:r>
                    <w:rPr>
                      <w:rFonts w:hint="eastAsia"/>
                      <w:color w:val="000000"/>
                      <w:sz w:val="22"/>
                      <w:szCs w:val="22"/>
                    </w:rPr>
                    <w:t>NW</w:t>
                  </w:r>
                </w:p>
              </w:tc>
              <w:tc>
                <w:tcPr>
                  <w:tcW w:w="1139" w:type="dxa"/>
                  <w:noWrap w:val="0"/>
                  <w:vAlign w:val="center"/>
                </w:tcPr>
                <w:p>
                  <w:pPr>
                    <w:jc w:val="center"/>
                    <w:rPr>
                      <w:rFonts w:hint="eastAsia"/>
                      <w:color w:val="000000"/>
                      <w:sz w:val="22"/>
                      <w:szCs w:val="22"/>
                    </w:rPr>
                  </w:pPr>
                  <w:r>
                    <w:rPr>
                      <w:rFonts w:hint="eastAsia"/>
                      <w:color w:val="000000"/>
                      <w:sz w:val="22"/>
                      <w:szCs w:val="22"/>
                    </w:rPr>
                    <w:t>505</w:t>
                  </w:r>
                </w:p>
              </w:tc>
              <w:tc>
                <w:tcPr>
                  <w:tcW w:w="3100" w:type="dxa"/>
                  <w:vMerge w:val="restart"/>
                  <w:noWrap w:val="0"/>
                  <w:vAlign w:val="center"/>
                </w:tcPr>
                <w:p>
                  <w:pPr>
                    <w:autoSpaceDE w:val="0"/>
                    <w:autoSpaceDN w:val="0"/>
                    <w:adjustRightInd w:val="0"/>
                    <w:jc w:val="center"/>
                    <w:rPr>
                      <w:kern w:val="0"/>
                      <w:szCs w:val="21"/>
                    </w:rPr>
                  </w:pPr>
                  <w:r>
                    <w:rPr>
                      <w:kern w:val="0"/>
                      <w:szCs w:val="21"/>
                    </w:rPr>
                    <w:t>执行《环境空气质量标准》</w:t>
                  </w:r>
                </w:p>
                <w:p>
                  <w:pPr>
                    <w:jc w:val="center"/>
                    <w:rPr>
                      <w:kern w:val="0"/>
                      <w:szCs w:val="21"/>
                    </w:rPr>
                  </w:pPr>
                  <w:r>
                    <w:rPr>
                      <w:kern w:val="0"/>
                      <w:szCs w:val="21"/>
                    </w:rPr>
                    <w:t>（GB3095-2012）二级标准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jc w:val="center"/>
              </w:trPr>
              <w:tc>
                <w:tcPr>
                  <w:tcW w:w="1554" w:type="dxa"/>
                  <w:vMerge w:val="continue"/>
                  <w:noWrap w:val="0"/>
                  <w:vAlign w:val="center"/>
                </w:tcPr>
                <w:p>
                  <w:pPr>
                    <w:jc w:val="center"/>
                    <w:rPr>
                      <w:szCs w:val="21"/>
                    </w:rPr>
                  </w:pPr>
                </w:p>
              </w:tc>
              <w:tc>
                <w:tcPr>
                  <w:tcW w:w="2250" w:type="dxa"/>
                  <w:noWrap w:val="0"/>
                  <w:vAlign w:val="center"/>
                </w:tcPr>
                <w:p>
                  <w:pPr>
                    <w:widowControl/>
                    <w:jc w:val="center"/>
                    <w:rPr>
                      <w:color w:val="000000"/>
                      <w:kern w:val="0"/>
                      <w:sz w:val="22"/>
                      <w:szCs w:val="22"/>
                    </w:rPr>
                  </w:pPr>
                  <w:r>
                    <w:rPr>
                      <w:rFonts w:hint="eastAsia"/>
                      <w:color w:val="000000"/>
                      <w:kern w:val="0"/>
                      <w:sz w:val="22"/>
                      <w:szCs w:val="22"/>
                    </w:rPr>
                    <w:t>姚家坡村</w:t>
                  </w:r>
                </w:p>
              </w:tc>
              <w:tc>
                <w:tcPr>
                  <w:tcW w:w="732" w:type="dxa"/>
                  <w:noWrap w:val="0"/>
                  <w:vAlign w:val="center"/>
                </w:tcPr>
                <w:p>
                  <w:pPr>
                    <w:widowControl/>
                    <w:jc w:val="center"/>
                    <w:rPr>
                      <w:color w:val="000000"/>
                      <w:kern w:val="0"/>
                      <w:sz w:val="22"/>
                      <w:szCs w:val="22"/>
                    </w:rPr>
                  </w:pPr>
                  <w:r>
                    <w:rPr>
                      <w:rFonts w:hint="eastAsia"/>
                      <w:color w:val="000000"/>
                      <w:kern w:val="0"/>
                      <w:sz w:val="22"/>
                      <w:szCs w:val="22"/>
                    </w:rPr>
                    <w:t>SE</w:t>
                  </w:r>
                </w:p>
              </w:tc>
              <w:tc>
                <w:tcPr>
                  <w:tcW w:w="1139" w:type="dxa"/>
                  <w:noWrap w:val="0"/>
                  <w:vAlign w:val="center"/>
                </w:tcPr>
                <w:p>
                  <w:pPr>
                    <w:widowControl/>
                    <w:jc w:val="center"/>
                    <w:rPr>
                      <w:color w:val="000000"/>
                      <w:kern w:val="0"/>
                      <w:sz w:val="22"/>
                      <w:szCs w:val="22"/>
                    </w:rPr>
                  </w:pPr>
                  <w:r>
                    <w:rPr>
                      <w:rFonts w:hint="eastAsia"/>
                      <w:color w:val="000000"/>
                      <w:kern w:val="0"/>
                      <w:sz w:val="22"/>
                      <w:szCs w:val="22"/>
                    </w:rPr>
                    <w:t>795</w:t>
                  </w:r>
                </w:p>
              </w:tc>
              <w:tc>
                <w:tcPr>
                  <w:tcW w:w="3100" w:type="dxa"/>
                  <w:vMerge w:val="continue"/>
                  <w:noWrap w:val="0"/>
                  <w:vAlign w:val="center"/>
                </w:tcPr>
                <w:p>
                  <w:pPr>
                    <w:autoSpaceDE w:val="0"/>
                    <w:autoSpaceDN w:val="0"/>
                    <w:adjustRightInd w:val="0"/>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jc w:val="center"/>
              </w:trPr>
              <w:tc>
                <w:tcPr>
                  <w:tcW w:w="1554" w:type="dxa"/>
                  <w:vMerge w:val="continue"/>
                  <w:noWrap w:val="0"/>
                  <w:vAlign w:val="center"/>
                </w:tcPr>
                <w:p>
                  <w:pPr>
                    <w:jc w:val="center"/>
                    <w:rPr>
                      <w:szCs w:val="21"/>
                    </w:rPr>
                  </w:pPr>
                </w:p>
              </w:tc>
              <w:tc>
                <w:tcPr>
                  <w:tcW w:w="2250" w:type="dxa"/>
                  <w:noWrap w:val="0"/>
                  <w:vAlign w:val="center"/>
                </w:tcPr>
                <w:p>
                  <w:pPr>
                    <w:jc w:val="center"/>
                    <w:rPr>
                      <w:szCs w:val="21"/>
                    </w:rPr>
                  </w:pPr>
                  <w:r>
                    <w:rPr>
                      <w:rFonts w:hint="eastAsia"/>
                      <w:szCs w:val="21"/>
                    </w:rPr>
                    <w:t>前燕庄村</w:t>
                  </w:r>
                </w:p>
              </w:tc>
              <w:tc>
                <w:tcPr>
                  <w:tcW w:w="732" w:type="dxa"/>
                  <w:noWrap w:val="0"/>
                  <w:vAlign w:val="center"/>
                </w:tcPr>
                <w:p>
                  <w:pPr>
                    <w:jc w:val="center"/>
                    <w:rPr>
                      <w:szCs w:val="21"/>
                    </w:rPr>
                  </w:pPr>
                  <w:r>
                    <w:rPr>
                      <w:rFonts w:hint="eastAsia"/>
                      <w:szCs w:val="21"/>
                    </w:rPr>
                    <w:t>NE</w:t>
                  </w:r>
                </w:p>
              </w:tc>
              <w:tc>
                <w:tcPr>
                  <w:tcW w:w="1139" w:type="dxa"/>
                  <w:noWrap w:val="0"/>
                  <w:vAlign w:val="center"/>
                </w:tcPr>
                <w:p>
                  <w:pPr>
                    <w:jc w:val="center"/>
                    <w:rPr>
                      <w:szCs w:val="21"/>
                    </w:rPr>
                  </w:pPr>
                  <w:r>
                    <w:rPr>
                      <w:szCs w:val="21"/>
                    </w:rPr>
                    <w:t>805</w:t>
                  </w:r>
                </w:p>
              </w:tc>
              <w:tc>
                <w:tcPr>
                  <w:tcW w:w="3100" w:type="dxa"/>
                  <w:vMerge w:val="continue"/>
                  <w:noWrap w:val="0"/>
                  <w:vAlign w:val="center"/>
                </w:tcPr>
                <w:p>
                  <w:pPr>
                    <w:autoSpaceDE w:val="0"/>
                    <w:autoSpaceDN w:val="0"/>
                    <w:adjustRightInd w:val="0"/>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jc w:val="center"/>
              </w:trPr>
              <w:tc>
                <w:tcPr>
                  <w:tcW w:w="1554" w:type="dxa"/>
                  <w:vMerge w:val="continue"/>
                  <w:noWrap w:val="0"/>
                  <w:vAlign w:val="center"/>
                </w:tcPr>
                <w:p>
                  <w:pPr>
                    <w:jc w:val="center"/>
                    <w:rPr>
                      <w:szCs w:val="21"/>
                    </w:rPr>
                  </w:pPr>
                </w:p>
              </w:tc>
              <w:tc>
                <w:tcPr>
                  <w:tcW w:w="2250" w:type="dxa"/>
                  <w:noWrap w:val="0"/>
                  <w:vAlign w:val="center"/>
                </w:tcPr>
                <w:p>
                  <w:pPr>
                    <w:jc w:val="center"/>
                    <w:rPr>
                      <w:rFonts w:hint="eastAsia"/>
                      <w:color w:val="000000"/>
                      <w:sz w:val="22"/>
                      <w:szCs w:val="22"/>
                    </w:rPr>
                  </w:pPr>
                  <w:r>
                    <w:rPr>
                      <w:rFonts w:hint="eastAsia"/>
                      <w:color w:val="000000"/>
                      <w:sz w:val="22"/>
                      <w:szCs w:val="22"/>
                    </w:rPr>
                    <w:t>东孙佳苑</w:t>
                  </w:r>
                </w:p>
              </w:tc>
              <w:tc>
                <w:tcPr>
                  <w:tcW w:w="732" w:type="dxa"/>
                  <w:noWrap w:val="0"/>
                  <w:vAlign w:val="center"/>
                </w:tcPr>
                <w:p>
                  <w:pPr>
                    <w:jc w:val="center"/>
                    <w:rPr>
                      <w:rFonts w:hint="eastAsia"/>
                      <w:color w:val="000000"/>
                      <w:sz w:val="22"/>
                      <w:szCs w:val="22"/>
                    </w:rPr>
                  </w:pPr>
                  <w:r>
                    <w:rPr>
                      <w:rFonts w:hint="eastAsia"/>
                      <w:color w:val="000000"/>
                      <w:sz w:val="22"/>
                      <w:szCs w:val="22"/>
                    </w:rPr>
                    <w:t>NW</w:t>
                  </w:r>
                </w:p>
              </w:tc>
              <w:tc>
                <w:tcPr>
                  <w:tcW w:w="1139" w:type="dxa"/>
                  <w:noWrap w:val="0"/>
                  <w:vAlign w:val="center"/>
                </w:tcPr>
                <w:p>
                  <w:pPr>
                    <w:jc w:val="center"/>
                    <w:rPr>
                      <w:rFonts w:hint="eastAsia"/>
                      <w:color w:val="000000"/>
                      <w:sz w:val="22"/>
                      <w:szCs w:val="22"/>
                    </w:rPr>
                  </w:pPr>
                  <w:r>
                    <w:rPr>
                      <w:rFonts w:hint="eastAsia"/>
                      <w:color w:val="000000"/>
                      <w:sz w:val="22"/>
                      <w:szCs w:val="22"/>
                    </w:rPr>
                    <w:t>868</w:t>
                  </w:r>
                </w:p>
              </w:tc>
              <w:tc>
                <w:tcPr>
                  <w:tcW w:w="3100" w:type="dxa"/>
                  <w:vMerge w:val="continue"/>
                  <w:noWrap w:val="0"/>
                  <w:vAlign w:val="center"/>
                </w:tcPr>
                <w:p>
                  <w:pPr>
                    <w:autoSpaceDE w:val="0"/>
                    <w:autoSpaceDN w:val="0"/>
                    <w:adjustRightInd w:val="0"/>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jc w:val="center"/>
              </w:trPr>
              <w:tc>
                <w:tcPr>
                  <w:tcW w:w="1554" w:type="dxa"/>
                  <w:vMerge w:val="continue"/>
                  <w:noWrap w:val="0"/>
                  <w:vAlign w:val="center"/>
                </w:tcPr>
                <w:p>
                  <w:pPr>
                    <w:jc w:val="center"/>
                    <w:rPr>
                      <w:szCs w:val="21"/>
                    </w:rPr>
                  </w:pPr>
                </w:p>
              </w:tc>
              <w:tc>
                <w:tcPr>
                  <w:tcW w:w="2250" w:type="dxa"/>
                  <w:noWrap w:val="0"/>
                  <w:vAlign w:val="center"/>
                </w:tcPr>
                <w:p>
                  <w:pPr>
                    <w:jc w:val="center"/>
                    <w:rPr>
                      <w:rFonts w:hint="eastAsia"/>
                      <w:color w:val="000000"/>
                      <w:sz w:val="22"/>
                      <w:szCs w:val="22"/>
                    </w:rPr>
                  </w:pPr>
                  <w:r>
                    <w:rPr>
                      <w:rFonts w:hint="eastAsia"/>
                      <w:color w:val="000000"/>
                      <w:sz w:val="22"/>
                      <w:szCs w:val="22"/>
                    </w:rPr>
                    <w:t>后店村</w:t>
                  </w:r>
                </w:p>
              </w:tc>
              <w:tc>
                <w:tcPr>
                  <w:tcW w:w="732" w:type="dxa"/>
                  <w:noWrap w:val="0"/>
                  <w:vAlign w:val="center"/>
                </w:tcPr>
                <w:p>
                  <w:pPr>
                    <w:jc w:val="center"/>
                    <w:rPr>
                      <w:rFonts w:hint="eastAsia"/>
                      <w:color w:val="000000"/>
                      <w:sz w:val="22"/>
                      <w:szCs w:val="22"/>
                    </w:rPr>
                  </w:pPr>
                  <w:r>
                    <w:rPr>
                      <w:rFonts w:hint="eastAsia"/>
                      <w:color w:val="000000"/>
                      <w:sz w:val="22"/>
                      <w:szCs w:val="22"/>
                    </w:rPr>
                    <w:t>S</w:t>
                  </w:r>
                </w:p>
              </w:tc>
              <w:tc>
                <w:tcPr>
                  <w:tcW w:w="1139" w:type="dxa"/>
                  <w:noWrap w:val="0"/>
                  <w:vAlign w:val="center"/>
                </w:tcPr>
                <w:p>
                  <w:pPr>
                    <w:jc w:val="center"/>
                    <w:rPr>
                      <w:rFonts w:hint="eastAsia"/>
                      <w:color w:val="000000"/>
                      <w:sz w:val="22"/>
                      <w:szCs w:val="22"/>
                    </w:rPr>
                  </w:pPr>
                  <w:r>
                    <w:rPr>
                      <w:rFonts w:hint="eastAsia"/>
                      <w:color w:val="000000"/>
                      <w:sz w:val="22"/>
                      <w:szCs w:val="22"/>
                    </w:rPr>
                    <w:t>995</w:t>
                  </w:r>
                </w:p>
              </w:tc>
              <w:tc>
                <w:tcPr>
                  <w:tcW w:w="3100" w:type="dxa"/>
                  <w:vMerge w:val="continue"/>
                  <w:noWrap w:val="0"/>
                  <w:vAlign w:val="center"/>
                </w:tcPr>
                <w:p>
                  <w:pPr>
                    <w:autoSpaceDE w:val="0"/>
                    <w:autoSpaceDN w:val="0"/>
                    <w:adjustRightInd w:val="0"/>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2" w:hRule="atLeast"/>
                <w:jc w:val="center"/>
              </w:trPr>
              <w:tc>
                <w:tcPr>
                  <w:tcW w:w="1554" w:type="dxa"/>
                  <w:noWrap w:val="0"/>
                  <w:vAlign w:val="center"/>
                </w:tcPr>
                <w:p>
                  <w:pPr>
                    <w:jc w:val="center"/>
                    <w:rPr>
                      <w:szCs w:val="21"/>
                    </w:rPr>
                  </w:pPr>
                  <w:r>
                    <w:rPr>
                      <w:szCs w:val="21"/>
                    </w:rPr>
                    <w:t>声环境</w:t>
                  </w:r>
                </w:p>
              </w:tc>
              <w:tc>
                <w:tcPr>
                  <w:tcW w:w="2250" w:type="dxa"/>
                  <w:noWrap w:val="0"/>
                  <w:vAlign w:val="center"/>
                </w:tcPr>
                <w:p>
                  <w:pPr>
                    <w:jc w:val="center"/>
                    <w:rPr>
                      <w:szCs w:val="21"/>
                    </w:rPr>
                  </w:pPr>
                  <w:r>
                    <w:rPr>
                      <w:szCs w:val="21"/>
                    </w:rPr>
                    <w:t>--</w:t>
                  </w:r>
                </w:p>
              </w:tc>
              <w:tc>
                <w:tcPr>
                  <w:tcW w:w="732" w:type="dxa"/>
                  <w:noWrap w:val="0"/>
                  <w:vAlign w:val="center"/>
                </w:tcPr>
                <w:p>
                  <w:pPr>
                    <w:jc w:val="center"/>
                    <w:rPr>
                      <w:szCs w:val="21"/>
                    </w:rPr>
                  </w:pPr>
                  <w:r>
                    <w:rPr>
                      <w:szCs w:val="21"/>
                    </w:rPr>
                    <w:t>--</w:t>
                  </w:r>
                </w:p>
              </w:tc>
              <w:tc>
                <w:tcPr>
                  <w:tcW w:w="1139" w:type="dxa"/>
                  <w:noWrap w:val="0"/>
                  <w:vAlign w:val="center"/>
                </w:tcPr>
                <w:p>
                  <w:pPr>
                    <w:jc w:val="center"/>
                    <w:rPr>
                      <w:szCs w:val="21"/>
                    </w:rPr>
                  </w:pPr>
                  <w:r>
                    <w:rPr>
                      <w:szCs w:val="21"/>
                    </w:rPr>
                    <w:t>--</w:t>
                  </w:r>
                </w:p>
              </w:tc>
              <w:tc>
                <w:tcPr>
                  <w:tcW w:w="3100" w:type="dxa"/>
                  <w:noWrap w:val="0"/>
                  <w:vAlign w:val="center"/>
                </w:tcPr>
                <w:p>
                  <w:pPr>
                    <w:autoSpaceDE w:val="0"/>
                    <w:autoSpaceDN w:val="0"/>
                    <w:adjustRightInd w:val="0"/>
                    <w:jc w:val="center"/>
                    <w:rPr>
                      <w:kern w:val="0"/>
                      <w:szCs w:val="21"/>
                    </w:rPr>
                  </w:pPr>
                  <w:r>
                    <w:rPr>
                      <w:kern w:val="0"/>
                      <w:szCs w:val="21"/>
                    </w:rPr>
                    <w:t>执行《声环境质量标准》</w:t>
                  </w:r>
                </w:p>
                <w:p>
                  <w:pPr>
                    <w:autoSpaceDE w:val="0"/>
                    <w:autoSpaceDN w:val="0"/>
                    <w:adjustRightInd w:val="0"/>
                    <w:jc w:val="center"/>
                    <w:rPr>
                      <w:kern w:val="0"/>
                      <w:szCs w:val="21"/>
                    </w:rPr>
                  </w:pPr>
                  <w:r>
                    <w:rPr>
                      <w:kern w:val="0"/>
                      <w:szCs w:val="21"/>
                    </w:rPr>
                    <w:t>（GB3096-2008）2类标准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2" w:hRule="atLeast"/>
                <w:jc w:val="center"/>
              </w:trPr>
              <w:tc>
                <w:tcPr>
                  <w:tcW w:w="1554" w:type="dxa"/>
                  <w:noWrap w:val="0"/>
                  <w:vAlign w:val="center"/>
                </w:tcPr>
                <w:p>
                  <w:pPr>
                    <w:jc w:val="center"/>
                    <w:rPr>
                      <w:szCs w:val="21"/>
                    </w:rPr>
                  </w:pPr>
                  <w:r>
                    <w:rPr>
                      <w:szCs w:val="21"/>
                    </w:rPr>
                    <w:t>地表水</w:t>
                  </w:r>
                </w:p>
              </w:tc>
              <w:tc>
                <w:tcPr>
                  <w:tcW w:w="2250" w:type="dxa"/>
                  <w:noWrap w:val="0"/>
                  <w:vAlign w:val="center"/>
                </w:tcPr>
                <w:p>
                  <w:pPr>
                    <w:jc w:val="center"/>
                    <w:rPr>
                      <w:szCs w:val="21"/>
                    </w:rPr>
                  </w:pPr>
                  <w:r>
                    <w:rPr>
                      <w:rFonts w:hint="eastAsia"/>
                      <w:szCs w:val="21"/>
                    </w:rPr>
                    <w:t>卸甲</w:t>
                  </w:r>
                  <w:r>
                    <w:rPr>
                      <w:szCs w:val="21"/>
                    </w:rPr>
                    <w:t>河</w:t>
                  </w:r>
                </w:p>
              </w:tc>
              <w:tc>
                <w:tcPr>
                  <w:tcW w:w="732" w:type="dxa"/>
                  <w:noWrap w:val="0"/>
                  <w:vAlign w:val="center"/>
                </w:tcPr>
                <w:p>
                  <w:pPr>
                    <w:jc w:val="center"/>
                    <w:rPr>
                      <w:szCs w:val="21"/>
                    </w:rPr>
                  </w:pPr>
                  <w:r>
                    <w:rPr>
                      <w:szCs w:val="21"/>
                    </w:rPr>
                    <w:t>SW</w:t>
                  </w:r>
                </w:p>
              </w:tc>
              <w:tc>
                <w:tcPr>
                  <w:tcW w:w="1139" w:type="dxa"/>
                  <w:noWrap w:val="0"/>
                  <w:vAlign w:val="center"/>
                </w:tcPr>
                <w:p>
                  <w:pPr>
                    <w:jc w:val="center"/>
                    <w:rPr>
                      <w:szCs w:val="21"/>
                    </w:rPr>
                  </w:pPr>
                  <w:r>
                    <w:rPr>
                      <w:szCs w:val="21"/>
                    </w:rPr>
                    <w:t>636</w:t>
                  </w:r>
                </w:p>
              </w:tc>
              <w:tc>
                <w:tcPr>
                  <w:tcW w:w="3100" w:type="dxa"/>
                  <w:noWrap w:val="0"/>
                  <w:vAlign w:val="center"/>
                </w:tcPr>
                <w:p>
                  <w:pPr>
                    <w:autoSpaceDE w:val="0"/>
                    <w:autoSpaceDN w:val="0"/>
                    <w:adjustRightInd w:val="0"/>
                    <w:jc w:val="center"/>
                    <w:rPr>
                      <w:kern w:val="0"/>
                      <w:szCs w:val="21"/>
                    </w:rPr>
                  </w:pPr>
                  <w:r>
                    <w:rPr>
                      <w:kern w:val="0"/>
                      <w:szCs w:val="21"/>
                    </w:rPr>
                    <w:t>执行《地表水环境质量标准》（GB3838-2002）</w:t>
                  </w:r>
                  <w:r>
                    <w:rPr>
                      <w:rFonts w:hint="eastAsia" w:ascii="宋体" w:hAnsi="宋体" w:cs="宋体"/>
                      <w:szCs w:val="21"/>
                    </w:rPr>
                    <w:t>Ⅳ</w:t>
                  </w:r>
                  <w:r>
                    <w:rPr>
                      <w:kern w:val="0"/>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1" w:hRule="atLeast"/>
                <w:jc w:val="center"/>
              </w:trPr>
              <w:tc>
                <w:tcPr>
                  <w:tcW w:w="1554" w:type="dxa"/>
                  <w:noWrap w:val="0"/>
                  <w:vAlign w:val="center"/>
                </w:tcPr>
                <w:p>
                  <w:pPr>
                    <w:jc w:val="center"/>
                    <w:rPr>
                      <w:szCs w:val="21"/>
                    </w:rPr>
                  </w:pPr>
                  <w:r>
                    <w:rPr>
                      <w:szCs w:val="21"/>
                    </w:rPr>
                    <w:t>地下水</w:t>
                  </w:r>
                </w:p>
              </w:tc>
              <w:tc>
                <w:tcPr>
                  <w:tcW w:w="4121" w:type="dxa"/>
                  <w:gridSpan w:val="3"/>
                  <w:noWrap w:val="0"/>
                  <w:vAlign w:val="center"/>
                </w:tcPr>
                <w:p>
                  <w:pPr>
                    <w:jc w:val="center"/>
                    <w:rPr>
                      <w:szCs w:val="21"/>
                    </w:rPr>
                  </w:pPr>
                  <w:r>
                    <w:rPr>
                      <w:kern w:val="0"/>
                      <w:szCs w:val="21"/>
                    </w:rPr>
                    <w:t>项目周围浅层地下水</w:t>
                  </w:r>
                </w:p>
              </w:tc>
              <w:tc>
                <w:tcPr>
                  <w:tcW w:w="3100" w:type="dxa"/>
                  <w:noWrap w:val="0"/>
                  <w:vAlign w:val="center"/>
                </w:tcPr>
                <w:p>
                  <w:pPr>
                    <w:autoSpaceDE w:val="0"/>
                    <w:autoSpaceDN w:val="0"/>
                    <w:adjustRightInd w:val="0"/>
                    <w:jc w:val="center"/>
                    <w:rPr>
                      <w:kern w:val="0"/>
                      <w:szCs w:val="21"/>
                    </w:rPr>
                  </w:pPr>
                  <w:r>
                    <w:rPr>
                      <w:kern w:val="0"/>
                      <w:szCs w:val="21"/>
                    </w:rPr>
                    <w:t>执行《地下水质量标准》（GB/T14848-2017）</w:t>
                  </w:r>
                  <w:r>
                    <w:rPr>
                      <w:rFonts w:hint="eastAsia" w:ascii="宋体" w:hAnsi="宋体" w:cs="宋体"/>
                      <w:kern w:val="0"/>
                      <w:szCs w:val="21"/>
                    </w:rPr>
                    <w:t>Ⅲ</w:t>
                  </w:r>
                  <w:r>
                    <w:rPr>
                      <w:kern w:val="0"/>
                      <w:szCs w:val="21"/>
                    </w:rPr>
                    <w:t>类标准</w:t>
                  </w:r>
                </w:p>
              </w:tc>
            </w:tr>
          </w:tbl>
          <w:p>
            <w:pPr>
              <w:spacing w:line="360" w:lineRule="auto"/>
              <w:rPr>
                <w:b/>
                <w:bCs/>
                <w:sz w:val="28"/>
              </w:rPr>
            </w:pPr>
          </w:p>
          <w:p>
            <w:pPr>
              <w:spacing w:line="360" w:lineRule="auto"/>
              <w:rPr>
                <w:b/>
                <w:bCs/>
                <w:sz w:val="28"/>
              </w:rPr>
            </w:pPr>
          </w:p>
          <w:p>
            <w:pPr>
              <w:spacing w:line="360" w:lineRule="auto"/>
              <w:rPr>
                <w:b/>
                <w:bCs/>
                <w:sz w:val="28"/>
              </w:rPr>
            </w:pPr>
          </w:p>
          <w:p>
            <w:pPr>
              <w:spacing w:line="360" w:lineRule="auto"/>
              <w:rPr>
                <w:b/>
                <w:bCs/>
                <w:sz w:val="28"/>
              </w:rPr>
            </w:pPr>
          </w:p>
          <w:p>
            <w:pPr>
              <w:spacing w:line="360" w:lineRule="auto"/>
              <w:rPr>
                <w:b/>
                <w:bCs/>
                <w:sz w:val="28"/>
              </w:rPr>
            </w:pPr>
          </w:p>
          <w:p>
            <w:pPr>
              <w:spacing w:line="360" w:lineRule="auto"/>
              <w:rPr>
                <w:b/>
                <w:bCs/>
                <w:sz w:val="28"/>
              </w:rPr>
            </w:pPr>
          </w:p>
          <w:p>
            <w:pPr>
              <w:spacing w:line="360" w:lineRule="auto"/>
              <w:rPr>
                <w:b/>
                <w:bCs/>
                <w:sz w:val="28"/>
              </w:rPr>
            </w:pPr>
          </w:p>
          <w:p>
            <w:pPr>
              <w:spacing w:line="360" w:lineRule="auto"/>
              <w:rPr>
                <w:b/>
                <w:bCs/>
                <w:sz w:val="28"/>
              </w:rPr>
            </w:pPr>
          </w:p>
          <w:p>
            <w:pPr>
              <w:spacing w:line="360" w:lineRule="auto"/>
              <w:rPr>
                <w:b/>
                <w:bCs/>
                <w:sz w:val="28"/>
              </w:rPr>
            </w:pPr>
          </w:p>
          <w:p>
            <w:pPr>
              <w:spacing w:line="360" w:lineRule="auto"/>
              <w:rPr>
                <w:rFonts w:hint="eastAsia"/>
                <w:b/>
                <w:bCs/>
                <w:sz w:val="28"/>
              </w:rPr>
            </w:pPr>
          </w:p>
          <w:p>
            <w:pPr>
              <w:spacing w:line="360" w:lineRule="auto"/>
              <w:rPr>
                <w:b/>
                <w:bCs/>
                <w:sz w:val="28"/>
              </w:rPr>
            </w:pPr>
          </w:p>
          <w:p>
            <w:pPr>
              <w:spacing w:line="360" w:lineRule="auto"/>
              <w:rPr>
                <w:b/>
                <w:bCs/>
                <w:sz w:val="28"/>
              </w:rPr>
            </w:pPr>
          </w:p>
          <w:p>
            <w:pPr>
              <w:spacing w:line="360" w:lineRule="auto"/>
              <w:rPr>
                <w:rFonts w:hint="eastAsia"/>
                <w:b/>
                <w:bCs/>
                <w:sz w:val="28"/>
              </w:rPr>
            </w:pPr>
          </w:p>
          <w:p>
            <w:pPr>
              <w:spacing w:before="240" w:line="360" w:lineRule="auto"/>
              <w:rPr>
                <w:rFonts w:hint="eastAsia"/>
                <w:b/>
                <w:bCs/>
                <w:sz w:val="28"/>
              </w:rPr>
            </w:pPr>
          </w:p>
        </w:tc>
      </w:tr>
    </w:tbl>
    <w:p>
      <w:pPr>
        <w:spacing w:line="440" w:lineRule="exact"/>
        <w:rPr>
          <w:b/>
          <w:sz w:val="30"/>
        </w:rPr>
      </w:pPr>
      <w:r>
        <w:rPr>
          <w:b/>
          <w:sz w:val="30"/>
        </w:rPr>
        <w:t>评价适用标准</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3" w:hRule="atLeast"/>
        </w:trPr>
        <w:tc>
          <w:tcPr>
            <w:tcW w:w="843"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sz w:val="24"/>
              </w:rPr>
            </w:pPr>
            <w:r>
              <w:rPr>
                <w:sz w:val="24"/>
              </w:rPr>
              <w:t>环</w:t>
            </w:r>
          </w:p>
          <w:p>
            <w:pPr>
              <w:spacing w:line="360" w:lineRule="auto"/>
              <w:jc w:val="center"/>
              <w:rPr>
                <w:sz w:val="24"/>
              </w:rPr>
            </w:pPr>
            <w:r>
              <w:rPr>
                <w:sz w:val="24"/>
              </w:rPr>
              <w:t>境</w:t>
            </w:r>
          </w:p>
          <w:p>
            <w:pPr>
              <w:spacing w:line="360" w:lineRule="auto"/>
              <w:jc w:val="center"/>
              <w:rPr>
                <w:sz w:val="24"/>
              </w:rPr>
            </w:pPr>
            <w:r>
              <w:rPr>
                <w:sz w:val="24"/>
              </w:rPr>
              <w:t>质</w:t>
            </w:r>
          </w:p>
          <w:p>
            <w:pPr>
              <w:spacing w:line="360" w:lineRule="auto"/>
              <w:jc w:val="center"/>
              <w:rPr>
                <w:sz w:val="24"/>
              </w:rPr>
            </w:pPr>
            <w:r>
              <w:rPr>
                <w:sz w:val="24"/>
              </w:rPr>
              <w:t>量</w:t>
            </w:r>
          </w:p>
          <w:p>
            <w:pPr>
              <w:spacing w:line="360" w:lineRule="auto"/>
              <w:jc w:val="center"/>
              <w:rPr>
                <w:sz w:val="24"/>
              </w:rPr>
            </w:pPr>
            <w:r>
              <w:rPr>
                <w:sz w:val="24"/>
              </w:rPr>
              <w:t>标</w:t>
            </w:r>
          </w:p>
          <w:p>
            <w:pPr>
              <w:spacing w:line="360" w:lineRule="auto"/>
              <w:jc w:val="center"/>
              <w:rPr>
                <w:sz w:val="24"/>
              </w:rPr>
            </w:pPr>
            <w:r>
              <w:rPr>
                <w:sz w:val="24"/>
              </w:rPr>
              <w:t>准</w:t>
            </w:r>
          </w:p>
        </w:tc>
        <w:tc>
          <w:tcPr>
            <w:tcW w:w="8625" w:type="dxa"/>
            <w:tcBorders>
              <w:top w:val="single" w:color="auto" w:sz="12" w:space="0"/>
              <w:left w:val="single" w:color="auto" w:sz="4" w:space="0"/>
              <w:bottom w:val="single" w:color="auto" w:sz="4" w:space="0"/>
              <w:right w:val="single" w:color="auto" w:sz="12" w:space="0"/>
            </w:tcBorders>
            <w:noWrap w:val="0"/>
            <w:vAlign w:val="center"/>
          </w:tcPr>
          <w:p>
            <w:pPr>
              <w:widowControl/>
              <w:spacing w:line="360" w:lineRule="auto"/>
              <w:ind w:firstLine="480"/>
              <w:rPr>
                <w:b/>
                <w:bCs/>
                <w:kern w:val="0"/>
                <w:sz w:val="24"/>
              </w:rPr>
            </w:pPr>
            <w:r>
              <w:rPr>
                <w:b/>
                <w:bCs/>
                <w:kern w:val="0"/>
                <w:sz w:val="24"/>
              </w:rPr>
              <w:t>1、大气环境</w:t>
            </w:r>
          </w:p>
          <w:p>
            <w:pPr>
              <w:widowControl/>
              <w:spacing w:line="360" w:lineRule="auto"/>
              <w:ind w:firstLine="480"/>
              <w:rPr>
                <w:kern w:val="0"/>
                <w:sz w:val="24"/>
              </w:rPr>
            </w:pPr>
            <w:r>
              <w:rPr>
                <w:kern w:val="0"/>
                <w:sz w:val="24"/>
              </w:rPr>
              <w:t>环境空气中SO</w:t>
            </w:r>
            <w:r>
              <w:rPr>
                <w:kern w:val="0"/>
                <w:sz w:val="24"/>
                <w:vertAlign w:val="subscript"/>
              </w:rPr>
              <w:t>2</w:t>
            </w:r>
            <w:r>
              <w:rPr>
                <w:kern w:val="0"/>
                <w:sz w:val="24"/>
              </w:rPr>
              <w:t>、NO</w:t>
            </w:r>
            <w:r>
              <w:rPr>
                <w:kern w:val="0"/>
                <w:sz w:val="24"/>
                <w:vertAlign w:val="subscript"/>
              </w:rPr>
              <w:t>2</w:t>
            </w:r>
            <w:r>
              <w:rPr>
                <w:kern w:val="0"/>
                <w:sz w:val="24"/>
              </w:rPr>
              <w:t>、PM</w:t>
            </w:r>
            <w:r>
              <w:rPr>
                <w:kern w:val="0"/>
                <w:sz w:val="24"/>
                <w:vertAlign w:val="subscript"/>
              </w:rPr>
              <w:t>10</w:t>
            </w:r>
            <w:r>
              <w:rPr>
                <w:kern w:val="0"/>
                <w:sz w:val="24"/>
              </w:rPr>
              <w:t>、PM</w:t>
            </w:r>
            <w:r>
              <w:rPr>
                <w:kern w:val="0"/>
                <w:sz w:val="24"/>
                <w:vertAlign w:val="subscript"/>
              </w:rPr>
              <w:t>2.5</w:t>
            </w:r>
            <w:r>
              <w:rPr>
                <w:kern w:val="0"/>
                <w:sz w:val="24"/>
              </w:rPr>
              <w:t>、TSP执行《环境空气质量标准》（GB3095-2012）的二级标准</w:t>
            </w:r>
            <w:r>
              <w:rPr>
                <w:rFonts w:hint="eastAsia"/>
                <w:kern w:val="0"/>
                <w:sz w:val="24"/>
              </w:rPr>
              <w:t>；TVOC执行</w:t>
            </w:r>
            <w:r>
              <w:rPr>
                <w:kern w:val="0"/>
                <w:sz w:val="24"/>
              </w:rPr>
              <w:t>《环境影响评价技术导则 大气环境》（HJ2.2-2018）附录D。具体标准值见下表。</w:t>
            </w:r>
          </w:p>
          <w:p>
            <w:pPr>
              <w:widowControl/>
              <w:jc w:val="center"/>
              <w:rPr>
                <w:b/>
                <w:bCs/>
                <w:kern w:val="0"/>
                <w:sz w:val="24"/>
                <w:vertAlign w:val="superscript"/>
              </w:rPr>
            </w:pPr>
            <w:r>
              <w:rPr>
                <w:b/>
                <w:bCs/>
                <w:kern w:val="0"/>
                <w:sz w:val="24"/>
              </w:rPr>
              <w:t>表4-1  环境空气质量标准            单位：mg/m</w:t>
            </w:r>
            <w:r>
              <w:rPr>
                <w:b/>
                <w:bCs/>
                <w:kern w:val="0"/>
                <w:sz w:val="24"/>
                <w:vertAlign w:val="superscript"/>
              </w:rPr>
              <w:t>3</w:t>
            </w:r>
          </w:p>
          <w:tbl>
            <w:tblPr>
              <w:tblStyle w:val="26"/>
              <w:tblW w:w="8269"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1227"/>
              <w:gridCol w:w="1891"/>
              <w:gridCol w:w="1909"/>
              <w:gridCol w:w="32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141" w:hRule="atLeast"/>
                <w:jc w:val="center"/>
              </w:trPr>
              <w:tc>
                <w:tcPr>
                  <w:tcW w:w="1227" w:type="dxa"/>
                  <w:vMerge w:val="restart"/>
                  <w:noWrap w:val="0"/>
                  <w:vAlign w:val="center"/>
                </w:tcPr>
                <w:p>
                  <w:pPr>
                    <w:widowControl/>
                    <w:jc w:val="center"/>
                    <w:rPr>
                      <w:b/>
                      <w:bCs/>
                      <w:kern w:val="0"/>
                      <w:sz w:val="22"/>
                      <w:szCs w:val="22"/>
                    </w:rPr>
                  </w:pPr>
                  <w:r>
                    <w:rPr>
                      <w:b/>
                      <w:bCs/>
                      <w:kern w:val="0"/>
                      <w:sz w:val="22"/>
                      <w:szCs w:val="22"/>
                    </w:rPr>
                    <w:t>污染物名称</w:t>
                  </w:r>
                </w:p>
              </w:tc>
              <w:tc>
                <w:tcPr>
                  <w:tcW w:w="3800" w:type="dxa"/>
                  <w:gridSpan w:val="2"/>
                  <w:noWrap w:val="0"/>
                  <w:vAlign w:val="center"/>
                </w:tcPr>
                <w:p>
                  <w:pPr>
                    <w:widowControl/>
                    <w:jc w:val="center"/>
                    <w:rPr>
                      <w:b/>
                      <w:bCs/>
                      <w:kern w:val="0"/>
                      <w:sz w:val="22"/>
                      <w:szCs w:val="22"/>
                    </w:rPr>
                  </w:pPr>
                  <w:r>
                    <w:rPr>
                      <w:b/>
                      <w:bCs/>
                      <w:kern w:val="0"/>
                      <w:sz w:val="22"/>
                      <w:szCs w:val="22"/>
                    </w:rPr>
                    <w:t>环境质量标准</w:t>
                  </w:r>
                </w:p>
              </w:tc>
              <w:tc>
                <w:tcPr>
                  <w:tcW w:w="3242" w:type="dxa"/>
                  <w:vMerge w:val="restart"/>
                  <w:noWrap w:val="0"/>
                  <w:vAlign w:val="center"/>
                </w:tcPr>
                <w:p>
                  <w:pPr>
                    <w:widowControl/>
                    <w:jc w:val="center"/>
                    <w:rPr>
                      <w:b/>
                      <w:bCs/>
                      <w:kern w:val="0"/>
                      <w:sz w:val="22"/>
                      <w:szCs w:val="22"/>
                    </w:rPr>
                  </w:pPr>
                  <w:r>
                    <w:rPr>
                      <w:b/>
                      <w:bCs/>
                      <w:kern w:val="0"/>
                      <w:sz w:val="22"/>
                      <w:szCs w:val="22"/>
                    </w:rPr>
                    <w:t>采用标准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161" w:hRule="atLeast"/>
                <w:jc w:val="center"/>
              </w:trPr>
              <w:tc>
                <w:tcPr>
                  <w:tcW w:w="1227" w:type="dxa"/>
                  <w:vMerge w:val="continue"/>
                  <w:noWrap w:val="0"/>
                  <w:vAlign w:val="center"/>
                </w:tcPr>
                <w:p>
                  <w:pPr>
                    <w:widowControl/>
                    <w:jc w:val="left"/>
                    <w:rPr>
                      <w:b/>
                      <w:bCs/>
                      <w:kern w:val="0"/>
                      <w:sz w:val="22"/>
                      <w:szCs w:val="22"/>
                    </w:rPr>
                  </w:pPr>
                </w:p>
              </w:tc>
              <w:tc>
                <w:tcPr>
                  <w:tcW w:w="1891" w:type="dxa"/>
                  <w:noWrap w:val="0"/>
                  <w:vAlign w:val="center"/>
                </w:tcPr>
                <w:p>
                  <w:pPr>
                    <w:widowControl/>
                    <w:jc w:val="center"/>
                    <w:rPr>
                      <w:b/>
                      <w:bCs/>
                      <w:kern w:val="0"/>
                      <w:sz w:val="22"/>
                      <w:szCs w:val="22"/>
                    </w:rPr>
                  </w:pPr>
                  <w:r>
                    <w:rPr>
                      <w:b/>
                      <w:bCs/>
                      <w:kern w:val="0"/>
                      <w:sz w:val="22"/>
                      <w:szCs w:val="22"/>
                    </w:rPr>
                    <w:t>平均时间</w:t>
                  </w:r>
                </w:p>
              </w:tc>
              <w:tc>
                <w:tcPr>
                  <w:tcW w:w="1909" w:type="dxa"/>
                  <w:noWrap w:val="0"/>
                  <w:vAlign w:val="center"/>
                </w:tcPr>
                <w:p>
                  <w:pPr>
                    <w:widowControl/>
                    <w:jc w:val="center"/>
                    <w:rPr>
                      <w:b/>
                      <w:bCs/>
                      <w:kern w:val="0"/>
                      <w:sz w:val="22"/>
                      <w:szCs w:val="22"/>
                    </w:rPr>
                  </w:pPr>
                  <w:r>
                    <w:rPr>
                      <w:b/>
                      <w:bCs/>
                      <w:kern w:val="0"/>
                      <w:sz w:val="22"/>
                      <w:szCs w:val="22"/>
                    </w:rPr>
                    <w:t>浓度限值</w:t>
                  </w:r>
                </w:p>
              </w:tc>
              <w:tc>
                <w:tcPr>
                  <w:tcW w:w="3242" w:type="dxa"/>
                  <w:vMerge w:val="continue"/>
                  <w:noWrap w:val="0"/>
                  <w:vAlign w:val="center"/>
                </w:tcPr>
                <w:p>
                  <w:pPr>
                    <w:widowControl/>
                    <w:jc w:val="center"/>
                    <w:rPr>
                      <w:b/>
                      <w:bCs/>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79" w:hRule="atLeast"/>
                <w:jc w:val="center"/>
              </w:trPr>
              <w:tc>
                <w:tcPr>
                  <w:tcW w:w="1227" w:type="dxa"/>
                  <w:vMerge w:val="restart"/>
                  <w:noWrap w:val="0"/>
                  <w:vAlign w:val="center"/>
                </w:tcPr>
                <w:p>
                  <w:pPr>
                    <w:widowControl/>
                    <w:jc w:val="center"/>
                    <w:rPr>
                      <w:kern w:val="0"/>
                      <w:szCs w:val="21"/>
                    </w:rPr>
                  </w:pPr>
                  <w:r>
                    <w:rPr>
                      <w:kern w:val="0"/>
                      <w:szCs w:val="21"/>
                    </w:rPr>
                    <w:t>SO</w:t>
                  </w:r>
                  <w:r>
                    <w:rPr>
                      <w:kern w:val="0"/>
                      <w:szCs w:val="21"/>
                      <w:vertAlign w:val="subscript"/>
                    </w:rPr>
                    <w:t>2</w:t>
                  </w:r>
                </w:p>
              </w:tc>
              <w:tc>
                <w:tcPr>
                  <w:tcW w:w="1891" w:type="dxa"/>
                  <w:noWrap w:val="0"/>
                  <w:vAlign w:val="center"/>
                </w:tcPr>
                <w:p>
                  <w:pPr>
                    <w:widowControl/>
                    <w:jc w:val="center"/>
                    <w:rPr>
                      <w:kern w:val="0"/>
                      <w:szCs w:val="21"/>
                    </w:rPr>
                  </w:pPr>
                  <w:r>
                    <w:rPr>
                      <w:kern w:val="0"/>
                      <w:szCs w:val="21"/>
                    </w:rPr>
                    <w:t>年平均</w:t>
                  </w:r>
                </w:p>
              </w:tc>
              <w:tc>
                <w:tcPr>
                  <w:tcW w:w="1909" w:type="dxa"/>
                  <w:noWrap w:val="0"/>
                  <w:vAlign w:val="center"/>
                </w:tcPr>
                <w:p>
                  <w:pPr>
                    <w:widowControl/>
                    <w:jc w:val="center"/>
                    <w:rPr>
                      <w:kern w:val="0"/>
                      <w:szCs w:val="21"/>
                    </w:rPr>
                  </w:pPr>
                  <w:r>
                    <w:rPr>
                      <w:kern w:val="0"/>
                      <w:szCs w:val="21"/>
                    </w:rPr>
                    <w:t>0.06</w:t>
                  </w:r>
                </w:p>
              </w:tc>
              <w:tc>
                <w:tcPr>
                  <w:tcW w:w="3242" w:type="dxa"/>
                  <w:vMerge w:val="restart"/>
                  <w:noWrap w:val="0"/>
                  <w:vAlign w:val="center"/>
                </w:tcPr>
                <w:p>
                  <w:pPr>
                    <w:widowControl/>
                    <w:jc w:val="center"/>
                    <w:rPr>
                      <w:kern w:val="0"/>
                      <w:szCs w:val="21"/>
                    </w:rPr>
                  </w:pPr>
                  <w:r>
                    <w:rPr>
                      <w:kern w:val="0"/>
                      <w:szCs w:val="21"/>
                    </w:rPr>
                    <w:t>《环境空气质量标准》（GB3095-2012）的二级标准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79" w:hRule="atLeast"/>
                <w:jc w:val="center"/>
              </w:trPr>
              <w:tc>
                <w:tcPr>
                  <w:tcW w:w="1227" w:type="dxa"/>
                  <w:vMerge w:val="continue"/>
                  <w:noWrap w:val="0"/>
                  <w:vAlign w:val="center"/>
                </w:tcPr>
                <w:p>
                  <w:pPr>
                    <w:widowControl/>
                    <w:jc w:val="center"/>
                    <w:rPr>
                      <w:kern w:val="0"/>
                      <w:szCs w:val="21"/>
                    </w:rPr>
                  </w:pPr>
                </w:p>
              </w:tc>
              <w:tc>
                <w:tcPr>
                  <w:tcW w:w="1891" w:type="dxa"/>
                  <w:noWrap w:val="0"/>
                  <w:vAlign w:val="center"/>
                </w:tcPr>
                <w:p>
                  <w:pPr>
                    <w:widowControl/>
                    <w:jc w:val="center"/>
                    <w:rPr>
                      <w:kern w:val="0"/>
                      <w:szCs w:val="21"/>
                    </w:rPr>
                  </w:pPr>
                  <w:r>
                    <w:rPr>
                      <w:kern w:val="0"/>
                      <w:szCs w:val="21"/>
                    </w:rPr>
                    <w:t>24小时平均</w:t>
                  </w:r>
                </w:p>
              </w:tc>
              <w:tc>
                <w:tcPr>
                  <w:tcW w:w="1909" w:type="dxa"/>
                  <w:noWrap w:val="0"/>
                  <w:vAlign w:val="center"/>
                </w:tcPr>
                <w:p>
                  <w:pPr>
                    <w:widowControl/>
                    <w:jc w:val="center"/>
                    <w:rPr>
                      <w:kern w:val="0"/>
                      <w:szCs w:val="21"/>
                    </w:rPr>
                  </w:pPr>
                  <w:r>
                    <w:rPr>
                      <w:kern w:val="0"/>
                      <w:szCs w:val="21"/>
                    </w:rPr>
                    <w:t>0.15</w:t>
                  </w:r>
                </w:p>
              </w:tc>
              <w:tc>
                <w:tcPr>
                  <w:tcW w:w="3242" w:type="dxa"/>
                  <w:vMerge w:val="continue"/>
                  <w:noWrap w:val="0"/>
                  <w:vAlign w:val="center"/>
                </w:tcPr>
                <w:p>
                  <w:pPr>
                    <w:widowControl/>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79" w:hRule="atLeast"/>
                <w:jc w:val="center"/>
              </w:trPr>
              <w:tc>
                <w:tcPr>
                  <w:tcW w:w="1227" w:type="dxa"/>
                  <w:vMerge w:val="continue"/>
                  <w:noWrap w:val="0"/>
                  <w:vAlign w:val="center"/>
                </w:tcPr>
                <w:p>
                  <w:pPr>
                    <w:widowControl/>
                    <w:jc w:val="center"/>
                    <w:rPr>
                      <w:kern w:val="0"/>
                      <w:szCs w:val="21"/>
                    </w:rPr>
                  </w:pPr>
                </w:p>
              </w:tc>
              <w:tc>
                <w:tcPr>
                  <w:tcW w:w="1891" w:type="dxa"/>
                  <w:noWrap w:val="0"/>
                  <w:vAlign w:val="center"/>
                </w:tcPr>
                <w:p>
                  <w:pPr>
                    <w:widowControl/>
                    <w:jc w:val="center"/>
                    <w:rPr>
                      <w:kern w:val="0"/>
                      <w:szCs w:val="21"/>
                    </w:rPr>
                  </w:pPr>
                  <w:r>
                    <w:rPr>
                      <w:kern w:val="0"/>
                      <w:szCs w:val="21"/>
                    </w:rPr>
                    <w:t>1小时平均</w:t>
                  </w:r>
                </w:p>
              </w:tc>
              <w:tc>
                <w:tcPr>
                  <w:tcW w:w="1909" w:type="dxa"/>
                  <w:noWrap w:val="0"/>
                  <w:vAlign w:val="center"/>
                </w:tcPr>
                <w:p>
                  <w:pPr>
                    <w:widowControl/>
                    <w:jc w:val="center"/>
                    <w:rPr>
                      <w:kern w:val="0"/>
                      <w:szCs w:val="21"/>
                    </w:rPr>
                  </w:pPr>
                  <w:r>
                    <w:rPr>
                      <w:kern w:val="0"/>
                      <w:szCs w:val="21"/>
                    </w:rPr>
                    <w:t>0.5</w:t>
                  </w:r>
                </w:p>
              </w:tc>
              <w:tc>
                <w:tcPr>
                  <w:tcW w:w="3242" w:type="dxa"/>
                  <w:vMerge w:val="continue"/>
                  <w:noWrap w:val="0"/>
                  <w:vAlign w:val="center"/>
                </w:tcPr>
                <w:p>
                  <w:pPr>
                    <w:widowControl/>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79" w:hRule="atLeast"/>
                <w:jc w:val="center"/>
              </w:trPr>
              <w:tc>
                <w:tcPr>
                  <w:tcW w:w="1227" w:type="dxa"/>
                  <w:vMerge w:val="restart"/>
                  <w:noWrap w:val="0"/>
                  <w:vAlign w:val="center"/>
                </w:tcPr>
                <w:p>
                  <w:pPr>
                    <w:widowControl/>
                    <w:jc w:val="center"/>
                    <w:rPr>
                      <w:kern w:val="0"/>
                      <w:szCs w:val="21"/>
                    </w:rPr>
                  </w:pPr>
                  <w:r>
                    <w:rPr>
                      <w:kern w:val="0"/>
                      <w:szCs w:val="21"/>
                    </w:rPr>
                    <w:t>NO</w:t>
                  </w:r>
                  <w:r>
                    <w:rPr>
                      <w:kern w:val="0"/>
                      <w:szCs w:val="21"/>
                      <w:vertAlign w:val="subscript"/>
                    </w:rPr>
                    <w:t>2</w:t>
                  </w:r>
                </w:p>
              </w:tc>
              <w:tc>
                <w:tcPr>
                  <w:tcW w:w="1891" w:type="dxa"/>
                  <w:noWrap w:val="0"/>
                  <w:vAlign w:val="center"/>
                </w:tcPr>
                <w:p>
                  <w:pPr>
                    <w:widowControl/>
                    <w:jc w:val="center"/>
                    <w:rPr>
                      <w:kern w:val="0"/>
                      <w:szCs w:val="21"/>
                    </w:rPr>
                  </w:pPr>
                  <w:r>
                    <w:rPr>
                      <w:kern w:val="0"/>
                      <w:szCs w:val="21"/>
                    </w:rPr>
                    <w:t>年平均</w:t>
                  </w:r>
                </w:p>
              </w:tc>
              <w:tc>
                <w:tcPr>
                  <w:tcW w:w="1909" w:type="dxa"/>
                  <w:noWrap w:val="0"/>
                  <w:vAlign w:val="center"/>
                </w:tcPr>
                <w:p>
                  <w:pPr>
                    <w:widowControl/>
                    <w:jc w:val="center"/>
                    <w:rPr>
                      <w:kern w:val="0"/>
                      <w:szCs w:val="21"/>
                    </w:rPr>
                  </w:pPr>
                  <w:r>
                    <w:rPr>
                      <w:kern w:val="0"/>
                      <w:szCs w:val="21"/>
                    </w:rPr>
                    <w:t>0.04</w:t>
                  </w:r>
                </w:p>
              </w:tc>
              <w:tc>
                <w:tcPr>
                  <w:tcW w:w="3242" w:type="dxa"/>
                  <w:vMerge w:val="continue"/>
                  <w:noWrap w:val="0"/>
                  <w:vAlign w:val="center"/>
                </w:tcPr>
                <w:p>
                  <w:pPr>
                    <w:widowControl/>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79" w:hRule="atLeast"/>
                <w:jc w:val="center"/>
              </w:trPr>
              <w:tc>
                <w:tcPr>
                  <w:tcW w:w="1227" w:type="dxa"/>
                  <w:vMerge w:val="continue"/>
                  <w:noWrap w:val="0"/>
                  <w:vAlign w:val="center"/>
                </w:tcPr>
                <w:p>
                  <w:pPr>
                    <w:widowControl/>
                    <w:jc w:val="center"/>
                    <w:rPr>
                      <w:kern w:val="0"/>
                      <w:szCs w:val="21"/>
                    </w:rPr>
                  </w:pPr>
                </w:p>
              </w:tc>
              <w:tc>
                <w:tcPr>
                  <w:tcW w:w="1891" w:type="dxa"/>
                  <w:noWrap w:val="0"/>
                  <w:vAlign w:val="center"/>
                </w:tcPr>
                <w:p>
                  <w:pPr>
                    <w:widowControl/>
                    <w:jc w:val="center"/>
                    <w:rPr>
                      <w:kern w:val="0"/>
                      <w:szCs w:val="21"/>
                    </w:rPr>
                  </w:pPr>
                  <w:r>
                    <w:rPr>
                      <w:kern w:val="0"/>
                      <w:szCs w:val="21"/>
                    </w:rPr>
                    <w:t>24小时平均</w:t>
                  </w:r>
                </w:p>
              </w:tc>
              <w:tc>
                <w:tcPr>
                  <w:tcW w:w="1909" w:type="dxa"/>
                  <w:noWrap w:val="0"/>
                  <w:vAlign w:val="center"/>
                </w:tcPr>
                <w:p>
                  <w:pPr>
                    <w:widowControl/>
                    <w:jc w:val="center"/>
                    <w:rPr>
                      <w:kern w:val="0"/>
                      <w:szCs w:val="21"/>
                    </w:rPr>
                  </w:pPr>
                  <w:r>
                    <w:rPr>
                      <w:kern w:val="0"/>
                      <w:szCs w:val="21"/>
                    </w:rPr>
                    <w:t>0.08</w:t>
                  </w:r>
                </w:p>
              </w:tc>
              <w:tc>
                <w:tcPr>
                  <w:tcW w:w="3242" w:type="dxa"/>
                  <w:vMerge w:val="continue"/>
                  <w:noWrap w:val="0"/>
                  <w:vAlign w:val="center"/>
                </w:tcPr>
                <w:p>
                  <w:pPr>
                    <w:widowControl/>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79" w:hRule="atLeast"/>
                <w:jc w:val="center"/>
              </w:trPr>
              <w:tc>
                <w:tcPr>
                  <w:tcW w:w="1227" w:type="dxa"/>
                  <w:vMerge w:val="continue"/>
                  <w:noWrap w:val="0"/>
                  <w:vAlign w:val="center"/>
                </w:tcPr>
                <w:p>
                  <w:pPr>
                    <w:widowControl/>
                    <w:jc w:val="center"/>
                    <w:rPr>
                      <w:kern w:val="0"/>
                      <w:szCs w:val="21"/>
                    </w:rPr>
                  </w:pPr>
                </w:p>
              </w:tc>
              <w:tc>
                <w:tcPr>
                  <w:tcW w:w="1891" w:type="dxa"/>
                  <w:noWrap w:val="0"/>
                  <w:vAlign w:val="center"/>
                </w:tcPr>
                <w:p>
                  <w:pPr>
                    <w:widowControl/>
                    <w:jc w:val="center"/>
                    <w:rPr>
                      <w:kern w:val="0"/>
                      <w:szCs w:val="21"/>
                    </w:rPr>
                  </w:pPr>
                  <w:r>
                    <w:rPr>
                      <w:kern w:val="0"/>
                      <w:szCs w:val="21"/>
                    </w:rPr>
                    <w:t>1小时平均</w:t>
                  </w:r>
                </w:p>
              </w:tc>
              <w:tc>
                <w:tcPr>
                  <w:tcW w:w="1909" w:type="dxa"/>
                  <w:noWrap w:val="0"/>
                  <w:vAlign w:val="center"/>
                </w:tcPr>
                <w:p>
                  <w:pPr>
                    <w:widowControl/>
                    <w:jc w:val="center"/>
                    <w:rPr>
                      <w:kern w:val="0"/>
                      <w:szCs w:val="21"/>
                    </w:rPr>
                  </w:pPr>
                  <w:r>
                    <w:rPr>
                      <w:kern w:val="0"/>
                      <w:szCs w:val="21"/>
                    </w:rPr>
                    <w:t>0.2</w:t>
                  </w:r>
                </w:p>
              </w:tc>
              <w:tc>
                <w:tcPr>
                  <w:tcW w:w="3242" w:type="dxa"/>
                  <w:vMerge w:val="continue"/>
                  <w:noWrap w:val="0"/>
                  <w:vAlign w:val="center"/>
                </w:tcPr>
                <w:p>
                  <w:pPr>
                    <w:widowControl/>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122" w:hRule="atLeast"/>
                <w:jc w:val="center"/>
              </w:trPr>
              <w:tc>
                <w:tcPr>
                  <w:tcW w:w="1227" w:type="dxa"/>
                  <w:vMerge w:val="restart"/>
                  <w:noWrap w:val="0"/>
                  <w:vAlign w:val="center"/>
                </w:tcPr>
                <w:p>
                  <w:pPr>
                    <w:widowControl/>
                    <w:jc w:val="center"/>
                    <w:rPr>
                      <w:kern w:val="0"/>
                      <w:szCs w:val="21"/>
                    </w:rPr>
                  </w:pPr>
                  <w:r>
                    <w:rPr>
                      <w:kern w:val="0"/>
                      <w:szCs w:val="21"/>
                    </w:rPr>
                    <w:t>PM</w:t>
                  </w:r>
                  <w:r>
                    <w:rPr>
                      <w:kern w:val="0"/>
                      <w:szCs w:val="21"/>
                      <w:vertAlign w:val="subscript"/>
                    </w:rPr>
                    <w:t>10</w:t>
                  </w:r>
                </w:p>
              </w:tc>
              <w:tc>
                <w:tcPr>
                  <w:tcW w:w="1891" w:type="dxa"/>
                  <w:noWrap w:val="0"/>
                  <w:vAlign w:val="center"/>
                </w:tcPr>
                <w:p>
                  <w:pPr>
                    <w:widowControl/>
                    <w:jc w:val="center"/>
                    <w:rPr>
                      <w:kern w:val="0"/>
                      <w:szCs w:val="21"/>
                    </w:rPr>
                  </w:pPr>
                  <w:r>
                    <w:rPr>
                      <w:kern w:val="0"/>
                      <w:szCs w:val="21"/>
                    </w:rPr>
                    <w:t>年平均</w:t>
                  </w:r>
                </w:p>
              </w:tc>
              <w:tc>
                <w:tcPr>
                  <w:tcW w:w="1909" w:type="dxa"/>
                  <w:noWrap w:val="0"/>
                  <w:vAlign w:val="center"/>
                </w:tcPr>
                <w:p>
                  <w:pPr>
                    <w:widowControl/>
                    <w:jc w:val="center"/>
                    <w:rPr>
                      <w:kern w:val="0"/>
                      <w:szCs w:val="21"/>
                    </w:rPr>
                  </w:pPr>
                  <w:r>
                    <w:rPr>
                      <w:kern w:val="0"/>
                      <w:szCs w:val="21"/>
                    </w:rPr>
                    <w:t>0.07</w:t>
                  </w:r>
                </w:p>
              </w:tc>
              <w:tc>
                <w:tcPr>
                  <w:tcW w:w="3242" w:type="dxa"/>
                  <w:vMerge w:val="continue"/>
                  <w:noWrap w:val="0"/>
                  <w:vAlign w:val="center"/>
                </w:tcPr>
                <w:p>
                  <w:pPr>
                    <w:widowControl/>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121" w:hRule="atLeast"/>
                <w:jc w:val="center"/>
              </w:trPr>
              <w:tc>
                <w:tcPr>
                  <w:tcW w:w="1227" w:type="dxa"/>
                  <w:vMerge w:val="continue"/>
                  <w:noWrap w:val="0"/>
                  <w:vAlign w:val="center"/>
                </w:tcPr>
                <w:p>
                  <w:pPr>
                    <w:widowControl/>
                    <w:jc w:val="center"/>
                    <w:rPr>
                      <w:kern w:val="0"/>
                      <w:szCs w:val="21"/>
                    </w:rPr>
                  </w:pPr>
                </w:p>
              </w:tc>
              <w:tc>
                <w:tcPr>
                  <w:tcW w:w="1891" w:type="dxa"/>
                  <w:noWrap w:val="0"/>
                  <w:vAlign w:val="center"/>
                </w:tcPr>
                <w:p>
                  <w:pPr>
                    <w:widowControl/>
                    <w:jc w:val="center"/>
                    <w:rPr>
                      <w:kern w:val="0"/>
                      <w:szCs w:val="21"/>
                    </w:rPr>
                  </w:pPr>
                  <w:r>
                    <w:rPr>
                      <w:kern w:val="0"/>
                      <w:szCs w:val="21"/>
                    </w:rPr>
                    <w:t>24小时平均</w:t>
                  </w:r>
                </w:p>
              </w:tc>
              <w:tc>
                <w:tcPr>
                  <w:tcW w:w="1909" w:type="dxa"/>
                  <w:noWrap w:val="0"/>
                  <w:vAlign w:val="center"/>
                </w:tcPr>
                <w:p>
                  <w:pPr>
                    <w:widowControl/>
                    <w:jc w:val="center"/>
                    <w:rPr>
                      <w:kern w:val="0"/>
                      <w:szCs w:val="21"/>
                    </w:rPr>
                  </w:pPr>
                  <w:r>
                    <w:rPr>
                      <w:kern w:val="0"/>
                      <w:szCs w:val="21"/>
                    </w:rPr>
                    <w:t>0.15</w:t>
                  </w:r>
                </w:p>
              </w:tc>
              <w:tc>
                <w:tcPr>
                  <w:tcW w:w="3242" w:type="dxa"/>
                  <w:vMerge w:val="continue"/>
                  <w:noWrap w:val="0"/>
                  <w:vAlign w:val="center"/>
                </w:tcPr>
                <w:p>
                  <w:pPr>
                    <w:widowControl/>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122" w:hRule="atLeast"/>
                <w:jc w:val="center"/>
              </w:trPr>
              <w:tc>
                <w:tcPr>
                  <w:tcW w:w="1227" w:type="dxa"/>
                  <w:vMerge w:val="restart"/>
                  <w:noWrap w:val="0"/>
                  <w:vAlign w:val="center"/>
                </w:tcPr>
                <w:p>
                  <w:pPr>
                    <w:widowControl/>
                    <w:jc w:val="center"/>
                    <w:rPr>
                      <w:kern w:val="0"/>
                      <w:szCs w:val="21"/>
                    </w:rPr>
                  </w:pPr>
                  <w:r>
                    <w:rPr>
                      <w:kern w:val="0"/>
                      <w:szCs w:val="21"/>
                    </w:rPr>
                    <w:t>PM</w:t>
                  </w:r>
                  <w:r>
                    <w:rPr>
                      <w:kern w:val="0"/>
                      <w:szCs w:val="21"/>
                      <w:vertAlign w:val="subscript"/>
                    </w:rPr>
                    <w:t>2.5</w:t>
                  </w:r>
                </w:p>
              </w:tc>
              <w:tc>
                <w:tcPr>
                  <w:tcW w:w="1891" w:type="dxa"/>
                  <w:noWrap w:val="0"/>
                  <w:vAlign w:val="center"/>
                </w:tcPr>
                <w:p>
                  <w:pPr>
                    <w:widowControl/>
                    <w:jc w:val="center"/>
                    <w:rPr>
                      <w:kern w:val="0"/>
                      <w:szCs w:val="21"/>
                    </w:rPr>
                  </w:pPr>
                  <w:r>
                    <w:rPr>
                      <w:kern w:val="0"/>
                      <w:szCs w:val="21"/>
                    </w:rPr>
                    <w:t>年平均</w:t>
                  </w:r>
                </w:p>
              </w:tc>
              <w:tc>
                <w:tcPr>
                  <w:tcW w:w="1909" w:type="dxa"/>
                  <w:noWrap w:val="0"/>
                  <w:vAlign w:val="center"/>
                </w:tcPr>
                <w:p>
                  <w:pPr>
                    <w:widowControl/>
                    <w:jc w:val="center"/>
                    <w:rPr>
                      <w:kern w:val="0"/>
                      <w:szCs w:val="21"/>
                    </w:rPr>
                  </w:pPr>
                  <w:r>
                    <w:rPr>
                      <w:kern w:val="0"/>
                      <w:szCs w:val="21"/>
                    </w:rPr>
                    <w:t>0.035</w:t>
                  </w:r>
                </w:p>
              </w:tc>
              <w:tc>
                <w:tcPr>
                  <w:tcW w:w="3242" w:type="dxa"/>
                  <w:vMerge w:val="continue"/>
                  <w:noWrap w:val="0"/>
                  <w:vAlign w:val="center"/>
                </w:tcPr>
                <w:p>
                  <w:pPr>
                    <w:widowControl/>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121" w:hRule="atLeast"/>
                <w:jc w:val="center"/>
              </w:trPr>
              <w:tc>
                <w:tcPr>
                  <w:tcW w:w="1227" w:type="dxa"/>
                  <w:vMerge w:val="continue"/>
                  <w:noWrap w:val="0"/>
                  <w:vAlign w:val="center"/>
                </w:tcPr>
                <w:p>
                  <w:pPr>
                    <w:widowControl/>
                    <w:jc w:val="center"/>
                    <w:rPr>
                      <w:kern w:val="0"/>
                      <w:szCs w:val="21"/>
                    </w:rPr>
                  </w:pPr>
                </w:p>
              </w:tc>
              <w:tc>
                <w:tcPr>
                  <w:tcW w:w="1891" w:type="dxa"/>
                  <w:noWrap w:val="0"/>
                  <w:vAlign w:val="center"/>
                </w:tcPr>
                <w:p>
                  <w:pPr>
                    <w:widowControl/>
                    <w:jc w:val="center"/>
                    <w:rPr>
                      <w:kern w:val="0"/>
                      <w:szCs w:val="21"/>
                    </w:rPr>
                  </w:pPr>
                  <w:r>
                    <w:rPr>
                      <w:kern w:val="0"/>
                      <w:szCs w:val="21"/>
                    </w:rPr>
                    <w:t>24小时平均</w:t>
                  </w:r>
                </w:p>
              </w:tc>
              <w:tc>
                <w:tcPr>
                  <w:tcW w:w="1909" w:type="dxa"/>
                  <w:noWrap w:val="0"/>
                  <w:vAlign w:val="center"/>
                </w:tcPr>
                <w:p>
                  <w:pPr>
                    <w:widowControl/>
                    <w:jc w:val="center"/>
                    <w:rPr>
                      <w:kern w:val="0"/>
                      <w:szCs w:val="21"/>
                    </w:rPr>
                  </w:pPr>
                  <w:r>
                    <w:rPr>
                      <w:kern w:val="0"/>
                      <w:szCs w:val="21"/>
                    </w:rPr>
                    <w:t>0.075</w:t>
                  </w:r>
                </w:p>
              </w:tc>
              <w:tc>
                <w:tcPr>
                  <w:tcW w:w="3242" w:type="dxa"/>
                  <w:vMerge w:val="continue"/>
                  <w:noWrap w:val="0"/>
                  <w:vAlign w:val="center"/>
                </w:tcPr>
                <w:p>
                  <w:pPr>
                    <w:widowControl/>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122" w:hRule="atLeast"/>
                <w:jc w:val="center"/>
              </w:trPr>
              <w:tc>
                <w:tcPr>
                  <w:tcW w:w="1227" w:type="dxa"/>
                  <w:vMerge w:val="restart"/>
                  <w:noWrap w:val="0"/>
                  <w:vAlign w:val="center"/>
                </w:tcPr>
                <w:p>
                  <w:pPr>
                    <w:widowControl/>
                    <w:jc w:val="center"/>
                    <w:rPr>
                      <w:kern w:val="0"/>
                      <w:szCs w:val="21"/>
                    </w:rPr>
                  </w:pPr>
                  <w:r>
                    <w:rPr>
                      <w:kern w:val="0"/>
                      <w:szCs w:val="21"/>
                    </w:rPr>
                    <w:t>TSP</w:t>
                  </w:r>
                </w:p>
              </w:tc>
              <w:tc>
                <w:tcPr>
                  <w:tcW w:w="1891" w:type="dxa"/>
                  <w:noWrap w:val="0"/>
                  <w:vAlign w:val="center"/>
                </w:tcPr>
                <w:p>
                  <w:pPr>
                    <w:widowControl/>
                    <w:jc w:val="center"/>
                    <w:rPr>
                      <w:kern w:val="0"/>
                      <w:szCs w:val="21"/>
                    </w:rPr>
                  </w:pPr>
                  <w:r>
                    <w:rPr>
                      <w:kern w:val="0"/>
                      <w:szCs w:val="21"/>
                    </w:rPr>
                    <w:t>年平均</w:t>
                  </w:r>
                </w:p>
              </w:tc>
              <w:tc>
                <w:tcPr>
                  <w:tcW w:w="1909" w:type="dxa"/>
                  <w:noWrap w:val="0"/>
                  <w:vAlign w:val="center"/>
                </w:tcPr>
                <w:p>
                  <w:pPr>
                    <w:widowControl/>
                    <w:jc w:val="center"/>
                    <w:rPr>
                      <w:kern w:val="0"/>
                      <w:szCs w:val="21"/>
                    </w:rPr>
                  </w:pPr>
                  <w:r>
                    <w:rPr>
                      <w:kern w:val="0"/>
                      <w:szCs w:val="21"/>
                    </w:rPr>
                    <w:t>0.2</w:t>
                  </w:r>
                </w:p>
              </w:tc>
              <w:tc>
                <w:tcPr>
                  <w:tcW w:w="3242" w:type="dxa"/>
                  <w:vMerge w:val="continue"/>
                  <w:noWrap w:val="0"/>
                  <w:vAlign w:val="center"/>
                </w:tcPr>
                <w:p>
                  <w:pPr>
                    <w:widowControl/>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121" w:hRule="atLeast"/>
                <w:jc w:val="center"/>
              </w:trPr>
              <w:tc>
                <w:tcPr>
                  <w:tcW w:w="1227" w:type="dxa"/>
                  <w:vMerge w:val="continue"/>
                  <w:noWrap w:val="0"/>
                  <w:vAlign w:val="center"/>
                </w:tcPr>
                <w:p>
                  <w:pPr>
                    <w:widowControl/>
                    <w:jc w:val="center"/>
                    <w:rPr>
                      <w:kern w:val="0"/>
                      <w:szCs w:val="21"/>
                    </w:rPr>
                  </w:pPr>
                </w:p>
              </w:tc>
              <w:tc>
                <w:tcPr>
                  <w:tcW w:w="1891" w:type="dxa"/>
                  <w:noWrap w:val="0"/>
                  <w:vAlign w:val="center"/>
                </w:tcPr>
                <w:p>
                  <w:pPr>
                    <w:widowControl/>
                    <w:jc w:val="center"/>
                    <w:rPr>
                      <w:kern w:val="0"/>
                      <w:szCs w:val="21"/>
                    </w:rPr>
                  </w:pPr>
                  <w:r>
                    <w:rPr>
                      <w:kern w:val="0"/>
                      <w:szCs w:val="21"/>
                    </w:rPr>
                    <w:t>24小时平均</w:t>
                  </w:r>
                </w:p>
              </w:tc>
              <w:tc>
                <w:tcPr>
                  <w:tcW w:w="1909" w:type="dxa"/>
                  <w:noWrap w:val="0"/>
                  <w:vAlign w:val="center"/>
                </w:tcPr>
                <w:p>
                  <w:pPr>
                    <w:widowControl/>
                    <w:jc w:val="center"/>
                    <w:rPr>
                      <w:kern w:val="0"/>
                      <w:szCs w:val="21"/>
                    </w:rPr>
                  </w:pPr>
                  <w:r>
                    <w:rPr>
                      <w:kern w:val="0"/>
                      <w:szCs w:val="21"/>
                    </w:rPr>
                    <w:t>0.3</w:t>
                  </w:r>
                </w:p>
              </w:tc>
              <w:tc>
                <w:tcPr>
                  <w:tcW w:w="3242" w:type="dxa"/>
                  <w:vMerge w:val="continue"/>
                  <w:noWrap w:val="0"/>
                  <w:vAlign w:val="center"/>
                </w:tcPr>
                <w:p>
                  <w:pPr>
                    <w:widowControl/>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wBefore w:w="0" w:type="dxa"/>
                <w:wAfter w:w="0" w:type="dxa"/>
                <w:trHeight w:val="121" w:hRule="atLeast"/>
                <w:jc w:val="center"/>
              </w:trPr>
              <w:tc>
                <w:tcPr>
                  <w:tcW w:w="1227" w:type="dxa"/>
                  <w:noWrap w:val="0"/>
                  <w:vAlign w:val="center"/>
                </w:tcPr>
                <w:p>
                  <w:pPr>
                    <w:widowControl/>
                    <w:jc w:val="center"/>
                    <w:rPr>
                      <w:kern w:val="0"/>
                      <w:szCs w:val="21"/>
                    </w:rPr>
                  </w:pPr>
                  <w:r>
                    <w:rPr>
                      <w:kern w:val="0"/>
                      <w:szCs w:val="21"/>
                    </w:rPr>
                    <w:t>TVOC</w:t>
                  </w:r>
                </w:p>
              </w:tc>
              <w:tc>
                <w:tcPr>
                  <w:tcW w:w="1891" w:type="dxa"/>
                  <w:noWrap w:val="0"/>
                  <w:vAlign w:val="center"/>
                </w:tcPr>
                <w:p>
                  <w:pPr>
                    <w:widowControl/>
                    <w:jc w:val="center"/>
                    <w:rPr>
                      <w:kern w:val="0"/>
                      <w:szCs w:val="21"/>
                    </w:rPr>
                  </w:pPr>
                  <w:r>
                    <w:rPr>
                      <w:kern w:val="0"/>
                      <w:szCs w:val="21"/>
                    </w:rPr>
                    <w:t>8小时平均</w:t>
                  </w:r>
                </w:p>
              </w:tc>
              <w:tc>
                <w:tcPr>
                  <w:tcW w:w="1909" w:type="dxa"/>
                  <w:noWrap w:val="0"/>
                  <w:vAlign w:val="center"/>
                </w:tcPr>
                <w:p>
                  <w:pPr>
                    <w:widowControl/>
                    <w:jc w:val="center"/>
                    <w:rPr>
                      <w:kern w:val="0"/>
                      <w:szCs w:val="21"/>
                    </w:rPr>
                  </w:pPr>
                  <w:r>
                    <w:rPr>
                      <w:kern w:val="0"/>
                      <w:szCs w:val="21"/>
                    </w:rPr>
                    <w:t>0.6</w:t>
                  </w:r>
                </w:p>
              </w:tc>
              <w:tc>
                <w:tcPr>
                  <w:tcW w:w="3242" w:type="dxa"/>
                  <w:noWrap w:val="0"/>
                  <w:vAlign w:val="center"/>
                </w:tcPr>
                <w:p>
                  <w:pPr>
                    <w:widowControl/>
                    <w:jc w:val="center"/>
                    <w:rPr>
                      <w:kern w:val="0"/>
                      <w:szCs w:val="21"/>
                    </w:rPr>
                  </w:pPr>
                  <w:r>
                    <w:rPr>
                      <w:kern w:val="0"/>
                      <w:szCs w:val="21"/>
                    </w:rPr>
                    <w:t>《环境影响评价技术导则 大气环境》（HJ2.2-2018）附录D</w:t>
                  </w:r>
                </w:p>
              </w:tc>
            </w:tr>
          </w:tbl>
          <w:p>
            <w:pPr>
              <w:widowControl/>
              <w:spacing w:line="360" w:lineRule="auto"/>
              <w:ind w:firstLine="482"/>
              <w:rPr>
                <w:b/>
                <w:bCs/>
                <w:kern w:val="0"/>
                <w:sz w:val="24"/>
              </w:rPr>
            </w:pPr>
            <w:r>
              <w:rPr>
                <w:b/>
                <w:bCs/>
                <w:kern w:val="0"/>
                <w:sz w:val="24"/>
              </w:rPr>
              <w:t>2、地表水环境</w:t>
            </w:r>
          </w:p>
          <w:p>
            <w:pPr>
              <w:widowControl/>
              <w:spacing w:line="360" w:lineRule="auto"/>
              <w:ind w:firstLine="482"/>
              <w:rPr>
                <w:kern w:val="0"/>
                <w:sz w:val="24"/>
              </w:rPr>
            </w:pPr>
            <w:r>
              <w:rPr>
                <w:kern w:val="0"/>
                <w:sz w:val="24"/>
              </w:rPr>
              <w:t>本项目附近地表水</w:t>
            </w:r>
            <w:r>
              <w:rPr>
                <w:rFonts w:hint="eastAsia"/>
                <w:kern w:val="0"/>
                <w:sz w:val="24"/>
              </w:rPr>
              <w:t>卸甲</w:t>
            </w:r>
            <w:r>
              <w:rPr>
                <w:kern w:val="0"/>
                <w:sz w:val="24"/>
              </w:rPr>
              <w:t>河执行《地表水环境质量标准》（GB3838-2002）</w:t>
            </w:r>
            <w:r>
              <w:rPr>
                <w:rFonts w:hint="eastAsia" w:ascii="宋体" w:hAnsi="宋体" w:cs="宋体"/>
                <w:kern w:val="0"/>
                <w:sz w:val="24"/>
              </w:rPr>
              <w:t>Ⅳ</w:t>
            </w:r>
            <w:r>
              <w:rPr>
                <w:kern w:val="0"/>
                <w:sz w:val="24"/>
              </w:rPr>
              <w:t>类标准，主要标准值详见下表。</w:t>
            </w:r>
          </w:p>
          <w:p>
            <w:pPr>
              <w:widowControl/>
              <w:ind w:firstLine="482"/>
              <w:jc w:val="center"/>
              <w:rPr>
                <w:kern w:val="0"/>
                <w:szCs w:val="21"/>
              </w:rPr>
            </w:pPr>
            <w:r>
              <w:rPr>
                <w:b/>
                <w:bCs/>
                <w:kern w:val="0"/>
                <w:sz w:val="24"/>
              </w:rPr>
              <w:t>表4-2  地表水环境质量标准</w:t>
            </w:r>
          </w:p>
          <w:tbl>
            <w:tblPr>
              <w:tblStyle w:val="26"/>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95"/>
              <w:gridCol w:w="1495"/>
              <w:gridCol w:w="1495"/>
              <w:gridCol w:w="322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28" w:hRule="atLeast"/>
                <w:jc w:val="center"/>
              </w:trPr>
              <w:tc>
                <w:tcPr>
                  <w:tcW w:w="1495" w:type="dxa"/>
                  <w:noWrap w:val="0"/>
                  <w:vAlign w:val="center"/>
                </w:tcPr>
                <w:p>
                  <w:pPr>
                    <w:widowControl/>
                    <w:jc w:val="center"/>
                    <w:rPr>
                      <w:b/>
                      <w:bCs/>
                      <w:kern w:val="0"/>
                      <w:szCs w:val="21"/>
                    </w:rPr>
                  </w:pPr>
                  <w:r>
                    <w:rPr>
                      <w:b/>
                      <w:bCs/>
                      <w:kern w:val="0"/>
                      <w:szCs w:val="21"/>
                    </w:rPr>
                    <w:t>污染物名称</w:t>
                  </w:r>
                </w:p>
              </w:tc>
              <w:tc>
                <w:tcPr>
                  <w:tcW w:w="1495" w:type="dxa"/>
                  <w:noWrap w:val="0"/>
                  <w:vAlign w:val="center"/>
                </w:tcPr>
                <w:p>
                  <w:pPr>
                    <w:widowControl/>
                    <w:jc w:val="center"/>
                    <w:rPr>
                      <w:b/>
                      <w:bCs/>
                      <w:kern w:val="0"/>
                      <w:szCs w:val="21"/>
                    </w:rPr>
                  </w:pPr>
                  <w:r>
                    <w:rPr>
                      <w:b/>
                      <w:bCs/>
                      <w:kern w:val="0"/>
                      <w:szCs w:val="21"/>
                    </w:rPr>
                    <w:t>浓度限值</w:t>
                  </w:r>
                </w:p>
              </w:tc>
              <w:tc>
                <w:tcPr>
                  <w:tcW w:w="1495" w:type="dxa"/>
                  <w:noWrap w:val="0"/>
                  <w:vAlign w:val="center"/>
                </w:tcPr>
                <w:p>
                  <w:pPr>
                    <w:widowControl/>
                    <w:jc w:val="center"/>
                    <w:rPr>
                      <w:b/>
                      <w:bCs/>
                      <w:kern w:val="0"/>
                      <w:szCs w:val="21"/>
                    </w:rPr>
                  </w:pPr>
                  <w:r>
                    <w:rPr>
                      <w:b/>
                      <w:bCs/>
                      <w:kern w:val="0"/>
                      <w:szCs w:val="21"/>
                    </w:rPr>
                    <w:t>单位</w:t>
                  </w:r>
                </w:p>
              </w:tc>
              <w:tc>
                <w:tcPr>
                  <w:tcW w:w="3229" w:type="dxa"/>
                  <w:noWrap w:val="0"/>
                  <w:vAlign w:val="center"/>
                </w:tcPr>
                <w:p>
                  <w:pPr>
                    <w:widowControl/>
                    <w:jc w:val="center"/>
                    <w:rPr>
                      <w:b/>
                      <w:bCs/>
                      <w:kern w:val="0"/>
                      <w:szCs w:val="21"/>
                    </w:rPr>
                  </w:pPr>
                  <w:r>
                    <w:rPr>
                      <w:b/>
                      <w:bCs/>
                      <w:kern w:val="0"/>
                      <w:szCs w:val="21"/>
                    </w:rPr>
                    <w:t>标准来源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28" w:hRule="atLeast"/>
                <w:jc w:val="center"/>
              </w:trPr>
              <w:tc>
                <w:tcPr>
                  <w:tcW w:w="1495" w:type="dxa"/>
                  <w:noWrap w:val="0"/>
                  <w:vAlign w:val="center"/>
                </w:tcPr>
                <w:p>
                  <w:pPr>
                    <w:widowControl/>
                    <w:jc w:val="center"/>
                    <w:rPr>
                      <w:kern w:val="0"/>
                      <w:szCs w:val="21"/>
                    </w:rPr>
                  </w:pPr>
                  <w:r>
                    <w:rPr>
                      <w:kern w:val="0"/>
                      <w:szCs w:val="21"/>
                    </w:rPr>
                    <w:t>pH</w:t>
                  </w:r>
                </w:p>
              </w:tc>
              <w:tc>
                <w:tcPr>
                  <w:tcW w:w="1495" w:type="dxa"/>
                  <w:noWrap w:val="0"/>
                  <w:vAlign w:val="center"/>
                </w:tcPr>
                <w:p>
                  <w:pPr>
                    <w:widowControl/>
                    <w:jc w:val="center"/>
                    <w:rPr>
                      <w:kern w:val="0"/>
                      <w:szCs w:val="21"/>
                    </w:rPr>
                  </w:pPr>
                  <w:r>
                    <w:rPr>
                      <w:kern w:val="0"/>
                      <w:szCs w:val="21"/>
                    </w:rPr>
                    <w:t>6～9</w:t>
                  </w:r>
                </w:p>
              </w:tc>
              <w:tc>
                <w:tcPr>
                  <w:tcW w:w="1495" w:type="dxa"/>
                  <w:noWrap w:val="0"/>
                  <w:vAlign w:val="center"/>
                </w:tcPr>
                <w:p>
                  <w:pPr>
                    <w:widowControl/>
                    <w:jc w:val="center"/>
                    <w:rPr>
                      <w:kern w:val="0"/>
                      <w:szCs w:val="21"/>
                    </w:rPr>
                  </w:pPr>
                  <w:r>
                    <w:rPr>
                      <w:kern w:val="0"/>
                      <w:szCs w:val="21"/>
                    </w:rPr>
                    <w:t>无量纲</w:t>
                  </w:r>
                </w:p>
              </w:tc>
              <w:tc>
                <w:tcPr>
                  <w:tcW w:w="3229" w:type="dxa"/>
                  <w:vMerge w:val="restart"/>
                  <w:noWrap w:val="0"/>
                  <w:vAlign w:val="center"/>
                </w:tcPr>
                <w:p>
                  <w:pPr>
                    <w:widowControl/>
                    <w:rPr>
                      <w:kern w:val="0"/>
                      <w:szCs w:val="21"/>
                    </w:rPr>
                  </w:pPr>
                  <w:r>
                    <w:rPr>
                      <w:kern w:val="0"/>
                      <w:szCs w:val="21"/>
                    </w:rPr>
                    <w:t>《地表水环境质量标准》</w:t>
                  </w:r>
                </w:p>
                <w:p>
                  <w:pPr>
                    <w:widowControl/>
                    <w:rPr>
                      <w:kern w:val="0"/>
                      <w:szCs w:val="21"/>
                    </w:rPr>
                  </w:pPr>
                  <w:r>
                    <w:rPr>
                      <w:kern w:val="0"/>
                      <w:szCs w:val="21"/>
                    </w:rPr>
                    <w:t>（GB3838-2002）</w:t>
                  </w:r>
                  <w:r>
                    <w:rPr>
                      <w:rFonts w:hint="eastAsia" w:ascii="宋体" w:hAnsi="宋体" w:cs="宋体"/>
                      <w:kern w:val="0"/>
                      <w:szCs w:val="21"/>
                    </w:rPr>
                    <w:t>Ⅳ</w:t>
                  </w:r>
                  <w:r>
                    <w:rPr>
                      <w:kern w:val="0"/>
                      <w:szCs w:val="21"/>
                    </w:rPr>
                    <w:t>类标准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28" w:hRule="atLeast"/>
                <w:jc w:val="center"/>
              </w:trPr>
              <w:tc>
                <w:tcPr>
                  <w:tcW w:w="1495" w:type="dxa"/>
                  <w:noWrap w:val="0"/>
                  <w:vAlign w:val="center"/>
                </w:tcPr>
                <w:p>
                  <w:pPr>
                    <w:widowControl/>
                    <w:jc w:val="center"/>
                    <w:rPr>
                      <w:kern w:val="0"/>
                      <w:szCs w:val="21"/>
                    </w:rPr>
                  </w:pPr>
                  <w:r>
                    <w:rPr>
                      <w:kern w:val="0"/>
                      <w:szCs w:val="21"/>
                    </w:rPr>
                    <w:t>COD</w:t>
                  </w:r>
                </w:p>
              </w:tc>
              <w:tc>
                <w:tcPr>
                  <w:tcW w:w="1495" w:type="dxa"/>
                  <w:noWrap w:val="0"/>
                  <w:vAlign w:val="center"/>
                </w:tcPr>
                <w:p>
                  <w:pPr>
                    <w:widowControl/>
                    <w:jc w:val="center"/>
                    <w:rPr>
                      <w:kern w:val="0"/>
                      <w:szCs w:val="21"/>
                    </w:rPr>
                  </w:pPr>
                  <w:r>
                    <w:rPr>
                      <w:kern w:val="0"/>
                      <w:szCs w:val="21"/>
                    </w:rPr>
                    <w:t>≤30</w:t>
                  </w:r>
                </w:p>
              </w:tc>
              <w:tc>
                <w:tcPr>
                  <w:tcW w:w="1495" w:type="dxa"/>
                  <w:noWrap w:val="0"/>
                  <w:vAlign w:val="center"/>
                </w:tcPr>
                <w:p>
                  <w:pPr>
                    <w:widowControl/>
                    <w:jc w:val="center"/>
                    <w:rPr>
                      <w:kern w:val="0"/>
                      <w:szCs w:val="21"/>
                    </w:rPr>
                  </w:pPr>
                  <w:r>
                    <w:rPr>
                      <w:kern w:val="0"/>
                      <w:szCs w:val="21"/>
                    </w:rPr>
                    <w:t>mg/L</w:t>
                  </w:r>
                </w:p>
              </w:tc>
              <w:tc>
                <w:tcPr>
                  <w:tcW w:w="3229" w:type="dxa"/>
                  <w:vMerge w:val="continue"/>
                  <w:noWrap w:val="0"/>
                  <w:vAlign w:val="center"/>
                </w:tcPr>
                <w:p>
                  <w:pPr>
                    <w:widowControl/>
                    <w:jc w:val="left"/>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28" w:hRule="atLeast"/>
                <w:jc w:val="center"/>
              </w:trPr>
              <w:tc>
                <w:tcPr>
                  <w:tcW w:w="1495" w:type="dxa"/>
                  <w:noWrap w:val="0"/>
                  <w:vAlign w:val="center"/>
                </w:tcPr>
                <w:p>
                  <w:pPr>
                    <w:widowControl/>
                    <w:jc w:val="center"/>
                    <w:rPr>
                      <w:kern w:val="0"/>
                      <w:szCs w:val="21"/>
                      <w:vertAlign w:val="subscript"/>
                    </w:rPr>
                  </w:pPr>
                  <w:r>
                    <w:rPr>
                      <w:kern w:val="0"/>
                      <w:szCs w:val="21"/>
                    </w:rPr>
                    <w:t>BOD</w:t>
                  </w:r>
                  <w:r>
                    <w:rPr>
                      <w:kern w:val="0"/>
                      <w:szCs w:val="21"/>
                      <w:vertAlign w:val="subscript"/>
                    </w:rPr>
                    <w:t>5</w:t>
                  </w:r>
                </w:p>
              </w:tc>
              <w:tc>
                <w:tcPr>
                  <w:tcW w:w="1495" w:type="dxa"/>
                  <w:noWrap w:val="0"/>
                  <w:vAlign w:val="center"/>
                </w:tcPr>
                <w:p>
                  <w:pPr>
                    <w:widowControl/>
                    <w:jc w:val="center"/>
                    <w:rPr>
                      <w:kern w:val="0"/>
                      <w:szCs w:val="21"/>
                    </w:rPr>
                  </w:pPr>
                  <w:r>
                    <w:rPr>
                      <w:kern w:val="0"/>
                      <w:szCs w:val="21"/>
                    </w:rPr>
                    <w:t>≤6.0</w:t>
                  </w:r>
                </w:p>
              </w:tc>
              <w:tc>
                <w:tcPr>
                  <w:tcW w:w="1495" w:type="dxa"/>
                  <w:noWrap w:val="0"/>
                  <w:vAlign w:val="center"/>
                </w:tcPr>
                <w:p>
                  <w:pPr>
                    <w:widowControl/>
                    <w:jc w:val="center"/>
                    <w:rPr>
                      <w:kern w:val="0"/>
                      <w:szCs w:val="21"/>
                    </w:rPr>
                  </w:pPr>
                  <w:r>
                    <w:rPr>
                      <w:kern w:val="0"/>
                      <w:szCs w:val="21"/>
                    </w:rPr>
                    <w:t>mg/L</w:t>
                  </w:r>
                </w:p>
              </w:tc>
              <w:tc>
                <w:tcPr>
                  <w:tcW w:w="3229" w:type="dxa"/>
                  <w:vMerge w:val="continue"/>
                  <w:noWrap w:val="0"/>
                  <w:vAlign w:val="center"/>
                </w:tcPr>
                <w:p>
                  <w:pPr>
                    <w:widowControl/>
                    <w:jc w:val="left"/>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28" w:hRule="atLeast"/>
                <w:jc w:val="center"/>
              </w:trPr>
              <w:tc>
                <w:tcPr>
                  <w:tcW w:w="1495" w:type="dxa"/>
                  <w:noWrap w:val="0"/>
                  <w:vAlign w:val="center"/>
                </w:tcPr>
                <w:p>
                  <w:pPr>
                    <w:widowControl/>
                    <w:jc w:val="center"/>
                    <w:rPr>
                      <w:kern w:val="0"/>
                      <w:szCs w:val="21"/>
                    </w:rPr>
                  </w:pPr>
                  <w:r>
                    <w:rPr>
                      <w:kern w:val="0"/>
                      <w:szCs w:val="21"/>
                    </w:rPr>
                    <w:t>氨氮</w:t>
                  </w:r>
                </w:p>
              </w:tc>
              <w:tc>
                <w:tcPr>
                  <w:tcW w:w="1495" w:type="dxa"/>
                  <w:noWrap w:val="0"/>
                  <w:vAlign w:val="center"/>
                </w:tcPr>
                <w:p>
                  <w:pPr>
                    <w:widowControl/>
                    <w:jc w:val="center"/>
                    <w:rPr>
                      <w:kern w:val="0"/>
                      <w:szCs w:val="21"/>
                    </w:rPr>
                  </w:pPr>
                  <w:r>
                    <w:rPr>
                      <w:kern w:val="0"/>
                      <w:szCs w:val="21"/>
                    </w:rPr>
                    <w:t>≤1.5</w:t>
                  </w:r>
                </w:p>
              </w:tc>
              <w:tc>
                <w:tcPr>
                  <w:tcW w:w="1495" w:type="dxa"/>
                  <w:noWrap w:val="0"/>
                  <w:vAlign w:val="center"/>
                </w:tcPr>
                <w:p>
                  <w:pPr>
                    <w:widowControl/>
                    <w:jc w:val="center"/>
                    <w:rPr>
                      <w:kern w:val="0"/>
                      <w:szCs w:val="21"/>
                    </w:rPr>
                  </w:pPr>
                  <w:r>
                    <w:rPr>
                      <w:kern w:val="0"/>
                      <w:szCs w:val="21"/>
                    </w:rPr>
                    <w:t>mg/L</w:t>
                  </w:r>
                </w:p>
              </w:tc>
              <w:tc>
                <w:tcPr>
                  <w:tcW w:w="3229" w:type="dxa"/>
                  <w:vMerge w:val="continue"/>
                  <w:noWrap w:val="0"/>
                  <w:vAlign w:val="center"/>
                </w:tcPr>
                <w:p>
                  <w:pPr>
                    <w:widowControl/>
                    <w:jc w:val="left"/>
                    <w:rPr>
                      <w:kern w:val="0"/>
                      <w:szCs w:val="21"/>
                    </w:rPr>
                  </w:pPr>
                </w:p>
              </w:tc>
            </w:tr>
          </w:tbl>
          <w:p>
            <w:pPr>
              <w:widowControl/>
              <w:spacing w:line="360" w:lineRule="auto"/>
              <w:ind w:firstLine="482" w:firstLineChars="200"/>
              <w:rPr>
                <w:b/>
                <w:bCs/>
                <w:kern w:val="0"/>
                <w:sz w:val="24"/>
              </w:rPr>
            </w:pPr>
            <w:r>
              <w:rPr>
                <w:b/>
                <w:bCs/>
                <w:kern w:val="0"/>
                <w:sz w:val="24"/>
              </w:rPr>
              <w:t>3、地下水环境</w:t>
            </w:r>
          </w:p>
          <w:p>
            <w:pPr>
              <w:widowControl/>
              <w:spacing w:line="360" w:lineRule="auto"/>
              <w:ind w:firstLine="480" w:firstLineChars="200"/>
              <w:rPr>
                <w:kern w:val="0"/>
                <w:sz w:val="24"/>
              </w:rPr>
            </w:pPr>
            <w:r>
              <w:rPr>
                <w:kern w:val="0"/>
                <w:sz w:val="24"/>
              </w:rPr>
              <w:t>项目所在区域地下水执行《地下水质量标准》（GB/T14848-2017）中的</w:t>
            </w:r>
            <w:r>
              <w:rPr>
                <w:rFonts w:hint="eastAsia" w:ascii="宋体" w:hAnsi="宋体" w:cs="宋体"/>
                <w:kern w:val="0"/>
                <w:sz w:val="24"/>
              </w:rPr>
              <w:t>Ⅲ</w:t>
            </w:r>
            <w:r>
              <w:rPr>
                <w:kern w:val="0"/>
                <w:sz w:val="24"/>
              </w:rPr>
              <w:t>类标准，详见下表。</w:t>
            </w:r>
          </w:p>
          <w:p>
            <w:pPr>
              <w:widowControl/>
              <w:spacing w:line="360" w:lineRule="auto"/>
              <w:jc w:val="center"/>
              <w:rPr>
                <w:kern w:val="0"/>
                <w:szCs w:val="21"/>
              </w:rPr>
            </w:pPr>
            <w:r>
              <w:rPr>
                <w:b/>
                <w:bCs/>
                <w:kern w:val="0"/>
                <w:sz w:val="24"/>
              </w:rPr>
              <w:t>表4-3 《地下水质量标准》（GB/T14848-2017）</w:t>
            </w:r>
            <w:r>
              <w:rPr>
                <w:rFonts w:hint="eastAsia"/>
                <w:kern w:val="0"/>
                <w:szCs w:val="21"/>
              </w:rPr>
              <w:t xml:space="preserve"> </w:t>
            </w:r>
            <w:r>
              <w:rPr>
                <w:b/>
                <w:bCs/>
                <w:kern w:val="0"/>
                <w:sz w:val="24"/>
              </w:rPr>
              <w:t>单位：mg/L</w:t>
            </w:r>
          </w:p>
          <w:tbl>
            <w:tblPr>
              <w:tblStyle w:val="26"/>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747"/>
              <w:gridCol w:w="567"/>
              <w:gridCol w:w="567"/>
              <w:gridCol w:w="567"/>
              <w:gridCol w:w="567"/>
              <w:gridCol w:w="567"/>
              <w:gridCol w:w="567"/>
              <w:gridCol w:w="1560"/>
              <w:gridCol w:w="708"/>
              <w:gridCol w:w="567"/>
              <w:gridCol w:w="62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3" w:hRule="atLeast"/>
                <w:jc w:val="center"/>
              </w:trPr>
              <w:tc>
                <w:tcPr>
                  <w:tcW w:w="559" w:type="dxa"/>
                  <w:noWrap w:val="0"/>
                  <w:vAlign w:val="center"/>
                </w:tcPr>
                <w:p>
                  <w:pPr>
                    <w:widowControl/>
                    <w:ind w:right="-108"/>
                    <w:jc w:val="center"/>
                    <w:rPr>
                      <w:b/>
                      <w:bCs/>
                      <w:spacing w:val="-4"/>
                      <w:kern w:val="0"/>
                      <w:szCs w:val="21"/>
                    </w:rPr>
                  </w:pPr>
                  <w:r>
                    <w:rPr>
                      <w:b/>
                      <w:bCs/>
                      <w:spacing w:val="-4"/>
                      <w:kern w:val="0"/>
                      <w:szCs w:val="21"/>
                    </w:rPr>
                    <w:t>参数</w:t>
                  </w:r>
                </w:p>
              </w:tc>
              <w:tc>
                <w:tcPr>
                  <w:tcW w:w="747" w:type="dxa"/>
                  <w:noWrap w:val="0"/>
                  <w:vAlign w:val="center"/>
                </w:tcPr>
                <w:p>
                  <w:pPr>
                    <w:widowControl/>
                    <w:ind w:right="-108"/>
                    <w:jc w:val="center"/>
                    <w:rPr>
                      <w:b/>
                      <w:bCs/>
                      <w:spacing w:val="-4"/>
                      <w:kern w:val="0"/>
                      <w:szCs w:val="21"/>
                    </w:rPr>
                  </w:pPr>
                  <w:r>
                    <w:rPr>
                      <w:b/>
                      <w:bCs/>
                      <w:spacing w:val="-4"/>
                      <w:kern w:val="0"/>
                      <w:szCs w:val="21"/>
                    </w:rPr>
                    <w:t>pH</w:t>
                  </w:r>
                </w:p>
              </w:tc>
              <w:tc>
                <w:tcPr>
                  <w:tcW w:w="567" w:type="dxa"/>
                  <w:noWrap w:val="0"/>
                  <w:vAlign w:val="center"/>
                </w:tcPr>
                <w:p>
                  <w:pPr>
                    <w:widowControl/>
                    <w:ind w:right="-108"/>
                    <w:rPr>
                      <w:b/>
                      <w:bCs/>
                      <w:spacing w:val="-4"/>
                      <w:kern w:val="0"/>
                      <w:szCs w:val="21"/>
                    </w:rPr>
                  </w:pPr>
                  <w:r>
                    <w:rPr>
                      <w:b/>
                      <w:bCs/>
                      <w:spacing w:val="-4"/>
                      <w:kern w:val="0"/>
                      <w:szCs w:val="21"/>
                    </w:rPr>
                    <w:t>总硬度</w:t>
                  </w:r>
                </w:p>
              </w:tc>
              <w:tc>
                <w:tcPr>
                  <w:tcW w:w="567" w:type="dxa"/>
                  <w:noWrap w:val="0"/>
                  <w:vAlign w:val="center"/>
                </w:tcPr>
                <w:p>
                  <w:pPr>
                    <w:widowControl/>
                    <w:ind w:right="-108"/>
                    <w:jc w:val="center"/>
                    <w:rPr>
                      <w:b/>
                      <w:bCs/>
                      <w:spacing w:val="-4"/>
                      <w:kern w:val="0"/>
                      <w:szCs w:val="21"/>
                    </w:rPr>
                  </w:pPr>
                  <w:r>
                    <w:rPr>
                      <w:b/>
                      <w:bCs/>
                      <w:spacing w:val="-4"/>
                      <w:kern w:val="0"/>
                      <w:szCs w:val="21"/>
                    </w:rPr>
                    <w:t>COD</w:t>
                  </w:r>
                  <w:r>
                    <w:rPr>
                      <w:b/>
                      <w:bCs/>
                      <w:spacing w:val="-4"/>
                      <w:kern w:val="0"/>
                      <w:szCs w:val="21"/>
                      <w:vertAlign w:val="subscript"/>
                    </w:rPr>
                    <w:t>Mn</w:t>
                  </w:r>
                </w:p>
              </w:tc>
              <w:tc>
                <w:tcPr>
                  <w:tcW w:w="567" w:type="dxa"/>
                  <w:noWrap w:val="0"/>
                  <w:vAlign w:val="center"/>
                </w:tcPr>
                <w:p>
                  <w:pPr>
                    <w:widowControl/>
                    <w:ind w:right="-108"/>
                    <w:jc w:val="center"/>
                    <w:rPr>
                      <w:b/>
                      <w:bCs/>
                      <w:spacing w:val="-4"/>
                      <w:kern w:val="0"/>
                      <w:szCs w:val="21"/>
                    </w:rPr>
                  </w:pPr>
                  <w:r>
                    <w:rPr>
                      <w:b/>
                      <w:bCs/>
                      <w:spacing w:val="-4"/>
                      <w:kern w:val="0"/>
                      <w:szCs w:val="21"/>
                    </w:rPr>
                    <w:t>氨氮</w:t>
                  </w:r>
                </w:p>
              </w:tc>
              <w:tc>
                <w:tcPr>
                  <w:tcW w:w="567" w:type="dxa"/>
                  <w:noWrap w:val="0"/>
                  <w:vAlign w:val="center"/>
                </w:tcPr>
                <w:p>
                  <w:pPr>
                    <w:widowControl/>
                    <w:ind w:right="-108"/>
                    <w:jc w:val="center"/>
                    <w:rPr>
                      <w:b/>
                      <w:bCs/>
                      <w:spacing w:val="-4"/>
                      <w:kern w:val="0"/>
                      <w:szCs w:val="21"/>
                    </w:rPr>
                  </w:pPr>
                  <w:r>
                    <w:rPr>
                      <w:b/>
                      <w:bCs/>
                      <w:spacing w:val="-4"/>
                      <w:kern w:val="0"/>
                      <w:szCs w:val="21"/>
                    </w:rPr>
                    <w:t>氟化物</w:t>
                  </w:r>
                </w:p>
              </w:tc>
              <w:tc>
                <w:tcPr>
                  <w:tcW w:w="567" w:type="dxa"/>
                  <w:noWrap w:val="0"/>
                  <w:vAlign w:val="center"/>
                </w:tcPr>
                <w:p>
                  <w:pPr>
                    <w:widowControl/>
                    <w:ind w:right="-108"/>
                    <w:jc w:val="center"/>
                    <w:rPr>
                      <w:b/>
                      <w:bCs/>
                      <w:spacing w:val="-4"/>
                      <w:kern w:val="0"/>
                      <w:szCs w:val="21"/>
                    </w:rPr>
                  </w:pPr>
                  <w:r>
                    <w:rPr>
                      <w:b/>
                      <w:bCs/>
                      <w:spacing w:val="-4"/>
                      <w:kern w:val="0"/>
                      <w:szCs w:val="21"/>
                    </w:rPr>
                    <w:t>氯化物</w:t>
                  </w:r>
                </w:p>
              </w:tc>
              <w:tc>
                <w:tcPr>
                  <w:tcW w:w="567" w:type="dxa"/>
                  <w:noWrap w:val="0"/>
                  <w:vAlign w:val="center"/>
                </w:tcPr>
                <w:p>
                  <w:pPr>
                    <w:widowControl/>
                    <w:ind w:right="-108"/>
                    <w:jc w:val="center"/>
                    <w:rPr>
                      <w:b/>
                      <w:bCs/>
                      <w:spacing w:val="-4"/>
                      <w:kern w:val="0"/>
                      <w:szCs w:val="21"/>
                    </w:rPr>
                  </w:pPr>
                  <w:r>
                    <w:rPr>
                      <w:b/>
                      <w:bCs/>
                      <w:spacing w:val="-4"/>
                      <w:kern w:val="0"/>
                      <w:szCs w:val="21"/>
                    </w:rPr>
                    <w:t>硫酸盐</w:t>
                  </w:r>
                </w:p>
              </w:tc>
              <w:tc>
                <w:tcPr>
                  <w:tcW w:w="1560" w:type="dxa"/>
                  <w:noWrap w:val="0"/>
                  <w:vAlign w:val="center"/>
                </w:tcPr>
                <w:p>
                  <w:pPr>
                    <w:widowControl/>
                    <w:ind w:right="-108"/>
                    <w:jc w:val="center"/>
                    <w:rPr>
                      <w:b/>
                      <w:bCs/>
                      <w:spacing w:val="-4"/>
                      <w:kern w:val="0"/>
                      <w:szCs w:val="21"/>
                    </w:rPr>
                  </w:pPr>
                  <w:r>
                    <w:rPr>
                      <w:b/>
                      <w:bCs/>
                      <w:spacing w:val="-4"/>
                      <w:kern w:val="0"/>
                      <w:szCs w:val="21"/>
                    </w:rPr>
                    <w:t>总大肠菌群</w:t>
                  </w:r>
                </w:p>
                <w:p>
                  <w:pPr>
                    <w:widowControl/>
                    <w:ind w:right="-108"/>
                    <w:jc w:val="center"/>
                    <w:rPr>
                      <w:b/>
                      <w:bCs/>
                      <w:spacing w:val="-4"/>
                      <w:kern w:val="0"/>
                      <w:szCs w:val="21"/>
                    </w:rPr>
                  </w:pPr>
                  <w:r>
                    <w:rPr>
                      <w:b/>
                      <w:bCs/>
                      <w:spacing w:val="-4"/>
                      <w:kern w:val="0"/>
                      <w:szCs w:val="21"/>
                    </w:rPr>
                    <w:t>((MPN</w:t>
                  </w:r>
                  <w:r>
                    <w:rPr>
                      <w:b/>
                      <w:bCs/>
                      <w:spacing w:val="-4"/>
                      <w:kern w:val="0"/>
                      <w:szCs w:val="21"/>
                      <w:vertAlign w:val="superscript"/>
                    </w:rPr>
                    <w:t>b</w:t>
                  </w:r>
                  <w:r>
                    <w:rPr>
                      <w:b/>
                      <w:bCs/>
                      <w:spacing w:val="-4"/>
                      <w:kern w:val="0"/>
                      <w:szCs w:val="21"/>
                    </w:rPr>
                    <w:t>/100mL或CFU</w:t>
                  </w:r>
                  <w:r>
                    <w:rPr>
                      <w:b/>
                      <w:bCs/>
                      <w:spacing w:val="-4"/>
                      <w:kern w:val="0"/>
                      <w:szCs w:val="21"/>
                      <w:vertAlign w:val="superscript"/>
                    </w:rPr>
                    <w:t>c</w:t>
                  </w:r>
                  <w:r>
                    <w:rPr>
                      <w:b/>
                      <w:bCs/>
                      <w:spacing w:val="-4"/>
                      <w:kern w:val="0"/>
                      <w:szCs w:val="21"/>
                    </w:rPr>
                    <w:t>/100mL))</w:t>
                  </w:r>
                </w:p>
              </w:tc>
              <w:tc>
                <w:tcPr>
                  <w:tcW w:w="708" w:type="dxa"/>
                  <w:noWrap w:val="0"/>
                  <w:vAlign w:val="center"/>
                </w:tcPr>
                <w:p>
                  <w:pPr>
                    <w:widowControl/>
                    <w:ind w:right="-108"/>
                    <w:jc w:val="center"/>
                    <w:rPr>
                      <w:b/>
                      <w:bCs/>
                      <w:spacing w:val="-4"/>
                      <w:kern w:val="0"/>
                      <w:szCs w:val="21"/>
                    </w:rPr>
                  </w:pPr>
                  <w:r>
                    <w:rPr>
                      <w:b/>
                      <w:bCs/>
                      <w:spacing w:val="-4"/>
                      <w:kern w:val="0"/>
                      <w:szCs w:val="21"/>
                    </w:rPr>
                    <w:t>阴离子表面活性剂</w:t>
                  </w:r>
                </w:p>
              </w:tc>
              <w:tc>
                <w:tcPr>
                  <w:tcW w:w="567" w:type="dxa"/>
                  <w:noWrap w:val="0"/>
                  <w:vAlign w:val="center"/>
                </w:tcPr>
                <w:p>
                  <w:pPr>
                    <w:widowControl/>
                    <w:ind w:right="-108"/>
                    <w:jc w:val="center"/>
                    <w:rPr>
                      <w:spacing w:val="-4"/>
                      <w:kern w:val="0"/>
                      <w:szCs w:val="21"/>
                    </w:rPr>
                  </w:pPr>
                  <w:r>
                    <w:rPr>
                      <w:b/>
                      <w:bCs/>
                      <w:spacing w:val="-4"/>
                      <w:kern w:val="0"/>
                      <w:szCs w:val="21"/>
                    </w:rPr>
                    <w:t>硝酸盐</w:t>
                  </w:r>
                </w:p>
              </w:tc>
              <w:tc>
                <w:tcPr>
                  <w:tcW w:w="628" w:type="dxa"/>
                  <w:noWrap w:val="0"/>
                  <w:vAlign w:val="center"/>
                </w:tcPr>
                <w:p>
                  <w:pPr>
                    <w:widowControl/>
                    <w:ind w:right="-108"/>
                    <w:jc w:val="center"/>
                    <w:rPr>
                      <w:b/>
                      <w:bCs/>
                      <w:spacing w:val="-4"/>
                      <w:kern w:val="0"/>
                      <w:szCs w:val="21"/>
                    </w:rPr>
                  </w:pPr>
                  <w:r>
                    <w:rPr>
                      <w:b/>
                      <w:bCs/>
                      <w:spacing w:val="-4"/>
                      <w:kern w:val="0"/>
                      <w:szCs w:val="21"/>
                    </w:rPr>
                    <w:t>硫化物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55" w:hRule="atLeast"/>
                <w:jc w:val="center"/>
              </w:trPr>
              <w:tc>
                <w:tcPr>
                  <w:tcW w:w="559" w:type="dxa"/>
                  <w:noWrap w:val="0"/>
                  <w:vAlign w:val="center"/>
                </w:tcPr>
                <w:p>
                  <w:pPr>
                    <w:widowControl/>
                    <w:ind w:right="-108"/>
                    <w:jc w:val="center"/>
                    <w:rPr>
                      <w:spacing w:val="-4"/>
                      <w:kern w:val="0"/>
                      <w:szCs w:val="21"/>
                    </w:rPr>
                  </w:pPr>
                  <w:r>
                    <w:rPr>
                      <w:rFonts w:hint="eastAsia" w:ascii="宋体" w:hAnsi="宋体" w:cs="宋体"/>
                      <w:spacing w:val="-4"/>
                      <w:kern w:val="0"/>
                      <w:szCs w:val="21"/>
                    </w:rPr>
                    <w:t>Ⅲ</w:t>
                  </w:r>
                  <w:r>
                    <w:rPr>
                      <w:spacing w:val="-4"/>
                      <w:kern w:val="0"/>
                      <w:szCs w:val="21"/>
                    </w:rPr>
                    <w:t>类</w:t>
                  </w:r>
                </w:p>
              </w:tc>
              <w:tc>
                <w:tcPr>
                  <w:tcW w:w="747" w:type="dxa"/>
                  <w:noWrap w:val="0"/>
                  <w:vAlign w:val="center"/>
                </w:tcPr>
                <w:p>
                  <w:pPr>
                    <w:widowControl/>
                    <w:ind w:right="-108"/>
                    <w:jc w:val="center"/>
                    <w:rPr>
                      <w:spacing w:val="-4"/>
                      <w:kern w:val="0"/>
                      <w:szCs w:val="21"/>
                    </w:rPr>
                  </w:pPr>
                  <w:r>
                    <w:rPr>
                      <w:spacing w:val="-4"/>
                      <w:kern w:val="0"/>
                      <w:szCs w:val="21"/>
                    </w:rPr>
                    <w:t>6.5-8.5</w:t>
                  </w:r>
                </w:p>
              </w:tc>
              <w:tc>
                <w:tcPr>
                  <w:tcW w:w="567" w:type="dxa"/>
                  <w:noWrap w:val="0"/>
                  <w:vAlign w:val="center"/>
                </w:tcPr>
                <w:p>
                  <w:pPr>
                    <w:widowControl/>
                    <w:ind w:right="-108"/>
                    <w:jc w:val="center"/>
                    <w:rPr>
                      <w:spacing w:val="-4"/>
                      <w:kern w:val="0"/>
                      <w:szCs w:val="21"/>
                    </w:rPr>
                  </w:pPr>
                  <w:r>
                    <w:rPr>
                      <w:spacing w:val="-4"/>
                      <w:kern w:val="0"/>
                      <w:szCs w:val="21"/>
                    </w:rPr>
                    <w:t>≤450</w:t>
                  </w:r>
                </w:p>
              </w:tc>
              <w:tc>
                <w:tcPr>
                  <w:tcW w:w="567" w:type="dxa"/>
                  <w:noWrap w:val="0"/>
                  <w:vAlign w:val="center"/>
                </w:tcPr>
                <w:p>
                  <w:pPr>
                    <w:widowControl/>
                    <w:ind w:right="-108"/>
                    <w:jc w:val="center"/>
                    <w:rPr>
                      <w:spacing w:val="-4"/>
                      <w:kern w:val="0"/>
                      <w:szCs w:val="21"/>
                    </w:rPr>
                  </w:pPr>
                  <w:r>
                    <w:rPr>
                      <w:spacing w:val="-4"/>
                      <w:kern w:val="0"/>
                      <w:szCs w:val="21"/>
                    </w:rPr>
                    <w:t>≤3.0</w:t>
                  </w:r>
                </w:p>
              </w:tc>
              <w:tc>
                <w:tcPr>
                  <w:tcW w:w="567" w:type="dxa"/>
                  <w:noWrap w:val="0"/>
                  <w:vAlign w:val="center"/>
                </w:tcPr>
                <w:p>
                  <w:pPr>
                    <w:widowControl/>
                    <w:ind w:right="-108"/>
                    <w:jc w:val="center"/>
                    <w:rPr>
                      <w:spacing w:val="-4"/>
                      <w:kern w:val="0"/>
                      <w:szCs w:val="21"/>
                    </w:rPr>
                  </w:pPr>
                  <w:r>
                    <w:rPr>
                      <w:spacing w:val="-4"/>
                      <w:kern w:val="0"/>
                      <w:szCs w:val="21"/>
                    </w:rPr>
                    <w:t>≤0.5</w:t>
                  </w:r>
                </w:p>
              </w:tc>
              <w:tc>
                <w:tcPr>
                  <w:tcW w:w="567" w:type="dxa"/>
                  <w:noWrap w:val="0"/>
                  <w:vAlign w:val="center"/>
                </w:tcPr>
                <w:p>
                  <w:pPr>
                    <w:widowControl/>
                    <w:ind w:right="-108"/>
                    <w:jc w:val="center"/>
                    <w:rPr>
                      <w:spacing w:val="-4"/>
                      <w:kern w:val="0"/>
                      <w:szCs w:val="21"/>
                    </w:rPr>
                  </w:pPr>
                  <w:r>
                    <w:rPr>
                      <w:spacing w:val="-4"/>
                      <w:kern w:val="0"/>
                      <w:szCs w:val="21"/>
                    </w:rPr>
                    <w:t>≤1.0</w:t>
                  </w:r>
                </w:p>
              </w:tc>
              <w:tc>
                <w:tcPr>
                  <w:tcW w:w="567" w:type="dxa"/>
                  <w:noWrap w:val="0"/>
                  <w:vAlign w:val="center"/>
                </w:tcPr>
                <w:p>
                  <w:pPr>
                    <w:widowControl/>
                    <w:ind w:right="-108"/>
                    <w:jc w:val="center"/>
                    <w:rPr>
                      <w:spacing w:val="-4"/>
                      <w:kern w:val="0"/>
                      <w:szCs w:val="21"/>
                    </w:rPr>
                  </w:pPr>
                  <w:r>
                    <w:rPr>
                      <w:spacing w:val="-4"/>
                      <w:kern w:val="0"/>
                      <w:szCs w:val="21"/>
                    </w:rPr>
                    <w:t>≤250</w:t>
                  </w:r>
                </w:p>
              </w:tc>
              <w:tc>
                <w:tcPr>
                  <w:tcW w:w="567" w:type="dxa"/>
                  <w:noWrap w:val="0"/>
                  <w:vAlign w:val="center"/>
                </w:tcPr>
                <w:p>
                  <w:pPr>
                    <w:widowControl/>
                    <w:ind w:right="-108"/>
                    <w:jc w:val="center"/>
                    <w:rPr>
                      <w:spacing w:val="-4"/>
                      <w:kern w:val="0"/>
                      <w:szCs w:val="21"/>
                    </w:rPr>
                  </w:pPr>
                  <w:r>
                    <w:rPr>
                      <w:spacing w:val="-4"/>
                      <w:kern w:val="0"/>
                      <w:szCs w:val="21"/>
                    </w:rPr>
                    <w:t>≤250</w:t>
                  </w:r>
                </w:p>
              </w:tc>
              <w:tc>
                <w:tcPr>
                  <w:tcW w:w="1560" w:type="dxa"/>
                  <w:noWrap w:val="0"/>
                  <w:vAlign w:val="center"/>
                </w:tcPr>
                <w:p>
                  <w:pPr>
                    <w:widowControl/>
                    <w:ind w:right="-108"/>
                    <w:jc w:val="center"/>
                    <w:rPr>
                      <w:spacing w:val="-4"/>
                      <w:kern w:val="0"/>
                      <w:szCs w:val="21"/>
                    </w:rPr>
                  </w:pPr>
                  <w:r>
                    <w:rPr>
                      <w:spacing w:val="-4"/>
                      <w:kern w:val="0"/>
                      <w:szCs w:val="21"/>
                    </w:rPr>
                    <w:t>≤3.0</w:t>
                  </w:r>
                </w:p>
              </w:tc>
              <w:tc>
                <w:tcPr>
                  <w:tcW w:w="708" w:type="dxa"/>
                  <w:noWrap w:val="0"/>
                  <w:vAlign w:val="center"/>
                </w:tcPr>
                <w:p>
                  <w:pPr>
                    <w:widowControl/>
                    <w:ind w:right="-108"/>
                    <w:jc w:val="center"/>
                    <w:rPr>
                      <w:spacing w:val="-4"/>
                      <w:kern w:val="0"/>
                      <w:szCs w:val="21"/>
                    </w:rPr>
                  </w:pPr>
                  <w:r>
                    <w:rPr>
                      <w:spacing w:val="-4"/>
                      <w:kern w:val="0"/>
                      <w:szCs w:val="21"/>
                    </w:rPr>
                    <w:t>≤3.0</w:t>
                  </w:r>
                </w:p>
              </w:tc>
              <w:tc>
                <w:tcPr>
                  <w:tcW w:w="567" w:type="dxa"/>
                  <w:noWrap w:val="0"/>
                  <w:vAlign w:val="center"/>
                </w:tcPr>
                <w:p>
                  <w:pPr>
                    <w:widowControl/>
                    <w:ind w:right="-108"/>
                    <w:jc w:val="center"/>
                    <w:rPr>
                      <w:spacing w:val="-4"/>
                      <w:kern w:val="0"/>
                      <w:szCs w:val="21"/>
                    </w:rPr>
                  </w:pPr>
                  <w:r>
                    <w:rPr>
                      <w:spacing w:val="-4"/>
                      <w:kern w:val="0"/>
                      <w:szCs w:val="21"/>
                    </w:rPr>
                    <w:t>≤20</w:t>
                  </w:r>
                </w:p>
              </w:tc>
              <w:tc>
                <w:tcPr>
                  <w:tcW w:w="628" w:type="dxa"/>
                  <w:noWrap w:val="0"/>
                  <w:vAlign w:val="center"/>
                </w:tcPr>
                <w:p>
                  <w:pPr>
                    <w:widowControl/>
                    <w:ind w:right="-108"/>
                    <w:jc w:val="center"/>
                    <w:rPr>
                      <w:spacing w:val="-4"/>
                      <w:kern w:val="0"/>
                      <w:szCs w:val="21"/>
                    </w:rPr>
                  </w:pPr>
                  <w:r>
                    <w:rPr>
                      <w:spacing w:val="-4"/>
                      <w:kern w:val="0"/>
                      <w:szCs w:val="21"/>
                    </w:rPr>
                    <w:t>≤0.02</w:t>
                  </w:r>
                </w:p>
              </w:tc>
            </w:tr>
          </w:tbl>
          <w:p>
            <w:pPr>
              <w:widowControl/>
              <w:spacing w:line="360" w:lineRule="auto"/>
              <w:ind w:firstLine="482" w:firstLineChars="200"/>
              <w:rPr>
                <w:b/>
                <w:bCs/>
                <w:kern w:val="0"/>
                <w:sz w:val="24"/>
              </w:rPr>
            </w:pPr>
            <w:r>
              <w:rPr>
                <w:b/>
                <w:bCs/>
                <w:kern w:val="0"/>
                <w:sz w:val="24"/>
              </w:rPr>
              <w:t>4、声环境</w:t>
            </w:r>
          </w:p>
          <w:p>
            <w:pPr>
              <w:widowControl/>
              <w:spacing w:line="360" w:lineRule="auto"/>
              <w:ind w:firstLine="480" w:firstLineChars="200"/>
              <w:rPr>
                <w:kern w:val="0"/>
                <w:sz w:val="24"/>
              </w:rPr>
            </w:pPr>
            <w:r>
              <w:rPr>
                <w:sz w:val="24"/>
              </w:rPr>
              <w:t>本</w:t>
            </w:r>
            <w:r>
              <w:rPr>
                <w:kern w:val="0"/>
                <w:sz w:val="24"/>
              </w:rPr>
              <w:t>项目所在区域声环境执行《声环境质量标准》(GB3096-2008)中2类声环境功能区要求。具体标准值见下表。</w:t>
            </w:r>
          </w:p>
          <w:p>
            <w:pPr>
              <w:widowControl/>
              <w:ind w:firstLine="482"/>
              <w:jc w:val="center"/>
              <w:rPr>
                <w:b/>
                <w:bCs/>
                <w:kern w:val="0"/>
                <w:sz w:val="24"/>
              </w:rPr>
            </w:pPr>
            <w:r>
              <w:rPr>
                <w:b/>
                <w:bCs/>
                <w:kern w:val="0"/>
                <w:sz w:val="24"/>
              </w:rPr>
              <w:t>表4-4  声环境质量标准</w:t>
            </w:r>
          </w:p>
          <w:tbl>
            <w:tblPr>
              <w:tblStyle w:val="26"/>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97"/>
              <w:gridCol w:w="2598"/>
              <w:gridCol w:w="25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60" w:hRule="atLeast"/>
                <w:jc w:val="center"/>
              </w:trPr>
              <w:tc>
                <w:tcPr>
                  <w:tcW w:w="2597" w:type="dxa"/>
                  <w:noWrap w:val="0"/>
                  <w:vAlign w:val="center"/>
                </w:tcPr>
                <w:p>
                  <w:pPr>
                    <w:widowControl/>
                    <w:jc w:val="center"/>
                    <w:rPr>
                      <w:b/>
                      <w:bCs/>
                      <w:kern w:val="0"/>
                      <w:sz w:val="22"/>
                      <w:szCs w:val="22"/>
                    </w:rPr>
                  </w:pPr>
                  <w:r>
                    <w:rPr>
                      <w:b/>
                      <w:bCs/>
                      <w:kern w:val="0"/>
                      <w:sz w:val="22"/>
                      <w:szCs w:val="22"/>
                    </w:rPr>
                    <w:t>类别</w:t>
                  </w:r>
                </w:p>
              </w:tc>
              <w:tc>
                <w:tcPr>
                  <w:tcW w:w="2598" w:type="dxa"/>
                  <w:noWrap w:val="0"/>
                  <w:vAlign w:val="center"/>
                </w:tcPr>
                <w:p>
                  <w:pPr>
                    <w:widowControl/>
                    <w:jc w:val="center"/>
                    <w:rPr>
                      <w:b/>
                      <w:bCs/>
                      <w:kern w:val="0"/>
                      <w:sz w:val="22"/>
                      <w:szCs w:val="22"/>
                    </w:rPr>
                  </w:pPr>
                  <w:r>
                    <w:rPr>
                      <w:b/>
                      <w:bCs/>
                      <w:kern w:val="0"/>
                      <w:sz w:val="22"/>
                      <w:szCs w:val="22"/>
                    </w:rPr>
                    <w:t>昼间</w:t>
                  </w:r>
                </w:p>
              </w:tc>
              <w:tc>
                <w:tcPr>
                  <w:tcW w:w="2598" w:type="dxa"/>
                  <w:noWrap w:val="0"/>
                  <w:vAlign w:val="center"/>
                </w:tcPr>
                <w:p>
                  <w:pPr>
                    <w:widowControl/>
                    <w:jc w:val="center"/>
                    <w:rPr>
                      <w:b/>
                      <w:bCs/>
                      <w:kern w:val="0"/>
                      <w:sz w:val="22"/>
                      <w:szCs w:val="22"/>
                    </w:rPr>
                  </w:pPr>
                  <w:r>
                    <w:rPr>
                      <w:b/>
                      <w:bCs/>
                      <w:kern w:val="0"/>
                      <w:sz w:val="22"/>
                      <w:szCs w:val="22"/>
                    </w:rPr>
                    <w:t>夜间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64" w:hRule="atLeast"/>
                <w:jc w:val="center"/>
              </w:trPr>
              <w:tc>
                <w:tcPr>
                  <w:tcW w:w="2597" w:type="dxa"/>
                  <w:noWrap w:val="0"/>
                  <w:vAlign w:val="center"/>
                </w:tcPr>
                <w:p>
                  <w:pPr>
                    <w:widowControl/>
                    <w:jc w:val="center"/>
                    <w:rPr>
                      <w:kern w:val="0"/>
                      <w:sz w:val="22"/>
                      <w:szCs w:val="22"/>
                    </w:rPr>
                  </w:pPr>
                  <w:r>
                    <w:rPr>
                      <w:kern w:val="0"/>
                      <w:sz w:val="22"/>
                      <w:szCs w:val="22"/>
                    </w:rPr>
                    <w:t>2类</w:t>
                  </w:r>
                </w:p>
              </w:tc>
              <w:tc>
                <w:tcPr>
                  <w:tcW w:w="2598" w:type="dxa"/>
                  <w:noWrap w:val="0"/>
                  <w:vAlign w:val="center"/>
                </w:tcPr>
                <w:p>
                  <w:pPr>
                    <w:widowControl/>
                    <w:jc w:val="center"/>
                    <w:rPr>
                      <w:kern w:val="0"/>
                      <w:sz w:val="22"/>
                      <w:szCs w:val="22"/>
                    </w:rPr>
                  </w:pPr>
                  <w:r>
                    <w:rPr>
                      <w:kern w:val="0"/>
                      <w:sz w:val="22"/>
                      <w:szCs w:val="22"/>
                    </w:rPr>
                    <w:t>60dB(A)</w:t>
                  </w:r>
                </w:p>
              </w:tc>
              <w:tc>
                <w:tcPr>
                  <w:tcW w:w="2598" w:type="dxa"/>
                  <w:noWrap w:val="0"/>
                  <w:vAlign w:val="center"/>
                </w:tcPr>
                <w:p>
                  <w:pPr>
                    <w:widowControl/>
                    <w:jc w:val="center"/>
                    <w:rPr>
                      <w:kern w:val="0"/>
                      <w:sz w:val="22"/>
                      <w:szCs w:val="22"/>
                    </w:rPr>
                  </w:pPr>
                  <w:r>
                    <w:rPr>
                      <w:kern w:val="0"/>
                      <w:sz w:val="22"/>
                      <w:szCs w:val="22"/>
                    </w:rPr>
                    <w:t>50dB(A)</w:t>
                  </w:r>
                </w:p>
              </w:tc>
            </w:tr>
          </w:tbl>
          <w:p>
            <w:pPr>
              <w:spacing w:line="360" w:lineRule="auto"/>
              <w:ind w:firstLine="235" w:firstLineChars="98"/>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85" w:hRule="atLeast"/>
        </w:trPr>
        <w:tc>
          <w:tcPr>
            <w:tcW w:w="843"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sz w:val="24"/>
              </w:rPr>
            </w:pPr>
            <w:r>
              <w:rPr>
                <w:sz w:val="24"/>
              </w:rPr>
              <w:t>污</w:t>
            </w:r>
          </w:p>
          <w:p>
            <w:pPr>
              <w:spacing w:line="360" w:lineRule="auto"/>
              <w:jc w:val="center"/>
              <w:rPr>
                <w:sz w:val="24"/>
              </w:rPr>
            </w:pPr>
            <w:r>
              <w:rPr>
                <w:sz w:val="24"/>
              </w:rPr>
              <w:t>染</w:t>
            </w:r>
          </w:p>
          <w:p>
            <w:pPr>
              <w:spacing w:line="360" w:lineRule="auto"/>
              <w:jc w:val="center"/>
              <w:rPr>
                <w:sz w:val="24"/>
              </w:rPr>
            </w:pPr>
            <w:r>
              <w:rPr>
                <w:sz w:val="24"/>
              </w:rPr>
              <w:t>物</w:t>
            </w:r>
          </w:p>
          <w:p>
            <w:pPr>
              <w:spacing w:line="360" w:lineRule="auto"/>
              <w:jc w:val="center"/>
              <w:rPr>
                <w:sz w:val="24"/>
              </w:rPr>
            </w:pPr>
            <w:r>
              <w:rPr>
                <w:sz w:val="24"/>
              </w:rPr>
              <w:t>排</w:t>
            </w:r>
          </w:p>
          <w:p>
            <w:pPr>
              <w:spacing w:line="360" w:lineRule="auto"/>
              <w:jc w:val="center"/>
              <w:rPr>
                <w:sz w:val="24"/>
              </w:rPr>
            </w:pPr>
            <w:r>
              <w:rPr>
                <w:sz w:val="24"/>
              </w:rPr>
              <w:t>放</w:t>
            </w:r>
          </w:p>
          <w:p>
            <w:pPr>
              <w:spacing w:line="360" w:lineRule="auto"/>
              <w:jc w:val="center"/>
              <w:rPr>
                <w:sz w:val="24"/>
              </w:rPr>
            </w:pPr>
            <w:r>
              <w:rPr>
                <w:sz w:val="24"/>
              </w:rPr>
              <w:t>标</w:t>
            </w:r>
          </w:p>
          <w:p>
            <w:pPr>
              <w:spacing w:line="360" w:lineRule="auto"/>
              <w:jc w:val="center"/>
              <w:rPr>
                <w:sz w:val="24"/>
              </w:rPr>
            </w:pPr>
            <w:r>
              <w:rPr>
                <w:sz w:val="24"/>
              </w:rPr>
              <w:t>准</w:t>
            </w:r>
          </w:p>
        </w:tc>
        <w:tc>
          <w:tcPr>
            <w:tcW w:w="8625"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firstLine="472" w:firstLineChars="196"/>
              <w:rPr>
                <w:sz w:val="24"/>
              </w:rPr>
            </w:pPr>
            <w:r>
              <w:rPr>
                <w:b/>
                <w:sz w:val="24"/>
              </w:rPr>
              <w:t>1、</w:t>
            </w:r>
            <w:r>
              <w:rPr>
                <w:sz w:val="24"/>
              </w:rPr>
              <w:t>废气：颗粒物有组织排放浓度执行《区域性大气污染物综合排放标准》（DB37/2376-2019）中表1</w:t>
            </w:r>
            <w:r>
              <w:rPr>
                <w:rFonts w:hint="eastAsia"/>
                <w:sz w:val="24"/>
              </w:rPr>
              <w:t>一般</w:t>
            </w:r>
            <w:r>
              <w:rPr>
                <w:sz w:val="24"/>
              </w:rPr>
              <w:t>控制区要求（20mg/m</w:t>
            </w:r>
            <w:r>
              <w:rPr>
                <w:sz w:val="24"/>
                <w:vertAlign w:val="superscript"/>
              </w:rPr>
              <w:t>3</w:t>
            </w:r>
            <w:r>
              <w:rPr>
                <w:sz w:val="24"/>
              </w:rPr>
              <w:t>）；排放速率执行《大气污染物综合排放标准》（GB16297－1996）表2中颗粒物经15m高排气筒有组织排放速率限值3.5kg/h要求；</w:t>
            </w:r>
          </w:p>
          <w:p>
            <w:pPr>
              <w:spacing w:line="360" w:lineRule="auto"/>
              <w:ind w:firstLine="470" w:firstLineChars="196"/>
              <w:rPr>
                <w:sz w:val="24"/>
              </w:rPr>
            </w:pPr>
            <w:r>
              <w:rPr>
                <w:sz w:val="24"/>
              </w:rPr>
              <w:t>颗粒物无组织排放浓度执行《大气污染物综合排放标准》（GB12697-1996）表2浓度控制限值要求：“颗粒物无组织排放监控浓度限值为1.0mg/m</w:t>
            </w:r>
            <w:r>
              <w:rPr>
                <w:sz w:val="24"/>
                <w:vertAlign w:val="superscript"/>
              </w:rPr>
              <w:t>3</w:t>
            </w:r>
            <w:r>
              <w:rPr>
                <w:sz w:val="24"/>
              </w:rPr>
              <w:t>”；</w:t>
            </w:r>
            <w:r>
              <w:rPr>
                <w:rFonts w:hint="eastAsia"/>
                <w:sz w:val="24"/>
              </w:rPr>
              <w:t>有机废气</w:t>
            </w:r>
            <w:r>
              <w:rPr>
                <w:sz w:val="24"/>
              </w:rPr>
              <w:t>无组织排放监控浓度限值</w:t>
            </w:r>
            <w:r>
              <w:rPr>
                <w:rFonts w:hint="eastAsia"/>
                <w:sz w:val="24"/>
              </w:rPr>
              <w:t>执行《挥发性有机物排放标准第</w:t>
            </w:r>
            <w:r>
              <w:rPr>
                <w:sz w:val="24"/>
              </w:rPr>
              <w:t>6</w:t>
            </w:r>
            <w:r>
              <w:rPr>
                <w:rFonts w:hint="eastAsia"/>
                <w:sz w:val="24"/>
              </w:rPr>
              <w:t>部分：有机化工行业》（DB37/2801.</w:t>
            </w:r>
            <w:r>
              <w:rPr>
                <w:sz w:val="24"/>
              </w:rPr>
              <w:t>6</w:t>
            </w:r>
            <w:r>
              <w:rPr>
                <w:rFonts w:hint="eastAsia"/>
                <w:sz w:val="24"/>
              </w:rPr>
              <w:t>-201</w:t>
            </w:r>
            <w:r>
              <w:rPr>
                <w:sz w:val="24"/>
              </w:rPr>
              <w:t>8</w:t>
            </w:r>
            <w:r>
              <w:rPr>
                <w:rFonts w:hint="eastAsia"/>
                <w:sz w:val="24"/>
              </w:rPr>
              <w:t>）表</w:t>
            </w:r>
            <w:r>
              <w:rPr>
                <w:sz w:val="24"/>
              </w:rPr>
              <w:t>2</w:t>
            </w:r>
            <w:r>
              <w:rPr>
                <w:rFonts w:hint="eastAsia"/>
                <w:sz w:val="24"/>
              </w:rPr>
              <w:t>中浓度限值要求（2.0</w:t>
            </w:r>
            <w:r>
              <w:rPr>
                <w:sz w:val="24"/>
              </w:rPr>
              <w:t xml:space="preserve"> mg/m</w:t>
            </w:r>
            <w:r>
              <w:rPr>
                <w:sz w:val="24"/>
                <w:vertAlign w:val="superscript"/>
              </w:rPr>
              <w:t>3</w:t>
            </w:r>
            <w:r>
              <w:rPr>
                <w:rFonts w:hint="eastAsia"/>
                <w:sz w:val="24"/>
              </w:rPr>
              <w:t>）。</w:t>
            </w:r>
          </w:p>
          <w:p>
            <w:pPr>
              <w:spacing w:line="360" w:lineRule="auto"/>
              <w:ind w:firstLine="472" w:firstLineChars="196"/>
              <w:jc w:val="center"/>
              <w:rPr>
                <w:rFonts w:hint="eastAsia"/>
                <w:sz w:val="24"/>
              </w:rPr>
            </w:pPr>
            <w:r>
              <w:rPr>
                <w:b/>
                <w:bCs/>
                <w:kern w:val="0"/>
                <w:sz w:val="24"/>
              </w:rPr>
              <w:t xml:space="preserve">表4-5 </w:t>
            </w:r>
            <w:r>
              <w:rPr>
                <w:rFonts w:hint="eastAsia"/>
                <w:b/>
                <w:bCs/>
                <w:kern w:val="0"/>
                <w:sz w:val="24"/>
              </w:rPr>
              <w:t>废气</w:t>
            </w:r>
            <w:r>
              <w:rPr>
                <w:b/>
                <w:bCs/>
                <w:kern w:val="0"/>
                <w:sz w:val="24"/>
              </w:rPr>
              <w:t>排放执行标准</w:t>
            </w:r>
          </w:p>
          <w:tbl>
            <w:tblPr>
              <w:tblStyle w:val="26"/>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8"/>
              <w:gridCol w:w="852"/>
              <w:gridCol w:w="1418"/>
              <w:gridCol w:w="1701"/>
              <w:gridCol w:w="1133"/>
              <w:gridCol w:w="28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40" w:hRule="atLeast"/>
              </w:trPr>
              <w:tc>
                <w:tcPr>
                  <w:tcW w:w="249" w:type="pct"/>
                  <w:vMerge w:val="restart"/>
                  <w:shd w:val="clear" w:color="auto" w:fill="auto"/>
                  <w:noWrap w:val="0"/>
                  <w:vAlign w:val="center"/>
                </w:tcPr>
                <w:p>
                  <w:pPr>
                    <w:jc w:val="center"/>
                    <w:rPr>
                      <w:szCs w:val="21"/>
                    </w:rPr>
                  </w:pPr>
                  <w:r>
                    <w:rPr>
                      <w:szCs w:val="21"/>
                    </w:rPr>
                    <w:t>项目</w:t>
                  </w:r>
                </w:p>
              </w:tc>
              <w:tc>
                <w:tcPr>
                  <w:tcW w:w="508" w:type="pct"/>
                  <w:vMerge w:val="restart"/>
                  <w:shd w:val="clear" w:color="auto" w:fill="auto"/>
                  <w:noWrap w:val="0"/>
                  <w:vAlign w:val="center"/>
                </w:tcPr>
                <w:p>
                  <w:pPr>
                    <w:jc w:val="center"/>
                    <w:rPr>
                      <w:szCs w:val="21"/>
                    </w:rPr>
                  </w:pPr>
                  <w:r>
                    <w:rPr>
                      <w:szCs w:val="21"/>
                    </w:rPr>
                    <w:t>污染物名称</w:t>
                  </w:r>
                </w:p>
              </w:tc>
              <w:tc>
                <w:tcPr>
                  <w:tcW w:w="1861" w:type="pct"/>
                  <w:gridSpan w:val="2"/>
                  <w:shd w:val="clear" w:color="auto" w:fill="auto"/>
                  <w:noWrap w:val="0"/>
                  <w:vAlign w:val="center"/>
                </w:tcPr>
                <w:p>
                  <w:pPr>
                    <w:jc w:val="center"/>
                    <w:rPr>
                      <w:szCs w:val="21"/>
                    </w:rPr>
                  </w:pPr>
                  <w:r>
                    <w:rPr>
                      <w:szCs w:val="21"/>
                    </w:rPr>
                    <w:t>有组织排放（排气筒高度15米）</w:t>
                  </w:r>
                </w:p>
              </w:tc>
              <w:tc>
                <w:tcPr>
                  <w:tcW w:w="676" w:type="pct"/>
                  <w:vMerge w:val="restart"/>
                  <w:shd w:val="clear" w:color="auto" w:fill="auto"/>
                  <w:noWrap w:val="0"/>
                  <w:vAlign w:val="center"/>
                </w:tcPr>
                <w:p>
                  <w:pPr>
                    <w:jc w:val="center"/>
                    <w:rPr>
                      <w:szCs w:val="21"/>
                    </w:rPr>
                  </w:pPr>
                  <w:r>
                    <w:rPr>
                      <w:szCs w:val="21"/>
                    </w:rPr>
                    <w:t>无组织排放</w:t>
                  </w:r>
                </w:p>
                <w:p>
                  <w:pPr>
                    <w:jc w:val="center"/>
                    <w:rPr>
                      <w:szCs w:val="21"/>
                    </w:rPr>
                  </w:pPr>
                  <w:r>
                    <w:rPr>
                      <w:szCs w:val="21"/>
                    </w:rPr>
                    <w:t>（mg/m</w:t>
                  </w:r>
                  <w:r>
                    <w:rPr>
                      <w:szCs w:val="21"/>
                      <w:vertAlign w:val="superscript"/>
                    </w:rPr>
                    <w:t>3</w:t>
                  </w:r>
                  <w:r>
                    <w:rPr>
                      <w:szCs w:val="21"/>
                    </w:rPr>
                    <w:t>）</w:t>
                  </w:r>
                </w:p>
              </w:tc>
              <w:tc>
                <w:tcPr>
                  <w:tcW w:w="1705" w:type="pct"/>
                  <w:vMerge w:val="restart"/>
                  <w:shd w:val="clear" w:color="auto" w:fill="auto"/>
                  <w:noWrap w:val="0"/>
                  <w:vAlign w:val="center"/>
                </w:tcPr>
                <w:p>
                  <w:pPr>
                    <w:jc w:val="center"/>
                    <w:rPr>
                      <w:szCs w:val="21"/>
                    </w:rPr>
                  </w:pPr>
                  <w:r>
                    <w:rPr>
                      <w:szCs w:val="21"/>
                    </w:rPr>
                    <w:t>执行标准或标准分级或分类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38" w:hRule="atLeast"/>
              </w:trPr>
              <w:tc>
                <w:tcPr>
                  <w:tcW w:w="249" w:type="pct"/>
                  <w:vMerge w:val="continue"/>
                  <w:shd w:val="clear" w:color="auto" w:fill="auto"/>
                  <w:noWrap w:val="0"/>
                  <w:vAlign w:val="center"/>
                </w:tcPr>
                <w:p>
                  <w:pPr>
                    <w:jc w:val="center"/>
                    <w:rPr>
                      <w:szCs w:val="21"/>
                    </w:rPr>
                  </w:pPr>
                </w:p>
              </w:tc>
              <w:tc>
                <w:tcPr>
                  <w:tcW w:w="508" w:type="pct"/>
                  <w:vMerge w:val="continue"/>
                  <w:shd w:val="clear" w:color="auto" w:fill="auto"/>
                  <w:noWrap w:val="0"/>
                  <w:vAlign w:val="center"/>
                </w:tcPr>
                <w:p>
                  <w:pPr>
                    <w:jc w:val="center"/>
                    <w:rPr>
                      <w:szCs w:val="21"/>
                    </w:rPr>
                  </w:pPr>
                </w:p>
              </w:tc>
              <w:tc>
                <w:tcPr>
                  <w:tcW w:w="846" w:type="pct"/>
                  <w:shd w:val="clear" w:color="auto" w:fill="auto"/>
                  <w:noWrap w:val="0"/>
                  <w:vAlign w:val="center"/>
                </w:tcPr>
                <w:p>
                  <w:pPr>
                    <w:jc w:val="center"/>
                    <w:rPr>
                      <w:szCs w:val="21"/>
                    </w:rPr>
                  </w:pPr>
                  <w:r>
                    <w:rPr>
                      <w:szCs w:val="21"/>
                    </w:rPr>
                    <w:t>浓度限值（mg/m</w:t>
                  </w:r>
                  <w:r>
                    <w:rPr>
                      <w:szCs w:val="21"/>
                      <w:vertAlign w:val="superscript"/>
                    </w:rPr>
                    <w:t>3</w:t>
                  </w:r>
                  <w:r>
                    <w:rPr>
                      <w:szCs w:val="21"/>
                    </w:rPr>
                    <w:t>）</w:t>
                  </w:r>
                </w:p>
              </w:tc>
              <w:tc>
                <w:tcPr>
                  <w:tcW w:w="1015" w:type="pct"/>
                  <w:shd w:val="clear" w:color="auto" w:fill="auto"/>
                  <w:noWrap w:val="0"/>
                  <w:vAlign w:val="center"/>
                </w:tcPr>
                <w:p>
                  <w:pPr>
                    <w:jc w:val="center"/>
                    <w:rPr>
                      <w:szCs w:val="21"/>
                    </w:rPr>
                  </w:pPr>
                  <w:r>
                    <w:rPr>
                      <w:szCs w:val="21"/>
                    </w:rPr>
                    <w:t>排放速率(kg/h)</w:t>
                  </w:r>
                </w:p>
              </w:tc>
              <w:tc>
                <w:tcPr>
                  <w:tcW w:w="676" w:type="pct"/>
                  <w:vMerge w:val="continue"/>
                  <w:shd w:val="clear" w:color="auto" w:fill="auto"/>
                  <w:noWrap w:val="0"/>
                  <w:vAlign w:val="center"/>
                </w:tcPr>
                <w:p>
                  <w:pPr>
                    <w:jc w:val="center"/>
                    <w:rPr>
                      <w:szCs w:val="21"/>
                    </w:rPr>
                  </w:pPr>
                </w:p>
              </w:tc>
              <w:tc>
                <w:tcPr>
                  <w:tcW w:w="1705" w:type="pct"/>
                  <w:vMerge w:val="continue"/>
                  <w:shd w:val="clear" w:color="auto" w:fill="auto"/>
                  <w:noWrap w:val="0"/>
                  <w:vAlign w:val="center"/>
                </w:tcPr>
                <w:p>
                  <w:pPr>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61" w:hRule="atLeast"/>
              </w:trPr>
              <w:tc>
                <w:tcPr>
                  <w:tcW w:w="249" w:type="pct"/>
                  <w:vMerge w:val="restart"/>
                  <w:shd w:val="clear" w:color="auto" w:fill="auto"/>
                  <w:noWrap w:val="0"/>
                  <w:vAlign w:val="center"/>
                </w:tcPr>
                <w:p>
                  <w:pPr>
                    <w:jc w:val="center"/>
                    <w:rPr>
                      <w:szCs w:val="21"/>
                    </w:rPr>
                  </w:pPr>
                  <w:r>
                    <w:rPr>
                      <w:szCs w:val="21"/>
                    </w:rPr>
                    <w:t>废气</w:t>
                  </w:r>
                </w:p>
              </w:tc>
              <w:tc>
                <w:tcPr>
                  <w:tcW w:w="508" w:type="pct"/>
                  <w:shd w:val="clear" w:color="auto" w:fill="auto"/>
                  <w:noWrap w:val="0"/>
                  <w:vAlign w:val="center"/>
                </w:tcPr>
                <w:p>
                  <w:pPr>
                    <w:jc w:val="center"/>
                    <w:rPr>
                      <w:szCs w:val="21"/>
                    </w:rPr>
                  </w:pPr>
                  <w:r>
                    <w:rPr>
                      <w:szCs w:val="21"/>
                    </w:rPr>
                    <w:t>颗粒物</w:t>
                  </w:r>
                </w:p>
              </w:tc>
              <w:tc>
                <w:tcPr>
                  <w:tcW w:w="846" w:type="pct"/>
                  <w:shd w:val="clear" w:color="auto" w:fill="auto"/>
                  <w:noWrap w:val="0"/>
                  <w:vAlign w:val="center"/>
                </w:tcPr>
                <w:p>
                  <w:pPr>
                    <w:jc w:val="center"/>
                    <w:rPr>
                      <w:szCs w:val="21"/>
                    </w:rPr>
                  </w:pPr>
                  <w:r>
                    <w:rPr>
                      <w:szCs w:val="21"/>
                    </w:rPr>
                    <w:t>20</w:t>
                  </w:r>
                </w:p>
              </w:tc>
              <w:tc>
                <w:tcPr>
                  <w:tcW w:w="1015" w:type="pct"/>
                  <w:shd w:val="clear" w:color="auto" w:fill="auto"/>
                  <w:noWrap w:val="0"/>
                  <w:vAlign w:val="center"/>
                </w:tcPr>
                <w:p>
                  <w:pPr>
                    <w:jc w:val="center"/>
                    <w:rPr>
                      <w:szCs w:val="21"/>
                    </w:rPr>
                  </w:pPr>
                  <w:r>
                    <w:rPr>
                      <w:szCs w:val="21"/>
                    </w:rPr>
                    <w:t>3.5</w:t>
                  </w:r>
                </w:p>
              </w:tc>
              <w:tc>
                <w:tcPr>
                  <w:tcW w:w="676" w:type="pct"/>
                  <w:shd w:val="clear" w:color="auto" w:fill="auto"/>
                  <w:noWrap w:val="0"/>
                  <w:vAlign w:val="center"/>
                </w:tcPr>
                <w:p>
                  <w:pPr>
                    <w:jc w:val="center"/>
                    <w:rPr>
                      <w:szCs w:val="21"/>
                    </w:rPr>
                  </w:pPr>
                  <w:r>
                    <w:rPr>
                      <w:szCs w:val="21"/>
                    </w:rPr>
                    <w:t>1.0</w:t>
                  </w:r>
                </w:p>
              </w:tc>
              <w:tc>
                <w:tcPr>
                  <w:tcW w:w="1705" w:type="pct"/>
                  <w:shd w:val="clear" w:color="auto" w:fill="auto"/>
                  <w:noWrap w:val="0"/>
                  <w:vAlign w:val="center"/>
                </w:tcPr>
                <w:p>
                  <w:pPr>
                    <w:rPr>
                      <w:szCs w:val="21"/>
                    </w:rPr>
                  </w:pPr>
                  <w:r>
                    <w:rPr>
                      <w:szCs w:val="21"/>
                    </w:rPr>
                    <w:t>有组织排放浓度执行《区域性大气污染物综合排放标准》（DB37/2376-2019）表1</w:t>
                  </w:r>
                  <w:r>
                    <w:rPr>
                      <w:rFonts w:hint="eastAsia"/>
                      <w:szCs w:val="21"/>
                    </w:rPr>
                    <w:t>一般</w:t>
                  </w:r>
                  <w:r>
                    <w:rPr>
                      <w:szCs w:val="21"/>
                    </w:rPr>
                    <w:t>控制区标准；排放速率执行《大气污染物综合排放标准》（GB16297-1996）表2浓度限值要求；无组织排放监控浓度限值</w:t>
                  </w:r>
                  <w:r>
                    <w:rPr>
                      <w:rFonts w:hint="eastAsia"/>
                      <w:szCs w:val="21"/>
                    </w:rPr>
                    <w:t>执行</w:t>
                  </w:r>
                  <w:r>
                    <w:rPr>
                      <w:szCs w:val="21"/>
                    </w:rPr>
                    <w:t>《大气污染物综合排放标准》（GB16297-1996）表2中浓度限值要求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61" w:hRule="atLeast"/>
              </w:trPr>
              <w:tc>
                <w:tcPr>
                  <w:tcW w:w="249" w:type="pct"/>
                  <w:vMerge w:val="continue"/>
                  <w:shd w:val="clear" w:color="auto" w:fill="auto"/>
                  <w:noWrap w:val="0"/>
                  <w:vAlign w:val="center"/>
                </w:tcPr>
                <w:p>
                  <w:pPr>
                    <w:jc w:val="center"/>
                    <w:rPr>
                      <w:szCs w:val="21"/>
                    </w:rPr>
                  </w:pPr>
                </w:p>
              </w:tc>
              <w:tc>
                <w:tcPr>
                  <w:tcW w:w="508" w:type="pct"/>
                  <w:shd w:val="clear" w:color="auto" w:fill="auto"/>
                  <w:noWrap w:val="0"/>
                  <w:vAlign w:val="center"/>
                </w:tcPr>
                <w:p>
                  <w:pPr>
                    <w:jc w:val="center"/>
                    <w:rPr>
                      <w:szCs w:val="21"/>
                    </w:rPr>
                  </w:pPr>
                  <w:r>
                    <w:rPr>
                      <w:rFonts w:hint="eastAsia"/>
                      <w:szCs w:val="21"/>
                    </w:rPr>
                    <w:t>VOC</w:t>
                  </w:r>
                  <w:r>
                    <w:rPr>
                      <w:szCs w:val="21"/>
                    </w:rPr>
                    <w:t>s</w:t>
                  </w:r>
                </w:p>
              </w:tc>
              <w:tc>
                <w:tcPr>
                  <w:tcW w:w="846" w:type="pct"/>
                  <w:shd w:val="clear" w:color="auto" w:fill="auto"/>
                  <w:noWrap w:val="0"/>
                  <w:vAlign w:val="center"/>
                </w:tcPr>
                <w:p>
                  <w:pPr>
                    <w:jc w:val="center"/>
                    <w:rPr>
                      <w:szCs w:val="21"/>
                    </w:rPr>
                  </w:pPr>
                  <w:r>
                    <w:rPr>
                      <w:rFonts w:hint="eastAsia"/>
                      <w:szCs w:val="21"/>
                    </w:rPr>
                    <w:t>-</w:t>
                  </w:r>
                </w:p>
              </w:tc>
              <w:tc>
                <w:tcPr>
                  <w:tcW w:w="1015" w:type="pct"/>
                  <w:shd w:val="clear" w:color="auto" w:fill="auto"/>
                  <w:noWrap w:val="0"/>
                  <w:vAlign w:val="center"/>
                </w:tcPr>
                <w:p>
                  <w:pPr>
                    <w:jc w:val="center"/>
                    <w:rPr>
                      <w:szCs w:val="21"/>
                    </w:rPr>
                  </w:pPr>
                  <w:r>
                    <w:rPr>
                      <w:rFonts w:hint="eastAsia"/>
                      <w:szCs w:val="21"/>
                    </w:rPr>
                    <w:t>-</w:t>
                  </w:r>
                </w:p>
              </w:tc>
              <w:tc>
                <w:tcPr>
                  <w:tcW w:w="676" w:type="pct"/>
                  <w:shd w:val="clear" w:color="auto" w:fill="auto"/>
                  <w:noWrap w:val="0"/>
                  <w:vAlign w:val="center"/>
                </w:tcPr>
                <w:p>
                  <w:pPr>
                    <w:jc w:val="center"/>
                    <w:rPr>
                      <w:szCs w:val="21"/>
                    </w:rPr>
                  </w:pPr>
                  <w:r>
                    <w:rPr>
                      <w:rFonts w:hint="eastAsia"/>
                      <w:szCs w:val="21"/>
                    </w:rPr>
                    <w:t>2.0</w:t>
                  </w:r>
                </w:p>
              </w:tc>
              <w:tc>
                <w:tcPr>
                  <w:tcW w:w="1705" w:type="pct"/>
                  <w:shd w:val="clear" w:color="auto" w:fill="auto"/>
                  <w:noWrap w:val="0"/>
                  <w:vAlign w:val="center"/>
                </w:tcPr>
                <w:p>
                  <w:pPr>
                    <w:rPr>
                      <w:rFonts w:hint="eastAsia"/>
                      <w:szCs w:val="21"/>
                    </w:rPr>
                  </w:pPr>
                  <w:r>
                    <w:rPr>
                      <w:szCs w:val="21"/>
                    </w:rPr>
                    <w:t>无组织排放监控浓度限值</w:t>
                  </w:r>
                  <w:r>
                    <w:rPr>
                      <w:rFonts w:hint="eastAsia"/>
                      <w:szCs w:val="21"/>
                    </w:rPr>
                    <w:t>执行《挥发性有机物排放标准第</w:t>
                  </w:r>
                  <w:r>
                    <w:rPr>
                      <w:szCs w:val="21"/>
                    </w:rPr>
                    <w:t>6</w:t>
                  </w:r>
                  <w:r>
                    <w:rPr>
                      <w:rFonts w:hint="eastAsia"/>
                      <w:szCs w:val="21"/>
                    </w:rPr>
                    <w:t>部分：有机化工行业》（DB37/2801.</w:t>
                  </w:r>
                  <w:r>
                    <w:rPr>
                      <w:szCs w:val="21"/>
                    </w:rPr>
                    <w:t>6</w:t>
                  </w:r>
                  <w:r>
                    <w:rPr>
                      <w:rFonts w:hint="eastAsia"/>
                      <w:szCs w:val="21"/>
                    </w:rPr>
                    <w:t>-201</w:t>
                  </w:r>
                  <w:r>
                    <w:rPr>
                      <w:szCs w:val="21"/>
                    </w:rPr>
                    <w:t>8</w:t>
                  </w:r>
                  <w:r>
                    <w:rPr>
                      <w:rFonts w:hint="eastAsia"/>
                      <w:szCs w:val="21"/>
                    </w:rPr>
                    <w:t>）表</w:t>
                  </w:r>
                  <w:r>
                    <w:rPr>
                      <w:szCs w:val="21"/>
                    </w:rPr>
                    <w:t>3</w:t>
                  </w:r>
                  <w:r>
                    <w:rPr>
                      <w:rFonts w:hint="eastAsia"/>
                      <w:szCs w:val="21"/>
                    </w:rPr>
                    <w:t>中浓度限值要求</w:t>
                  </w:r>
                </w:p>
              </w:tc>
            </w:tr>
          </w:tbl>
          <w:p>
            <w:pPr>
              <w:spacing w:before="156" w:beforeLines="50" w:line="360" w:lineRule="auto"/>
              <w:ind w:firstLine="482" w:firstLineChars="200"/>
              <w:rPr>
                <w:rFonts w:hint="eastAsia"/>
                <w:sz w:val="24"/>
                <w:szCs w:val="28"/>
                <w:highlight w:val="yellow"/>
              </w:rPr>
            </w:pPr>
            <w:r>
              <w:rPr>
                <w:rFonts w:hint="eastAsia"/>
                <w:b/>
                <w:sz w:val="24"/>
                <w:szCs w:val="28"/>
              </w:rPr>
              <w:t>2、</w:t>
            </w:r>
            <w:r>
              <w:rPr>
                <w:rFonts w:hint="eastAsia"/>
                <w:sz w:val="24"/>
                <w:szCs w:val="28"/>
              </w:rPr>
              <w:t>废水：</w:t>
            </w:r>
            <w:r>
              <w:rPr>
                <w:rFonts w:hint="eastAsia"/>
                <w:sz w:val="24"/>
              </w:rPr>
              <w:t>项目运营后，项目污水主要是职工生活污水及纯水制备</w:t>
            </w:r>
            <w:r>
              <w:rPr>
                <w:sz w:val="24"/>
              </w:rPr>
              <w:t>产生浓水</w:t>
            </w:r>
            <w:r>
              <w:rPr>
                <w:rFonts w:hint="eastAsia"/>
                <w:sz w:val="24"/>
              </w:rPr>
              <w:t>。生活污水经化粪池预处理后，与</w:t>
            </w:r>
            <w:r>
              <w:rPr>
                <w:sz w:val="24"/>
              </w:rPr>
              <w:t>浓水</w:t>
            </w:r>
            <w:r>
              <w:rPr>
                <w:rFonts w:hint="eastAsia"/>
                <w:sz w:val="24"/>
              </w:rPr>
              <w:t>一起进入污水管网排入泰安嘉诚水质净化有限公司集中处理。废水执行《污水排入城镇下水道水质标准》（GB/T31962-2015）A级标准和泰安嘉诚水质净化有限公司进水水质要求</w:t>
            </w:r>
            <w:r>
              <w:rPr>
                <w:sz w:val="24"/>
              </w:rPr>
              <w:t>。</w:t>
            </w:r>
          </w:p>
          <w:p>
            <w:pPr>
              <w:widowControl/>
              <w:spacing w:line="360" w:lineRule="auto"/>
              <w:ind w:firstLine="482"/>
              <w:rPr>
                <w:kern w:val="0"/>
                <w:sz w:val="24"/>
              </w:rPr>
            </w:pPr>
            <w:r>
              <w:rPr>
                <w:rFonts w:hint="eastAsia"/>
                <w:b/>
                <w:sz w:val="24"/>
              </w:rPr>
              <w:t>3</w:t>
            </w:r>
            <w:r>
              <w:rPr>
                <w:b/>
                <w:sz w:val="24"/>
              </w:rPr>
              <w:t>、</w:t>
            </w:r>
            <w:r>
              <w:rPr>
                <w:sz w:val="24"/>
              </w:rPr>
              <w:t>噪声：</w:t>
            </w:r>
            <w:r>
              <w:rPr>
                <w:rFonts w:hint="eastAsia"/>
                <w:kern w:val="0"/>
                <w:sz w:val="24"/>
              </w:rPr>
              <w:t>执行《工业企业厂界环境噪声排放标准》（GB12348-2008）</w:t>
            </w:r>
            <w:r>
              <w:rPr>
                <w:kern w:val="0"/>
                <w:sz w:val="24"/>
              </w:rPr>
              <w:t>2</w:t>
            </w:r>
            <w:r>
              <w:rPr>
                <w:rFonts w:hint="eastAsia"/>
                <w:kern w:val="0"/>
                <w:sz w:val="24"/>
              </w:rPr>
              <w:t>类标准，标准限值[昼间6</w:t>
            </w:r>
            <w:r>
              <w:rPr>
                <w:kern w:val="0"/>
                <w:sz w:val="24"/>
              </w:rPr>
              <w:t>0</w:t>
            </w:r>
            <w:r>
              <w:rPr>
                <w:rFonts w:hint="eastAsia"/>
                <w:kern w:val="0"/>
                <w:sz w:val="24"/>
              </w:rPr>
              <w:t>dB(A)、夜间5</w:t>
            </w:r>
            <w:r>
              <w:rPr>
                <w:kern w:val="0"/>
                <w:sz w:val="24"/>
              </w:rPr>
              <w:t>0</w:t>
            </w:r>
            <w:r>
              <w:rPr>
                <w:rFonts w:hint="eastAsia"/>
                <w:kern w:val="0"/>
                <w:sz w:val="24"/>
              </w:rPr>
              <w:t>dB(A)]；</w:t>
            </w:r>
          </w:p>
          <w:p>
            <w:pPr>
              <w:spacing w:line="360" w:lineRule="auto"/>
              <w:ind w:firstLine="482" w:firstLineChars="200"/>
              <w:jc w:val="left"/>
              <w:rPr>
                <w:sz w:val="24"/>
              </w:rPr>
            </w:pPr>
            <w:r>
              <w:rPr>
                <w:rFonts w:hint="eastAsia"/>
                <w:b/>
                <w:sz w:val="24"/>
              </w:rPr>
              <w:t>4</w:t>
            </w:r>
            <w:r>
              <w:rPr>
                <w:sz w:val="24"/>
              </w:rPr>
              <w:t>、固废：</w:t>
            </w:r>
            <w:r>
              <w:rPr>
                <w:kern w:val="0"/>
                <w:sz w:val="24"/>
              </w:rPr>
              <w:t>本项目一般工业固体废物执行《一般工业固体废物贮存、处置场污染控制标准》(GB18599-2001)及国家污染物控制标准修改单的公告</w:t>
            </w:r>
            <w:r>
              <w:rPr>
                <w:rFonts w:hint="eastAsia"/>
                <w:kern w:val="0"/>
                <w:sz w:val="24"/>
              </w:rPr>
              <w:t>；</w:t>
            </w:r>
            <w:r>
              <w:rPr>
                <w:sz w:val="24"/>
              </w:rPr>
              <w:t>危险废物贮存场所执行</w:t>
            </w:r>
            <w:r>
              <w:rPr>
                <w:kern w:val="0"/>
                <w:sz w:val="24"/>
              </w:rPr>
              <w:t>《危险废物贮存污染控制标准》（GB-189597-2001）及修改单要求</w:t>
            </w:r>
            <w:r>
              <w:rPr>
                <w:sz w:val="24"/>
              </w:rPr>
              <w:t>。</w:t>
            </w: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rFonts w:hint="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0" w:hRule="atLeast"/>
        </w:trPr>
        <w:tc>
          <w:tcPr>
            <w:tcW w:w="843"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sz w:val="24"/>
              </w:rPr>
            </w:pPr>
            <w:r>
              <w:rPr>
                <w:sz w:val="24"/>
              </w:rPr>
              <w:t>总</w:t>
            </w:r>
          </w:p>
          <w:p>
            <w:pPr>
              <w:spacing w:line="360" w:lineRule="auto"/>
              <w:jc w:val="center"/>
              <w:rPr>
                <w:sz w:val="24"/>
              </w:rPr>
            </w:pPr>
            <w:r>
              <w:rPr>
                <w:sz w:val="24"/>
              </w:rPr>
              <w:t>量</w:t>
            </w:r>
          </w:p>
          <w:p>
            <w:pPr>
              <w:spacing w:line="360" w:lineRule="auto"/>
              <w:jc w:val="center"/>
              <w:rPr>
                <w:sz w:val="24"/>
              </w:rPr>
            </w:pPr>
            <w:r>
              <w:rPr>
                <w:sz w:val="24"/>
              </w:rPr>
              <w:t>控</w:t>
            </w:r>
          </w:p>
          <w:p>
            <w:pPr>
              <w:spacing w:line="360" w:lineRule="auto"/>
              <w:jc w:val="center"/>
              <w:rPr>
                <w:sz w:val="24"/>
              </w:rPr>
            </w:pPr>
            <w:r>
              <w:rPr>
                <w:sz w:val="24"/>
              </w:rPr>
              <w:t>制</w:t>
            </w:r>
          </w:p>
          <w:p>
            <w:pPr>
              <w:spacing w:line="360" w:lineRule="auto"/>
              <w:jc w:val="center"/>
              <w:rPr>
                <w:sz w:val="24"/>
              </w:rPr>
            </w:pPr>
            <w:r>
              <w:rPr>
                <w:sz w:val="24"/>
              </w:rPr>
              <w:t>指</w:t>
            </w:r>
          </w:p>
          <w:p>
            <w:pPr>
              <w:spacing w:line="360" w:lineRule="auto"/>
              <w:jc w:val="center"/>
              <w:rPr>
                <w:sz w:val="24"/>
              </w:rPr>
            </w:pPr>
            <w:r>
              <w:rPr>
                <w:sz w:val="24"/>
              </w:rPr>
              <w:t>标</w:t>
            </w:r>
          </w:p>
        </w:tc>
        <w:tc>
          <w:tcPr>
            <w:tcW w:w="8625" w:type="dxa"/>
            <w:tcBorders>
              <w:top w:val="single" w:color="auto" w:sz="4" w:space="0"/>
              <w:left w:val="single" w:color="auto" w:sz="4" w:space="0"/>
              <w:bottom w:val="single" w:color="auto" w:sz="12" w:space="0"/>
              <w:right w:val="single" w:color="auto" w:sz="12" w:space="0"/>
            </w:tcBorders>
            <w:noWrap w:val="0"/>
            <w:vAlign w:val="center"/>
          </w:tcPr>
          <w:p>
            <w:pPr>
              <w:snapToGrid w:val="0"/>
              <w:spacing w:line="360" w:lineRule="auto"/>
              <w:ind w:firstLine="480" w:firstLineChars="200"/>
              <w:rPr>
                <w:rFonts w:hint="eastAsia"/>
                <w:color w:val="000000"/>
                <w:sz w:val="24"/>
              </w:rPr>
            </w:pPr>
            <w:r>
              <w:rPr>
                <w:rFonts w:hint="eastAsia"/>
                <w:color w:val="000000"/>
                <w:sz w:val="24"/>
              </w:rPr>
              <w:t>本项目</w:t>
            </w:r>
            <w:r>
              <w:rPr>
                <w:rFonts w:hint="eastAsia"/>
                <w:sz w:val="24"/>
              </w:rPr>
              <w:t>生活污水</w:t>
            </w:r>
            <w:r>
              <w:rPr>
                <w:sz w:val="24"/>
              </w:rPr>
              <w:t>经化粪池预处理后</w:t>
            </w:r>
            <w:r>
              <w:rPr>
                <w:rFonts w:hint="eastAsia"/>
                <w:sz w:val="24"/>
              </w:rPr>
              <w:t>，与纯水制备产生浓水</w:t>
            </w:r>
            <w:r>
              <w:rPr>
                <w:sz w:val="24"/>
              </w:rPr>
              <w:t>一起进入污水管网排入</w:t>
            </w:r>
            <w:r>
              <w:rPr>
                <w:rFonts w:hint="eastAsia"/>
                <w:sz w:val="24"/>
              </w:rPr>
              <w:t>泰安嘉诚水质净化有限公司</w:t>
            </w:r>
            <w:r>
              <w:rPr>
                <w:sz w:val="24"/>
              </w:rPr>
              <w:t>集中处理</w:t>
            </w:r>
            <w:r>
              <w:rPr>
                <w:rFonts w:hint="eastAsia"/>
                <w:color w:val="000000"/>
                <w:sz w:val="24"/>
              </w:rPr>
              <w:t>达标后排放，占用</w:t>
            </w:r>
            <w:r>
              <w:rPr>
                <w:rFonts w:hint="eastAsia"/>
                <w:sz w:val="24"/>
              </w:rPr>
              <w:t>泰安嘉诚水质净化有限公司</w:t>
            </w:r>
            <w:r>
              <w:rPr>
                <w:rFonts w:hint="eastAsia"/>
                <w:color w:val="000000"/>
                <w:sz w:val="24"/>
              </w:rPr>
              <w:t>指标</w:t>
            </w:r>
            <w:r>
              <w:rPr>
                <w:color w:val="000000"/>
                <w:sz w:val="24"/>
              </w:rPr>
              <w:t>，</w:t>
            </w:r>
            <w:r>
              <w:rPr>
                <w:rFonts w:hint="eastAsia"/>
                <w:color w:val="000000"/>
                <w:sz w:val="24"/>
              </w:rPr>
              <w:t>无需单独申请总量控制指标。</w:t>
            </w:r>
          </w:p>
          <w:p>
            <w:pPr>
              <w:snapToGrid w:val="0"/>
              <w:spacing w:line="360" w:lineRule="auto"/>
              <w:ind w:firstLine="480" w:firstLineChars="200"/>
              <w:rPr>
                <w:sz w:val="24"/>
              </w:rPr>
            </w:pPr>
            <w:r>
              <w:rPr>
                <w:rFonts w:hint="eastAsia"/>
                <w:sz w:val="24"/>
              </w:rPr>
              <w:t>根据《山东省2013-2020年大气污染物防治规划》及《山东省生态环境厅关于印发山东省建设项目主要大气污染物排放总量替代指标核算及管理办法的通知》（鲁环发〔2019〕132号）等文件的有关要求，新建排放二氧化硫、氮氧化物、工业烟粉尘、挥发性有机物的项目实行区域污染物排放倍量替代。</w:t>
            </w:r>
          </w:p>
          <w:p>
            <w:pPr>
              <w:snapToGrid w:val="0"/>
              <w:spacing w:line="360" w:lineRule="auto"/>
              <w:ind w:firstLine="480" w:firstLineChars="200"/>
              <w:rPr>
                <w:sz w:val="24"/>
              </w:rPr>
            </w:pPr>
            <w:r>
              <w:rPr>
                <w:rFonts w:hint="eastAsia"/>
                <w:sz w:val="24"/>
              </w:rPr>
              <w:t>本项目</w:t>
            </w:r>
            <w:r>
              <w:rPr>
                <w:sz w:val="24"/>
              </w:rPr>
              <w:t>位于泰安市</w:t>
            </w:r>
            <w:r>
              <w:rPr>
                <w:rFonts w:hint="eastAsia"/>
                <w:sz w:val="24"/>
              </w:rPr>
              <w:t>泰山区</w:t>
            </w:r>
            <w:r>
              <w:rPr>
                <w:sz w:val="24"/>
              </w:rPr>
              <w:t>，因</w:t>
            </w:r>
            <w:r>
              <w:rPr>
                <w:rFonts w:hint="eastAsia"/>
                <w:sz w:val="24"/>
              </w:rPr>
              <w:t>泰山区2</w:t>
            </w:r>
            <w:r>
              <w:rPr>
                <w:sz w:val="24"/>
              </w:rPr>
              <w:t>019年度细颗粒物</w:t>
            </w:r>
            <w:r>
              <w:rPr>
                <w:rFonts w:hint="eastAsia"/>
                <w:sz w:val="24"/>
              </w:rPr>
              <w:t>年平均浓度</w:t>
            </w:r>
            <w:r>
              <w:rPr>
                <w:sz w:val="24"/>
              </w:rPr>
              <w:t>超过《</w:t>
            </w:r>
            <w:r>
              <w:rPr>
                <w:rFonts w:hint="eastAsia"/>
                <w:sz w:val="24"/>
              </w:rPr>
              <w:t>环境空气质量</w:t>
            </w:r>
            <w:r>
              <w:rPr>
                <w:sz w:val="24"/>
              </w:rPr>
              <w:t>》</w:t>
            </w:r>
            <w:r>
              <w:rPr>
                <w:rFonts w:hint="eastAsia"/>
                <w:sz w:val="24"/>
              </w:rPr>
              <w:t>二级</w:t>
            </w:r>
            <w:r>
              <w:rPr>
                <w:sz w:val="24"/>
              </w:rPr>
              <w:t>标准限值，</w:t>
            </w:r>
            <w:r>
              <w:rPr>
                <w:rFonts w:hint="eastAsia"/>
                <w:sz w:val="24"/>
              </w:rPr>
              <w:t>因此二氧化硫、</w:t>
            </w:r>
            <w:r>
              <w:rPr>
                <w:sz w:val="24"/>
              </w:rPr>
              <w:t>氮氧化物、烟粉尘</w:t>
            </w:r>
            <w:r>
              <w:rPr>
                <w:rFonts w:hint="eastAsia"/>
                <w:sz w:val="24"/>
              </w:rPr>
              <w:t>、</w:t>
            </w:r>
            <w:r>
              <w:rPr>
                <w:sz w:val="24"/>
              </w:rPr>
              <w:t>挥发性有机物排放量指标执行</w:t>
            </w:r>
            <w:r>
              <w:rPr>
                <w:rFonts w:hint="eastAsia"/>
                <w:sz w:val="24"/>
              </w:rPr>
              <w:t>2倍</w:t>
            </w:r>
            <w:r>
              <w:rPr>
                <w:sz w:val="24"/>
              </w:rPr>
              <w:t>削减量替代。</w:t>
            </w:r>
          </w:p>
          <w:p>
            <w:pPr>
              <w:snapToGrid w:val="0"/>
              <w:spacing w:line="360" w:lineRule="auto"/>
              <w:ind w:firstLine="480" w:firstLineChars="200"/>
              <w:rPr>
                <w:rFonts w:hint="eastAsia"/>
                <w:sz w:val="24"/>
              </w:rPr>
            </w:pPr>
            <w:r>
              <w:rPr>
                <w:rFonts w:hint="eastAsia"/>
                <w:sz w:val="24"/>
              </w:rPr>
              <w:t>本项目颗粒物</w:t>
            </w:r>
            <w:r>
              <w:rPr>
                <w:sz w:val="24"/>
              </w:rPr>
              <w:t>排放量</w:t>
            </w:r>
            <w:r>
              <w:rPr>
                <w:rFonts w:hint="eastAsia"/>
                <w:sz w:val="24"/>
              </w:rPr>
              <w:t>为0.0</w:t>
            </w:r>
            <w:r>
              <w:rPr>
                <w:sz w:val="24"/>
              </w:rPr>
              <w:t>1425t/a，</w:t>
            </w:r>
            <w:r>
              <w:rPr>
                <w:rFonts w:hint="eastAsia"/>
                <w:sz w:val="24"/>
              </w:rPr>
              <w:t>其中</w:t>
            </w:r>
            <w:r>
              <w:rPr>
                <w:sz w:val="24"/>
              </w:rPr>
              <w:t>有组织排放量为</w:t>
            </w:r>
            <w:r>
              <w:rPr>
                <w:rFonts w:hint="eastAsia"/>
                <w:sz w:val="24"/>
              </w:rPr>
              <w:t>0.00</w:t>
            </w:r>
            <w:r>
              <w:rPr>
                <w:sz w:val="24"/>
              </w:rPr>
              <w:t>6</w:t>
            </w:r>
            <w:r>
              <w:rPr>
                <w:rFonts w:hint="eastAsia"/>
                <w:sz w:val="24"/>
              </w:rPr>
              <w:t>75</w:t>
            </w:r>
            <w:r>
              <w:rPr>
                <w:sz w:val="24"/>
              </w:rPr>
              <w:t>t/a</w:t>
            </w:r>
            <w:r>
              <w:rPr>
                <w:rFonts w:hint="eastAsia"/>
                <w:sz w:val="24"/>
              </w:rPr>
              <w:t>，</w:t>
            </w:r>
            <w:r>
              <w:rPr>
                <w:sz w:val="24"/>
              </w:rPr>
              <w:t>需申请总量为</w:t>
            </w:r>
            <w:r>
              <w:rPr>
                <w:rFonts w:hint="eastAsia"/>
                <w:sz w:val="24"/>
              </w:rPr>
              <w:t>0.00</w:t>
            </w:r>
            <w:r>
              <w:rPr>
                <w:sz w:val="24"/>
              </w:rPr>
              <w:t>6</w:t>
            </w:r>
            <w:r>
              <w:rPr>
                <w:rFonts w:hint="eastAsia"/>
                <w:sz w:val="24"/>
              </w:rPr>
              <w:t>75</w:t>
            </w:r>
            <w:r>
              <w:rPr>
                <w:sz w:val="24"/>
              </w:rPr>
              <w:t>t/a</w:t>
            </w:r>
            <w:r>
              <w:rPr>
                <w:rFonts w:hint="eastAsia"/>
                <w:sz w:val="24"/>
              </w:rPr>
              <w:t>，颗粒物削减替代量为0.0</w:t>
            </w:r>
            <w:r>
              <w:rPr>
                <w:sz w:val="24"/>
              </w:rPr>
              <w:t>135t/a</w:t>
            </w:r>
            <w:r>
              <w:rPr>
                <w:rFonts w:hint="eastAsia"/>
                <w:sz w:val="24"/>
              </w:rPr>
              <w:t>。</w:t>
            </w:r>
          </w:p>
          <w:p>
            <w:pPr>
              <w:snapToGrid w:val="0"/>
              <w:spacing w:line="360" w:lineRule="auto"/>
              <w:ind w:firstLine="480" w:firstLineChars="200"/>
              <w:rPr>
                <w:rFonts w:hint="eastAsia"/>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rFonts w:hint="eastAsia"/>
                <w:sz w:val="24"/>
              </w:rPr>
            </w:pPr>
          </w:p>
        </w:tc>
      </w:tr>
    </w:tbl>
    <w:p>
      <w:pPr>
        <w:widowControl/>
        <w:jc w:val="left"/>
        <w:sectPr>
          <w:footerReference r:id="rId4" w:type="default"/>
          <w:pgSz w:w="11906" w:h="16838"/>
          <w:pgMar w:top="1418" w:right="1134" w:bottom="1134" w:left="1418" w:header="851" w:footer="595" w:gutter="0"/>
          <w:pgNumType w:start="1"/>
          <w:cols w:space="720" w:num="1"/>
          <w:docGrid w:type="lines" w:linePitch="312" w:charSpace="0"/>
        </w:sectPr>
      </w:pPr>
    </w:p>
    <w:p>
      <w:pPr>
        <w:outlineLvl w:val="0"/>
        <w:rPr>
          <w:b/>
          <w:sz w:val="30"/>
        </w:rPr>
      </w:pPr>
      <w:r>
        <w:rPr>
          <w:b/>
          <w:sz w:val="30"/>
        </w:rPr>
        <w:t>建设项目工程分析</w:t>
      </w:r>
    </w:p>
    <w:tbl>
      <w:tblPr>
        <w:tblStyle w:val="2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8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40" w:hRule="atLeast"/>
          <w:jc w:val="center"/>
        </w:trPr>
        <w:tc>
          <w:tcPr>
            <w:tcW w:w="9481" w:type="dxa"/>
            <w:tcBorders>
              <w:bottom w:val="single" w:color="auto" w:sz="12" w:space="0"/>
            </w:tcBorders>
            <w:noWrap w:val="0"/>
            <w:vAlign w:val="top"/>
          </w:tcPr>
          <w:p>
            <w:pPr>
              <w:tabs>
                <w:tab w:val="left" w:pos="700"/>
              </w:tabs>
              <w:rPr>
                <w:b/>
                <w:sz w:val="28"/>
                <w:szCs w:val="28"/>
              </w:rPr>
            </w:pPr>
            <w:r>
              <w:rPr>
                <w:b/>
                <w:sz w:val="28"/>
                <w:szCs w:val="28"/>
              </w:rPr>
              <w:t>工艺流程简述(图示)：</w:t>
            </w:r>
          </w:p>
          <w:p>
            <w:pPr>
              <w:spacing w:line="360" w:lineRule="auto"/>
              <w:ind w:firstLine="560" w:firstLineChars="200"/>
              <w:rPr>
                <w:b/>
                <w:sz w:val="28"/>
                <w:szCs w:val="28"/>
              </w:rPr>
            </w:pPr>
            <w:r>
              <w:rPr>
                <w:b/>
                <w:sz w:val="28"/>
                <w:szCs w:val="28"/>
              </w:rPr>
              <w:t>1、施工期工艺流程简述</w:t>
            </w:r>
          </w:p>
          <w:p>
            <w:pPr>
              <w:spacing w:line="360" w:lineRule="auto"/>
              <w:ind w:firstLine="480" w:firstLineChars="200"/>
              <w:rPr>
                <w:bCs/>
                <w:color w:val="000000"/>
                <w:sz w:val="24"/>
                <w:lang/>
              </w:rPr>
            </w:pPr>
            <w:r>
              <w:rPr>
                <w:rFonts w:hint="eastAsia"/>
                <w:bCs/>
                <w:color w:val="000000"/>
                <w:sz w:val="24"/>
                <w:lang/>
              </w:rPr>
              <w:t>工程施工期间的基础工程、主体工程、装饰工程、设备安装、工程验收等建设工序将产生噪声、扬尘、固体废物、少量污水和废气等污染物。工艺流程图如下：</w:t>
            </w:r>
          </w:p>
          <w:p>
            <w:pPr>
              <w:spacing w:line="360" w:lineRule="auto"/>
              <w:jc w:val="center"/>
              <w:rPr>
                <w:b/>
                <w:kern w:val="0"/>
                <w:sz w:val="24"/>
              </w:rPr>
            </w:pPr>
            <w:r>
              <w:rPr>
                <w:kern w:val="0"/>
                <w:sz w:val="24"/>
              </w:rPr>
              <w:drawing>
                <wp:inline distT="0" distB="0" distL="114300" distR="114300">
                  <wp:extent cx="3973830" cy="2075815"/>
                  <wp:effectExtent l="0" t="0" r="3810" b="12065"/>
                  <wp:docPr id="3" name="图片 2" descr="N9S1FM_29}5V@JDZPUHY9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N9S1FM_29}5V@JDZPUHY93P"/>
                          <pic:cNvPicPr>
                            <a:picLocks noChangeAspect="1"/>
                          </pic:cNvPicPr>
                        </pic:nvPicPr>
                        <pic:blipFill>
                          <a:blip r:embed="rId9"/>
                          <a:stretch>
                            <a:fillRect/>
                          </a:stretch>
                        </pic:blipFill>
                        <pic:spPr>
                          <a:xfrm>
                            <a:off x="0" y="0"/>
                            <a:ext cx="3973830" cy="2075815"/>
                          </a:xfrm>
                          <a:prstGeom prst="rect">
                            <a:avLst/>
                          </a:prstGeom>
                          <a:noFill/>
                          <a:ln>
                            <a:noFill/>
                          </a:ln>
                        </pic:spPr>
                      </pic:pic>
                    </a:graphicData>
                  </a:graphic>
                </wp:inline>
              </w:drawing>
            </w:r>
          </w:p>
          <w:p>
            <w:pPr>
              <w:spacing w:line="360" w:lineRule="auto"/>
              <w:ind w:firstLine="280" w:firstLineChars="100"/>
              <w:rPr>
                <w:b/>
                <w:sz w:val="28"/>
                <w:szCs w:val="28"/>
              </w:rPr>
            </w:pPr>
            <w:r>
              <w:rPr>
                <w:b/>
                <w:sz w:val="28"/>
                <w:szCs w:val="28"/>
              </w:rPr>
              <w:t>2、运营期工艺流程简述</w:t>
            </w:r>
          </w:p>
          <w:p>
            <w:pPr>
              <w:spacing w:line="360" w:lineRule="auto"/>
              <w:ind w:firstLine="240" w:firstLineChars="100"/>
              <w:rPr>
                <w:sz w:val="24"/>
              </w:rPr>
            </w:pPr>
            <w:r>
              <w:rPr>
                <w:rFonts w:hint="eastAsia"/>
                <w:sz w:val="24"/>
              </w:rPr>
              <w:t>（1）纯净水生产</w:t>
            </w:r>
            <w:r>
              <w:rPr>
                <w:sz w:val="24"/>
              </w:rPr>
              <w:t>工艺流程</w:t>
            </w:r>
            <w:r>
              <w:rPr>
                <w:rFonts w:hint="eastAsia"/>
                <w:sz w:val="24"/>
              </w:rPr>
              <w:t>及</w:t>
            </w:r>
            <w:r>
              <w:rPr>
                <w:sz w:val="24"/>
              </w:rPr>
              <w:t>产污</w:t>
            </w:r>
            <w:r>
              <w:rPr>
                <w:rFonts w:hint="eastAsia"/>
                <w:sz w:val="24"/>
              </w:rPr>
              <w:t>环节</w:t>
            </w:r>
            <w:r>
              <w:rPr>
                <w:sz w:val="24"/>
              </w:rPr>
              <w:t>图：</w:t>
            </w:r>
          </w:p>
          <w:p>
            <w:pPr>
              <w:spacing w:line="360" w:lineRule="auto"/>
              <w:ind w:firstLine="210" w:firstLineChars="100"/>
              <w:jc w:val="center"/>
              <w:rPr>
                <w:sz w:val="24"/>
              </w:rPr>
            </w:pPr>
            <w:r>
              <w:rPr>
                <w:lang/>
              </w:rPr>
              <w:drawing>
                <wp:inline distT="0" distB="0" distL="114300" distR="114300">
                  <wp:extent cx="4228465" cy="1819910"/>
                  <wp:effectExtent l="0" t="0" r="825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4228465" cy="1819910"/>
                          </a:xfrm>
                          <a:prstGeom prst="rect">
                            <a:avLst/>
                          </a:prstGeom>
                          <a:noFill/>
                          <a:ln>
                            <a:noFill/>
                          </a:ln>
                        </pic:spPr>
                      </pic:pic>
                    </a:graphicData>
                  </a:graphic>
                </wp:inline>
              </w:drawing>
            </w:r>
          </w:p>
          <w:p>
            <w:pPr>
              <w:widowControl/>
              <w:spacing w:line="360" w:lineRule="auto"/>
              <w:ind w:firstLine="480" w:firstLineChars="200"/>
              <w:rPr>
                <w:kern w:val="0"/>
                <w:sz w:val="24"/>
              </w:rPr>
            </w:pPr>
            <w:r>
              <w:rPr>
                <w:rFonts w:hint="eastAsia"/>
                <w:kern w:val="0"/>
                <w:sz w:val="24"/>
              </w:rPr>
              <w:t>生产</w:t>
            </w:r>
            <w:r>
              <w:rPr>
                <w:kern w:val="0"/>
                <w:sz w:val="24"/>
              </w:rPr>
              <w:t>工序说明：</w:t>
            </w:r>
          </w:p>
          <w:p>
            <w:pPr>
              <w:spacing w:line="360" w:lineRule="auto"/>
              <w:ind w:firstLine="480" w:firstLineChars="200"/>
              <w:rPr>
                <w:rFonts w:hint="eastAsia"/>
                <w:sz w:val="24"/>
              </w:rPr>
            </w:pPr>
            <w:r>
              <w:rPr>
                <w:rFonts w:hint="eastAsia"/>
                <w:snapToGrid w:val="0"/>
                <w:sz w:val="24"/>
              </w:rPr>
              <w:t>自来水水</w:t>
            </w:r>
            <w:r>
              <w:rPr>
                <w:snapToGrid w:val="0"/>
                <w:sz w:val="24"/>
              </w:rPr>
              <w:t>经过</w:t>
            </w:r>
            <w:r>
              <w:rPr>
                <w:rFonts w:hint="eastAsia"/>
                <w:snapToGrid w:val="0"/>
                <w:sz w:val="24"/>
              </w:rPr>
              <w:t>三级预处理</w:t>
            </w:r>
            <w:r>
              <w:rPr>
                <w:snapToGrid w:val="0"/>
                <w:sz w:val="24"/>
              </w:rPr>
              <w:t>分别为：</w:t>
            </w:r>
            <w:r>
              <w:rPr>
                <w:rFonts w:hint="eastAsia"/>
                <w:snapToGrid w:val="0"/>
                <w:sz w:val="24"/>
              </w:rPr>
              <w:t>PPF过滤</w:t>
            </w:r>
            <w:r>
              <w:rPr>
                <w:snapToGrid w:val="0"/>
                <w:sz w:val="24"/>
              </w:rPr>
              <w:t>、碳滤、精滤器</w:t>
            </w:r>
            <w:r>
              <w:rPr>
                <w:rFonts w:hint="eastAsia"/>
                <w:snapToGrid w:val="0"/>
                <w:sz w:val="24"/>
              </w:rPr>
              <w:t>，</w:t>
            </w:r>
            <w:r>
              <w:rPr>
                <w:snapToGrid w:val="0"/>
                <w:sz w:val="24"/>
              </w:rPr>
              <w:t>然后再经高压泵增压后，进入反渗透系统，</w:t>
            </w:r>
            <w:r>
              <w:rPr>
                <w:rFonts w:hint="eastAsia"/>
                <w:snapToGrid w:val="0"/>
                <w:sz w:val="24"/>
              </w:rPr>
              <w:t>得到</w:t>
            </w:r>
            <w:r>
              <w:rPr>
                <w:snapToGrid w:val="0"/>
                <w:sz w:val="24"/>
              </w:rPr>
              <w:t>纯净水</w:t>
            </w:r>
            <w:r>
              <w:rPr>
                <w:sz w:val="24"/>
              </w:rPr>
              <w:t>。</w:t>
            </w:r>
          </w:p>
          <w:p>
            <w:pPr>
              <w:spacing w:line="360" w:lineRule="auto"/>
              <w:ind w:firstLine="240" w:firstLineChars="100"/>
              <w:rPr>
                <w:rFonts w:hint="eastAsia"/>
                <w:sz w:val="24"/>
              </w:rPr>
            </w:pPr>
            <w:r>
              <w:rPr>
                <w:rFonts w:hint="eastAsia"/>
                <w:sz w:val="24"/>
              </w:rPr>
              <w:t>（</w:t>
            </w:r>
            <w:r>
              <w:rPr>
                <w:sz w:val="24"/>
              </w:rPr>
              <w:t>2</w:t>
            </w:r>
            <w:r>
              <w:rPr>
                <w:rFonts w:hint="eastAsia"/>
                <w:sz w:val="24"/>
              </w:rPr>
              <w:t>）干粉类洗涤剂生产</w:t>
            </w:r>
            <w:r>
              <w:rPr>
                <w:sz w:val="24"/>
              </w:rPr>
              <w:t>工艺流程</w:t>
            </w:r>
            <w:r>
              <w:rPr>
                <w:rFonts w:hint="eastAsia"/>
                <w:sz w:val="24"/>
              </w:rPr>
              <w:t>及</w:t>
            </w:r>
            <w:r>
              <w:rPr>
                <w:sz w:val="24"/>
              </w:rPr>
              <w:t>产污</w:t>
            </w:r>
            <w:r>
              <w:rPr>
                <w:rFonts w:hint="eastAsia"/>
                <w:sz w:val="24"/>
              </w:rPr>
              <w:t>环节</w:t>
            </w:r>
            <w:r>
              <w:rPr>
                <w:sz w:val="24"/>
              </w:rPr>
              <w:t>图：</w:t>
            </w:r>
          </w:p>
          <w:p>
            <w:pPr>
              <w:spacing w:line="360" w:lineRule="auto"/>
              <w:jc w:val="center"/>
              <w:rPr>
                <w:b/>
                <w:sz w:val="28"/>
                <w:szCs w:val="28"/>
              </w:rPr>
            </w:pPr>
            <w:r>
              <w:rPr>
                <w:lang/>
              </w:rPr>
              <w:drawing>
                <wp:inline distT="0" distB="0" distL="114300" distR="114300">
                  <wp:extent cx="5448300" cy="885825"/>
                  <wp:effectExtent l="0" t="0" r="7620" b="133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5448300" cy="885825"/>
                          </a:xfrm>
                          <a:prstGeom prst="rect">
                            <a:avLst/>
                          </a:prstGeom>
                          <a:noFill/>
                          <a:ln>
                            <a:noFill/>
                          </a:ln>
                        </pic:spPr>
                      </pic:pic>
                    </a:graphicData>
                  </a:graphic>
                </wp:inline>
              </w:drawing>
            </w:r>
          </w:p>
          <w:p>
            <w:pPr>
              <w:widowControl/>
              <w:spacing w:line="360" w:lineRule="auto"/>
              <w:ind w:firstLine="480" w:firstLineChars="200"/>
              <w:rPr>
                <w:rFonts w:hint="eastAsia"/>
                <w:kern w:val="0"/>
                <w:sz w:val="24"/>
              </w:rPr>
            </w:pPr>
            <w:r>
              <w:rPr>
                <w:rFonts w:hint="eastAsia"/>
                <w:kern w:val="0"/>
                <w:sz w:val="24"/>
              </w:rPr>
              <w:t>注</w:t>
            </w:r>
            <w:r>
              <w:rPr>
                <w:kern w:val="0"/>
                <w:sz w:val="24"/>
              </w:rPr>
              <w:t>：S—固体废物；</w:t>
            </w:r>
            <w:r>
              <w:rPr>
                <w:rFonts w:hint="eastAsia"/>
                <w:kern w:val="0"/>
                <w:sz w:val="24"/>
              </w:rPr>
              <w:t>G</w:t>
            </w:r>
            <w:r>
              <w:rPr>
                <w:kern w:val="0"/>
                <w:sz w:val="24"/>
              </w:rPr>
              <w:t>—废气</w:t>
            </w:r>
            <w:r>
              <w:rPr>
                <w:rFonts w:hint="eastAsia"/>
                <w:kern w:val="0"/>
                <w:sz w:val="24"/>
              </w:rPr>
              <w:t>；N</w:t>
            </w:r>
            <w:r>
              <w:rPr>
                <w:kern w:val="0"/>
                <w:sz w:val="24"/>
              </w:rPr>
              <w:t>—</w:t>
            </w:r>
            <w:r>
              <w:rPr>
                <w:rFonts w:hint="eastAsia"/>
                <w:kern w:val="0"/>
                <w:sz w:val="24"/>
              </w:rPr>
              <w:t>噪声</w:t>
            </w:r>
          </w:p>
          <w:p>
            <w:pPr>
              <w:widowControl/>
              <w:spacing w:line="360" w:lineRule="auto"/>
              <w:ind w:firstLine="480" w:firstLineChars="200"/>
              <w:rPr>
                <w:kern w:val="0"/>
                <w:sz w:val="24"/>
              </w:rPr>
            </w:pPr>
            <w:r>
              <w:rPr>
                <w:rFonts w:hint="eastAsia"/>
                <w:kern w:val="0"/>
                <w:sz w:val="24"/>
              </w:rPr>
              <w:t>生产</w:t>
            </w:r>
            <w:r>
              <w:rPr>
                <w:kern w:val="0"/>
                <w:sz w:val="24"/>
              </w:rPr>
              <w:t>工序说明：</w:t>
            </w:r>
          </w:p>
          <w:p>
            <w:pPr>
              <w:widowControl/>
              <w:spacing w:line="360" w:lineRule="auto"/>
              <w:ind w:firstLine="480" w:firstLineChars="200"/>
              <w:rPr>
                <w:kern w:val="0"/>
                <w:sz w:val="24"/>
              </w:rPr>
            </w:pPr>
            <w:r>
              <w:rPr>
                <w:rFonts w:hint="eastAsia"/>
                <w:kern w:val="0"/>
                <w:sz w:val="24"/>
              </w:rPr>
              <w:t>根据各产品</w:t>
            </w:r>
            <w:r>
              <w:rPr>
                <w:kern w:val="0"/>
                <w:sz w:val="24"/>
              </w:rPr>
              <w:t>配方</w:t>
            </w:r>
            <w:r>
              <w:rPr>
                <w:rFonts w:hint="eastAsia"/>
                <w:kern w:val="0"/>
                <w:sz w:val="24"/>
              </w:rPr>
              <w:t>，</w:t>
            </w:r>
            <w:r>
              <w:rPr>
                <w:kern w:val="0"/>
                <w:sz w:val="24"/>
              </w:rPr>
              <w:t>将</w:t>
            </w:r>
            <w:r>
              <w:rPr>
                <w:rFonts w:hint="eastAsia"/>
                <w:kern w:val="0"/>
                <w:sz w:val="24"/>
              </w:rPr>
              <w:t>各</w:t>
            </w:r>
            <w:r>
              <w:rPr>
                <w:kern w:val="0"/>
                <w:sz w:val="24"/>
              </w:rPr>
              <w:t>原料</w:t>
            </w:r>
            <w:r>
              <w:rPr>
                <w:rFonts w:hint="eastAsia"/>
                <w:kern w:val="0"/>
                <w:sz w:val="24"/>
              </w:rPr>
              <w:t>按</w:t>
            </w:r>
            <w:r>
              <w:rPr>
                <w:kern w:val="0"/>
                <w:sz w:val="24"/>
              </w:rPr>
              <w:t>比例称量后</w:t>
            </w:r>
            <w:r>
              <w:rPr>
                <w:rFonts w:hint="eastAsia"/>
                <w:kern w:val="0"/>
                <w:sz w:val="24"/>
              </w:rPr>
              <w:t>，</w:t>
            </w:r>
            <w:r>
              <w:rPr>
                <w:kern w:val="0"/>
                <w:sz w:val="24"/>
              </w:rPr>
              <w:t>提升</w:t>
            </w:r>
            <w:r>
              <w:rPr>
                <w:rFonts w:hint="eastAsia"/>
                <w:kern w:val="0"/>
                <w:sz w:val="24"/>
              </w:rPr>
              <w:t>至</w:t>
            </w:r>
            <w:r>
              <w:rPr>
                <w:kern w:val="0"/>
                <w:sz w:val="24"/>
              </w:rPr>
              <w:t>搅拌罐</w:t>
            </w:r>
            <w:r>
              <w:rPr>
                <w:rFonts w:hint="eastAsia"/>
                <w:kern w:val="0"/>
                <w:sz w:val="24"/>
              </w:rPr>
              <w:t>中</w:t>
            </w:r>
            <w:r>
              <w:rPr>
                <w:kern w:val="0"/>
                <w:sz w:val="24"/>
              </w:rPr>
              <w:t>搅拌均匀，</w:t>
            </w:r>
            <w:r>
              <w:rPr>
                <w:rFonts w:hint="eastAsia"/>
                <w:kern w:val="0"/>
                <w:sz w:val="24"/>
              </w:rPr>
              <w:t>由</w:t>
            </w:r>
            <w:r>
              <w:rPr>
                <w:kern w:val="0"/>
                <w:sz w:val="24"/>
              </w:rPr>
              <w:t>包装机</w:t>
            </w:r>
            <w:r>
              <w:rPr>
                <w:rFonts w:hint="eastAsia"/>
                <w:kern w:val="0"/>
                <w:sz w:val="24"/>
              </w:rPr>
              <w:t>分</w:t>
            </w:r>
            <w:r>
              <w:rPr>
                <w:kern w:val="0"/>
                <w:sz w:val="24"/>
              </w:rPr>
              <w:t>装</w:t>
            </w:r>
            <w:r>
              <w:rPr>
                <w:rFonts w:hint="eastAsia"/>
                <w:kern w:val="0"/>
                <w:sz w:val="24"/>
              </w:rPr>
              <w:t>即成为产品</w:t>
            </w:r>
            <w:r>
              <w:rPr>
                <w:kern w:val="0"/>
                <w:sz w:val="24"/>
              </w:rPr>
              <w:t>。</w:t>
            </w:r>
          </w:p>
          <w:p>
            <w:pPr>
              <w:spacing w:line="360" w:lineRule="auto"/>
              <w:ind w:firstLine="240" w:firstLineChars="100"/>
              <w:rPr>
                <w:sz w:val="24"/>
              </w:rPr>
            </w:pPr>
            <w:r>
              <w:rPr>
                <w:rFonts w:hint="eastAsia"/>
                <w:kern w:val="0"/>
                <w:sz w:val="24"/>
              </w:rPr>
              <w:t>（3）</w:t>
            </w:r>
            <w:r>
              <w:rPr>
                <w:rFonts w:hint="eastAsia"/>
                <w:sz w:val="24"/>
              </w:rPr>
              <w:t>液体洗涤剂生产</w:t>
            </w:r>
            <w:r>
              <w:rPr>
                <w:sz w:val="24"/>
              </w:rPr>
              <w:t>工艺流程</w:t>
            </w:r>
            <w:r>
              <w:rPr>
                <w:rFonts w:hint="eastAsia"/>
                <w:sz w:val="24"/>
              </w:rPr>
              <w:t>及</w:t>
            </w:r>
            <w:r>
              <w:rPr>
                <w:sz w:val="24"/>
              </w:rPr>
              <w:t>产污</w:t>
            </w:r>
            <w:r>
              <w:rPr>
                <w:rFonts w:hint="eastAsia"/>
                <w:sz w:val="24"/>
              </w:rPr>
              <w:t>环节</w:t>
            </w:r>
            <w:r>
              <w:rPr>
                <w:sz w:val="24"/>
              </w:rPr>
              <w:t>图：</w:t>
            </w:r>
          </w:p>
          <w:p>
            <w:pPr>
              <w:spacing w:line="360" w:lineRule="auto"/>
              <w:ind w:firstLine="210" w:firstLineChars="100"/>
              <w:jc w:val="center"/>
              <w:rPr>
                <w:lang/>
              </w:rPr>
            </w:pPr>
            <w:r>
              <w:rPr>
                <w:lang/>
              </w:rPr>
              <w:drawing>
                <wp:inline distT="0" distB="0" distL="114300" distR="114300">
                  <wp:extent cx="4618355" cy="1924050"/>
                  <wp:effectExtent l="0" t="0" r="14605"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4618355" cy="1924050"/>
                          </a:xfrm>
                          <a:prstGeom prst="rect">
                            <a:avLst/>
                          </a:prstGeom>
                          <a:noFill/>
                          <a:ln>
                            <a:noFill/>
                          </a:ln>
                        </pic:spPr>
                      </pic:pic>
                    </a:graphicData>
                  </a:graphic>
                </wp:inline>
              </w:drawing>
            </w:r>
          </w:p>
          <w:p>
            <w:pPr>
              <w:widowControl/>
              <w:spacing w:line="360" w:lineRule="auto"/>
              <w:ind w:firstLine="480" w:firstLineChars="200"/>
              <w:rPr>
                <w:kern w:val="0"/>
                <w:sz w:val="24"/>
              </w:rPr>
            </w:pPr>
            <w:r>
              <w:rPr>
                <w:rFonts w:hint="eastAsia"/>
                <w:kern w:val="0"/>
                <w:sz w:val="24"/>
              </w:rPr>
              <w:t>生产</w:t>
            </w:r>
            <w:r>
              <w:rPr>
                <w:kern w:val="0"/>
                <w:sz w:val="24"/>
              </w:rPr>
              <w:t>工序说明：</w:t>
            </w:r>
          </w:p>
          <w:p>
            <w:pPr>
              <w:widowControl/>
              <w:spacing w:line="360" w:lineRule="auto"/>
              <w:ind w:firstLine="480" w:firstLineChars="200"/>
              <w:rPr>
                <w:rFonts w:hint="eastAsia"/>
                <w:kern w:val="0"/>
                <w:sz w:val="24"/>
              </w:rPr>
            </w:pPr>
            <w:r>
              <w:rPr>
                <w:rFonts w:hint="eastAsia"/>
                <w:kern w:val="0"/>
                <w:sz w:val="24"/>
              </w:rPr>
              <w:t>根据各产品</w:t>
            </w:r>
            <w:r>
              <w:rPr>
                <w:kern w:val="0"/>
                <w:sz w:val="24"/>
              </w:rPr>
              <w:t>配方</w:t>
            </w:r>
            <w:r>
              <w:rPr>
                <w:rFonts w:hint="eastAsia"/>
                <w:kern w:val="0"/>
                <w:sz w:val="24"/>
              </w:rPr>
              <w:t>，</w:t>
            </w:r>
            <w:r>
              <w:rPr>
                <w:kern w:val="0"/>
                <w:sz w:val="24"/>
              </w:rPr>
              <w:t>将</w:t>
            </w:r>
            <w:r>
              <w:rPr>
                <w:rFonts w:hint="eastAsia"/>
                <w:kern w:val="0"/>
                <w:sz w:val="24"/>
              </w:rPr>
              <w:t>各</w:t>
            </w:r>
            <w:r>
              <w:rPr>
                <w:kern w:val="0"/>
                <w:sz w:val="24"/>
              </w:rPr>
              <w:t>原料</w:t>
            </w:r>
            <w:r>
              <w:rPr>
                <w:rFonts w:hint="eastAsia"/>
                <w:kern w:val="0"/>
                <w:sz w:val="24"/>
              </w:rPr>
              <w:t>、</w:t>
            </w:r>
            <w:r>
              <w:rPr>
                <w:kern w:val="0"/>
                <w:sz w:val="24"/>
              </w:rPr>
              <w:t>去离子水</w:t>
            </w:r>
            <w:r>
              <w:rPr>
                <w:rFonts w:hint="eastAsia"/>
                <w:kern w:val="0"/>
                <w:sz w:val="24"/>
              </w:rPr>
              <w:t>按</w:t>
            </w:r>
            <w:r>
              <w:rPr>
                <w:kern w:val="0"/>
                <w:sz w:val="24"/>
              </w:rPr>
              <w:t>比例</w:t>
            </w:r>
            <w:r>
              <w:rPr>
                <w:rFonts w:hint="eastAsia"/>
                <w:kern w:val="0"/>
                <w:sz w:val="24"/>
              </w:rPr>
              <w:t>计</w:t>
            </w:r>
            <w:r>
              <w:rPr>
                <w:kern w:val="0"/>
                <w:sz w:val="24"/>
              </w:rPr>
              <w:t>量后</w:t>
            </w:r>
            <w:r>
              <w:rPr>
                <w:rFonts w:hint="eastAsia"/>
                <w:kern w:val="0"/>
                <w:sz w:val="24"/>
              </w:rPr>
              <w:t>加入</w:t>
            </w:r>
            <w:r>
              <w:rPr>
                <w:kern w:val="0"/>
                <w:sz w:val="24"/>
              </w:rPr>
              <w:t>搅拌罐</w:t>
            </w:r>
            <w:r>
              <w:rPr>
                <w:rFonts w:hint="eastAsia"/>
                <w:kern w:val="0"/>
                <w:sz w:val="24"/>
              </w:rPr>
              <w:t>中充分</w:t>
            </w:r>
            <w:r>
              <w:rPr>
                <w:kern w:val="0"/>
                <w:sz w:val="24"/>
              </w:rPr>
              <w:t>搅拌</w:t>
            </w:r>
            <w:r>
              <w:rPr>
                <w:rFonts w:hint="eastAsia"/>
                <w:kern w:val="0"/>
                <w:sz w:val="24"/>
              </w:rPr>
              <w:t>后</w:t>
            </w:r>
            <w:r>
              <w:rPr>
                <w:kern w:val="0"/>
                <w:sz w:val="24"/>
              </w:rPr>
              <w:t>，</w:t>
            </w:r>
            <w:r>
              <w:rPr>
                <w:rFonts w:hint="eastAsia"/>
                <w:kern w:val="0"/>
                <w:sz w:val="24"/>
              </w:rPr>
              <w:t>静置得到产品，再将</w:t>
            </w:r>
            <w:r>
              <w:rPr>
                <w:kern w:val="0"/>
                <w:sz w:val="24"/>
              </w:rPr>
              <w:t>产品进行称量灌装，最后打包得到成品。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8" w:hRule="atLeast"/>
          <w:jc w:val="center"/>
        </w:trPr>
        <w:tc>
          <w:tcPr>
            <w:tcW w:w="9481" w:type="dxa"/>
            <w:tcBorders>
              <w:top w:val="single" w:color="auto" w:sz="12" w:space="0"/>
              <w:bottom w:val="single" w:color="auto" w:sz="12" w:space="0"/>
            </w:tcBorders>
            <w:noWrap w:val="0"/>
            <w:vAlign w:val="top"/>
          </w:tcPr>
          <w:p>
            <w:pPr>
              <w:spacing w:line="360" w:lineRule="auto"/>
              <w:rPr>
                <w:b/>
                <w:sz w:val="30"/>
                <w:szCs w:val="30"/>
              </w:rPr>
            </w:pPr>
            <w:r>
              <w:rPr>
                <w:b/>
                <w:sz w:val="30"/>
                <w:szCs w:val="30"/>
              </w:rPr>
              <w:t>主要污染工序：</w:t>
            </w:r>
          </w:p>
          <w:p>
            <w:pPr>
              <w:spacing w:line="360" w:lineRule="auto"/>
              <w:ind w:firstLine="548" w:firstLineChars="196"/>
              <w:rPr>
                <w:b/>
                <w:bCs/>
                <w:sz w:val="28"/>
              </w:rPr>
            </w:pPr>
            <w:r>
              <w:rPr>
                <w:b/>
                <w:bCs/>
                <w:sz w:val="28"/>
              </w:rPr>
              <w:t>施工期：</w:t>
            </w:r>
          </w:p>
          <w:p>
            <w:pPr>
              <w:spacing w:line="360" w:lineRule="auto"/>
              <w:ind w:firstLine="454" w:firstLineChars="196"/>
              <w:rPr>
                <w:bCs/>
                <w:spacing w:val="-4"/>
                <w:sz w:val="24"/>
              </w:rPr>
            </w:pPr>
            <w:r>
              <w:rPr>
                <w:bCs/>
                <w:spacing w:val="-4"/>
                <w:sz w:val="24"/>
              </w:rPr>
              <w:t>本项目租用现有厂房，施工期间不存在土建工程。施工期主要是设备安装。经过实地调查和建设单位提供资料，项目设备相对简单，安装周期较短，对周围环境产生影响较小。</w:t>
            </w:r>
          </w:p>
          <w:p>
            <w:pPr>
              <w:spacing w:line="360" w:lineRule="auto"/>
              <w:ind w:firstLine="548" w:firstLineChars="196"/>
              <w:rPr>
                <w:b/>
                <w:bCs/>
                <w:sz w:val="28"/>
              </w:rPr>
            </w:pPr>
            <w:r>
              <w:rPr>
                <w:b/>
                <w:bCs/>
                <w:sz w:val="28"/>
              </w:rPr>
              <w:t>运营期：</w:t>
            </w:r>
          </w:p>
          <w:p>
            <w:pPr>
              <w:spacing w:line="360" w:lineRule="auto"/>
              <w:ind w:firstLine="480" w:firstLineChars="200"/>
              <w:rPr>
                <w:bCs/>
                <w:sz w:val="24"/>
              </w:rPr>
            </w:pPr>
            <w:r>
              <w:rPr>
                <w:bCs/>
                <w:sz w:val="24"/>
              </w:rPr>
              <w:t>本项目运营期的主要污染因子有</w:t>
            </w:r>
            <w:r>
              <w:rPr>
                <w:rFonts w:hint="eastAsia"/>
                <w:bCs/>
                <w:sz w:val="24"/>
              </w:rPr>
              <w:t>废水、</w:t>
            </w:r>
            <w:r>
              <w:rPr>
                <w:bCs/>
                <w:sz w:val="24"/>
              </w:rPr>
              <w:t>废气、噪声、固废等</w:t>
            </w:r>
            <w:r>
              <w:rPr>
                <w:sz w:val="24"/>
              </w:rPr>
              <w:t>。</w:t>
            </w:r>
          </w:p>
          <w:p>
            <w:pPr>
              <w:spacing w:line="360" w:lineRule="auto"/>
              <w:ind w:firstLine="480" w:firstLineChars="200"/>
              <w:rPr>
                <w:rFonts w:hint="eastAsia"/>
                <w:sz w:val="24"/>
              </w:rPr>
            </w:pPr>
            <w:r>
              <w:rPr>
                <w:sz w:val="24"/>
              </w:rPr>
              <w:t>1、</w:t>
            </w:r>
            <w:r>
              <w:rPr>
                <w:rFonts w:hint="eastAsia"/>
                <w:sz w:val="24"/>
              </w:rPr>
              <w:t>废水</w:t>
            </w:r>
          </w:p>
          <w:p>
            <w:pPr>
              <w:spacing w:line="360" w:lineRule="auto"/>
              <w:ind w:firstLine="480" w:firstLineChars="200"/>
              <w:rPr>
                <w:sz w:val="24"/>
              </w:rPr>
            </w:pPr>
            <w:r>
              <w:rPr>
                <w:sz w:val="24"/>
              </w:rPr>
              <w:t>项目产生的废水主要为生活废水</w:t>
            </w:r>
            <w:r>
              <w:rPr>
                <w:rFonts w:hint="eastAsia"/>
                <w:sz w:val="24"/>
              </w:rPr>
              <w:t>及纯水制备产生</w:t>
            </w:r>
            <w:r>
              <w:rPr>
                <w:sz w:val="24"/>
              </w:rPr>
              <w:t>浓水，</w:t>
            </w:r>
            <w:r>
              <w:rPr>
                <w:rFonts w:hint="eastAsia"/>
                <w:sz w:val="24"/>
              </w:rPr>
              <w:t>生活污水、</w:t>
            </w:r>
            <w:r>
              <w:rPr>
                <w:sz w:val="24"/>
              </w:rPr>
              <w:t>浓水产生量分别为72m</w:t>
            </w:r>
            <w:r>
              <w:rPr>
                <w:sz w:val="24"/>
                <w:vertAlign w:val="superscript"/>
              </w:rPr>
              <w:t>3</w:t>
            </w:r>
            <w:r>
              <w:rPr>
                <w:sz w:val="24"/>
              </w:rPr>
              <w:t>/a、3.2m</w:t>
            </w:r>
            <w:r>
              <w:rPr>
                <w:sz w:val="24"/>
                <w:vertAlign w:val="superscript"/>
              </w:rPr>
              <w:t>3</w:t>
            </w:r>
            <w:r>
              <w:rPr>
                <w:sz w:val="24"/>
              </w:rPr>
              <w:t>/a，主要污染物是CODcr、BOD</w:t>
            </w:r>
            <w:r>
              <w:rPr>
                <w:sz w:val="24"/>
                <w:vertAlign w:val="subscript"/>
              </w:rPr>
              <w:t>5</w:t>
            </w:r>
            <w:r>
              <w:rPr>
                <w:sz w:val="24"/>
              </w:rPr>
              <w:t>、氨氮、SS等。生活</w:t>
            </w:r>
            <w:r>
              <w:rPr>
                <w:rFonts w:hint="eastAsia"/>
                <w:sz w:val="24"/>
              </w:rPr>
              <w:t>污</w:t>
            </w:r>
            <w:r>
              <w:rPr>
                <w:sz w:val="24"/>
              </w:rPr>
              <w:t>水经化粪池处理</w:t>
            </w:r>
            <w:r>
              <w:rPr>
                <w:rFonts w:hint="eastAsia"/>
                <w:sz w:val="24"/>
              </w:rPr>
              <w:t>后</w:t>
            </w:r>
            <w:r>
              <w:rPr>
                <w:sz w:val="24"/>
              </w:rPr>
              <w:t>，</w:t>
            </w:r>
            <w:r>
              <w:rPr>
                <w:rFonts w:hint="eastAsia"/>
                <w:sz w:val="24"/>
              </w:rPr>
              <w:t>与</w:t>
            </w:r>
            <w:r>
              <w:rPr>
                <w:sz w:val="24"/>
              </w:rPr>
              <w:t>浓水一起进入</w:t>
            </w:r>
            <w:r>
              <w:rPr>
                <w:bCs/>
                <w:sz w:val="24"/>
              </w:rPr>
              <w:t>进入污水管网排入泰安</w:t>
            </w:r>
            <w:r>
              <w:rPr>
                <w:rFonts w:hint="eastAsia"/>
                <w:bCs/>
                <w:sz w:val="24"/>
              </w:rPr>
              <w:t>嘉诚水质净化有限</w:t>
            </w:r>
            <w:r>
              <w:rPr>
                <w:bCs/>
                <w:sz w:val="24"/>
              </w:rPr>
              <w:t>公司集中处</w:t>
            </w:r>
            <w:r>
              <w:rPr>
                <w:sz w:val="24"/>
              </w:rPr>
              <w:t>理。</w:t>
            </w:r>
          </w:p>
          <w:p>
            <w:pPr>
              <w:spacing w:line="360" w:lineRule="auto"/>
              <w:ind w:firstLine="480" w:firstLineChars="200"/>
              <w:rPr>
                <w:sz w:val="24"/>
              </w:rPr>
            </w:pPr>
            <w:r>
              <w:rPr>
                <w:rFonts w:hint="eastAsia"/>
                <w:sz w:val="24"/>
              </w:rPr>
              <w:t>2、</w:t>
            </w:r>
            <w:r>
              <w:rPr>
                <w:sz w:val="24"/>
              </w:rPr>
              <w:t>废气</w:t>
            </w:r>
          </w:p>
          <w:p>
            <w:pPr>
              <w:spacing w:line="360" w:lineRule="auto"/>
              <w:ind w:firstLine="480" w:firstLineChars="200"/>
              <w:rPr>
                <w:kern w:val="0"/>
                <w:sz w:val="24"/>
              </w:rPr>
            </w:pPr>
            <w:r>
              <w:rPr>
                <w:rFonts w:hint="eastAsia"/>
                <w:kern w:val="0"/>
                <w:sz w:val="24"/>
              </w:rPr>
              <w:t>本项目原料</w:t>
            </w:r>
            <w:r>
              <w:rPr>
                <w:kern w:val="0"/>
                <w:sz w:val="24"/>
              </w:rPr>
              <w:t>在物料输送、提升等过程中</w:t>
            </w:r>
            <w:r>
              <w:rPr>
                <w:rFonts w:hint="eastAsia"/>
                <w:kern w:val="0"/>
                <w:sz w:val="24"/>
              </w:rPr>
              <w:t>均</w:t>
            </w:r>
            <w:r>
              <w:rPr>
                <w:kern w:val="0"/>
                <w:sz w:val="24"/>
              </w:rPr>
              <w:t>在密闭设备</w:t>
            </w:r>
            <w:r>
              <w:rPr>
                <w:rFonts w:hint="eastAsia"/>
                <w:kern w:val="0"/>
                <w:sz w:val="24"/>
              </w:rPr>
              <w:t>中</w:t>
            </w:r>
            <w:r>
              <w:rPr>
                <w:kern w:val="0"/>
                <w:sz w:val="24"/>
              </w:rPr>
              <w:t>进行，无粉尘产生</w:t>
            </w:r>
            <w:r>
              <w:rPr>
                <w:rFonts w:hint="eastAsia"/>
                <w:kern w:val="0"/>
                <w:sz w:val="24"/>
              </w:rPr>
              <w:t>；废气主要为原料破包</w:t>
            </w:r>
            <w:r>
              <w:rPr>
                <w:kern w:val="0"/>
                <w:sz w:val="24"/>
              </w:rPr>
              <w:t>、投放过程中</w:t>
            </w:r>
            <w:r>
              <w:rPr>
                <w:rFonts w:hint="eastAsia"/>
                <w:kern w:val="0"/>
                <w:sz w:val="24"/>
              </w:rPr>
              <w:t>产生粉尘及产品灌装</w:t>
            </w:r>
            <w:r>
              <w:rPr>
                <w:kern w:val="0"/>
                <w:sz w:val="24"/>
              </w:rPr>
              <w:t>过程</w:t>
            </w:r>
            <w:r>
              <w:rPr>
                <w:rFonts w:hint="eastAsia"/>
                <w:kern w:val="0"/>
                <w:sz w:val="24"/>
              </w:rPr>
              <w:t>中</w:t>
            </w:r>
            <w:r>
              <w:rPr>
                <w:kern w:val="0"/>
                <w:sz w:val="24"/>
              </w:rPr>
              <w:t>产生有机废气。</w:t>
            </w:r>
          </w:p>
          <w:p>
            <w:pPr>
              <w:spacing w:line="360" w:lineRule="auto"/>
              <w:ind w:firstLine="480" w:firstLineChars="200"/>
              <w:rPr>
                <w:rFonts w:hint="eastAsia"/>
                <w:kern w:val="0"/>
                <w:sz w:val="24"/>
              </w:rPr>
            </w:pPr>
            <w:r>
              <w:rPr>
                <w:rFonts w:hint="eastAsia"/>
                <w:kern w:val="0"/>
                <w:sz w:val="24"/>
              </w:rPr>
              <w:t>（1）原料</w:t>
            </w:r>
            <w:r>
              <w:rPr>
                <w:kern w:val="0"/>
                <w:sz w:val="24"/>
              </w:rPr>
              <w:t>破包、投</w:t>
            </w:r>
            <w:r>
              <w:rPr>
                <w:rFonts w:hint="eastAsia"/>
                <w:kern w:val="0"/>
                <w:sz w:val="24"/>
              </w:rPr>
              <w:t>料</w:t>
            </w:r>
            <w:r>
              <w:rPr>
                <w:kern w:val="0"/>
                <w:sz w:val="24"/>
              </w:rPr>
              <w:t>粉尘</w:t>
            </w:r>
          </w:p>
          <w:p>
            <w:pPr>
              <w:spacing w:line="360" w:lineRule="auto"/>
              <w:ind w:firstLine="480" w:firstLineChars="200"/>
              <w:rPr>
                <w:kern w:val="0"/>
                <w:sz w:val="24"/>
              </w:rPr>
            </w:pPr>
            <w:r>
              <w:rPr>
                <w:rFonts w:hint="eastAsia"/>
                <w:kern w:val="0"/>
                <w:sz w:val="24"/>
              </w:rPr>
              <w:t>1）有组织排放</w:t>
            </w:r>
          </w:p>
          <w:p>
            <w:pPr>
              <w:spacing w:line="360" w:lineRule="auto"/>
              <w:ind w:firstLine="480" w:firstLineChars="200"/>
              <w:rPr>
                <w:sz w:val="24"/>
              </w:rPr>
            </w:pPr>
            <w:r>
              <w:rPr>
                <w:rFonts w:hint="eastAsia"/>
                <w:kern w:val="0"/>
                <w:sz w:val="24"/>
              </w:rPr>
              <w:t>项目</w:t>
            </w:r>
            <w:r>
              <w:rPr>
                <w:kern w:val="0"/>
                <w:sz w:val="24"/>
              </w:rPr>
              <w:t>在原料破包及</w:t>
            </w:r>
            <w:r>
              <w:rPr>
                <w:rFonts w:hint="eastAsia"/>
                <w:kern w:val="0"/>
                <w:sz w:val="24"/>
              </w:rPr>
              <w:t>投料</w:t>
            </w:r>
            <w:r>
              <w:rPr>
                <w:kern w:val="0"/>
                <w:sz w:val="24"/>
              </w:rPr>
              <w:t>过程中产生粉尘，</w:t>
            </w:r>
            <w:r>
              <w:rPr>
                <w:rFonts w:hint="eastAsia"/>
                <w:kern w:val="0"/>
                <w:sz w:val="24"/>
              </w:rPr>
              <w:t>类比</w:t>
            </w:r>
            <w:r>
              <w:rPr>
                <w:kern w:val="0"/>
                <w:sz w:val="24"/>
              </w:rPr>
              <w:t>同类企业</w:t>
            </w:r>
            <w:r>
              <w:rPr>
                <w:rFonts w:hint="eastAsia"/>
                <w:kern w:val="0"/>
                <w:sz w:val="24"/>
              </w:rPr>
              <w:t>，</w:t>
            </w:r>
            <w:r>
              <w:rPr>
                <w:kern w:val="0"/>
                <w:sz w:val="24"/>
              </w:rPr>
              <w:t>粉尘</w:t>
            </w:r>
            <w:r>
              <w:rPr>
                <w:rFonts w:hint="eastAsia"/>
                <w:kern w:val="0"/>
                <w:sz w:val="24"/>
              </w:rPr>
              <w:t>产生量</w:t>
            </w:r>
            <w:r>
              <w:rPr>
                <w:kern w:val="0"/>
                <w:sz w:val="24"/>
              </w:rPr>
              <w:t>按</w:t>
            </w:r>
            <w:r>
              <w:rPr>
                <w:rFonts w:hint="eastAsia"/>
                <w:kern w:val="0"/>
                <w:sz w:val="24"/>
              </w:rPr>
              <w:t>物料总量</w:t>
            </w:r>
            <w:r>
              <w:rPr>
                <w:kern w:val="0"/>
                <w:sz w:val="24"/>
              </w:rPr>
              <w:t>的</w:t>
            </w:r>
            <w:r>
              <w:rPr>
                <w:rFonts w:hint="eastAsia"/>
                <w:kern w:val="0"/>
                <w:sz w:val="24"/>
              </w:rPr>
              <w:t>0.</w:t>
            </w:r>
            <w:r>
              <w:rPr>
                <w:kern w:val="0"/>
                <w:sz w:val="24"/>
              </w:rPr>
              <w:t>0</w:t>
            </w:r>
            <w:r>
              <w:rPr>
                <w:rFonts w:hint="eastAsia"/>
                <w:kern w:val="0"/>
                <w:sz w:val="24"/>
              </w:rPr>
              <w:t>5</w:t>
            </w:r>
            <w:r>
              <w:rPr>
                <w:kern w:val="0"/>
                <w:sz w:val="24"/>
              </w:rPr>
              <w:t>%</w:t>
            </w:r>
            <w:r>
              <w:rPr>
                <w:rFonts w:hint="eastAsia"/>
                <w:kern w:val="0"/>
                <w:sz w:val="24"/>
              </w:rPr>
              <w:t>计</w:t>
            </w:r>
            <w:r>
              <w:rPr>
                <w:kern w:val="0"/>
                <w:sz w:val="24"/>
              </w:rPr>
              <w:t>，</w:t>
            </w:r>
            <w:r>
              <w:rPr>
                <w:rFonts w:hint="eastAsia"/>
                <w:kern w:val="0"/>
                <w:sz w:val="24"/>
              </w:rPr>
              <w:t>本项目</w:t>
            </w:r>
            <w:r>
              <w:rPr>
                <w:kern w:val="0"/>
                <w:sz w:val="24"/>
              </w:rPr>
              <w:t>粉状原料</w:t>
            </w:r>
            <w:r>
              <w:rPr>
                <w:rFonts w:hint="eastAsia"/>
                <w:kern w:val="0"/>
                <w:sz w:val="24"/>
              </w:rPr>
              <w:t>用量</w:t>
            </w:r>
            <w:r>
              <w:rPr>
                <w:kern w:val="0"/>
                <w:sz w:val="24"/>
              </w:rPr>
              <w:t>约</w:t>
            </w:r>
            <w:r>
              <w:rPr>
                <w:rFonts w:hint="eastAsia"/>
                <w:kern w:val="0"/>
                <w:sz w:val="24"/>
              </w:rPr>
              <w:t>150</w:t>
            </w:r>
            <w:r>
              <w:rPr>
                <w:kern w:val="0"/>
                <w:sz w:val="24"/>
              </w:rPr>
              <w:t>t/a</w:t>
            </w:r>
            <w:r>
              <w:rPr>
                <w:rFonts w:hint="eastAsia"/>
                <w:kern w:val="0"/>
                <w:sz w:val="24"/>
              </w:rPr>
              <w:t>，则破包</w:t>
            </w:r>
            <w:r>
              <w:rPr>
                <w:kern w:val="0"/>
                <w:sz w:val="24"/>
              </w:rPr>
              <w:t>投料过程中粉尘产生量约</w:t>
            </w:r>
            <w:r>
              <w:rPr>
                <w:rFonts w:hint="eastAsia"/>
                <w:kern w:val="0"/>
                <w:sz w:val="24"/>
              </w:rPr>
              <w:t>0.0</w:t>
            </w:r>
            <w:r>
              <w:rPr>
                <w:kern w:val="0"/>
                <w:sz w:val="24"/>
              </w:rPr>
              <w:t>7</w:t>
            </w:r>
            <w:r>
              <w:rPr>
                <w:rFonts w:hint="eastAsia"/>
                <w:kern w:val="0"/>
                <w:sz w:val="24"/>
              </w:rPr>
              <w:t>5</w:t>
            </w:r>
            <w:r>
              <w:rPr>
                <w:kern w:val="0"/>
                <w:sz w:val="24"/>
              </w:rPr>
              <w:t>t/a</w:t>
            </w:r>
            <w:r>
              <w:rPr>
                <w:rFonts w:hint="eastAsia"/>
                <w:kern w:val="0"/>
                <w:sz w:val="24"/>
              </w:rPr>
              <w:t>，</w:t>
            </w:r>
            <w:r>
              <w:rPr>
                <w:rFonts w:hint="eastAsia"/>
                <w:sz w:val="24"/>
              </w:rPr>
              <w:t>产生的粉尘经集气罩收集后由1台布袋除尘器处理后通过</w:t>
            </w:r>
            <w:r>
              <w:rPr>
                <w:sz w:val="24"/>
              </w:rPr>
              <w:t>1</w:t>
            </w:r>
            <w:r>
              <w:rPr>
                <w:rFonts w:hint="eastAsia"/>
                <w:sz w:val="24"/>
              </w:rPr>
              <w:t>根15m高排气筒排放，集气罩收集效率约9</w:t>
            </w:r>
            <w:r>
              <w:rPr>
                <w:sz w:val="24"/>
              </w:rPr>
              <w:t>0</w:t>
            </w:r>
            <w:r>
              <w:rPr>
                <w:rFonts w:hint="eastAsia"/>
                <w:sz w:val="24"/>
              </w:rPr>
              <w:t>%，风机风量为</w:t>
            </w:r>
            <w:r>
              <w:rPr>
                <w:sz w:val="24"/>
              </w:rPr>
              <w:t>1000</w:t>
            </w:r>
            <w:r>
              <w:rPr>
                <w:rFonts w:hint="eastAsia"/>
                <w:sz w:val="24"/>
              </w:rPr>
              <w:t>m</w:t>
            </w:r>
            <w:r>
              <w:rPr>
                <w:rFonts w:hint="eastAsia"/>
                <w:sz w:val="24"/>
                <w:vertAlign w:val="superscript"/>
              </w:rPr>
              <w:t>3</w:t>
            </w:r>
            <w:r>
              <w:rPr>
                <w:rFonts w:hint="eastAsia"/>
                <w:sz w:val="24"/>
              </w:rPr>
              <w:t>/h，除尘器除尘效率大于9</w:t>
            </w:r>
            <w:r>
              <w:rPr>
                <w:sz w:val="24"/>
              </w:rPr>
              <w:t>0</w:t>
            </w:r>
            <w:r>
              <w:rPr>
                <w:rFonts w:hint="eastAsia"/>
                <w:sz w:val="24"/>
              </w:rPr>
              <w:t>%，则粉尘排放量为</w:t>
            </w:r>
            <w:r>
              <w:rPr>
                <w:sz w:val="24"/>
              </w:rPr>
              <w:t>0.00675</w:t>
            </w:r>
            <w:r>
              <w:rPr>
                <w:rFonts w:hint="eastAsia"/>
                <w:sz w:val="24"/>
              </w:rPr>
              <w:t>t</w:t>
            </w:r>
            <w:r>
              <w:rPr>
                <w:sz w:val="24"/>
              </w:rPr>
              <w:t>/</w:t>
            </w:r>
            <w:r>
              <w:rPr>
                <w:rFonts w:hint="eastAsia"/>
                <w:sz w:val="24"/>
              </w:rPr>
              <w:t>a，排放浓度为</w:t>
            </w:r>
            <w:r>
              <w:rPr>
                <w:sz w:val="24"/>
              </w:rPr>
              <w:t>2.81</w:t>
            </w:r>
            <w:r>
              <w:rPr>
                <w:sz w:val="24"/>
                <w:lang/>
              </w:rPr>
              <w:t>mg/m</w:t>
            </w:r>
            <w:r>
              <w:rPr>
                <w:sz w:val="24"/>
                <w:vertAlign w:val="superscript"/>
                <w:lang/>
              </w:rPr>
              <w:t>3</w:t>
            </w:r>
            <w:r>
              <w:rPr>
                <w:rFonts w:hint="eastAsia"/>
                <w:sz w:val="24"/>
                <w:lang/>
              </w:rPr>
              <w:t>，排放速率为</w:t>
            </w:r>
            <w:r>
              <w:rPr>
                <w:sz w:val="24"/>
              </w:rPr>
              <w:t>0.0028</w:t>
            </w:r>
            <w:r>
              <w:rPr>
                <w:rFonts w:hint="eastAsia"/>
                <w:sz w:val="24"/>
              </w:rPr>
              <w:t>kg</w:t>
            </w:r>
            <w:r>
              <w:rPr>
                <w:sz w:val="24"/>
              </w:rPr>
              <w:t>/</w:t>
            </w:r>
            <w:r>
              <w:rPr>
                <w:rFonts w:hint="eastAsia"/>
                <w:sz w:val="24"/>
              </w:rPr>
              <w:t>h。</w:t>
            </w:r>
          </w:p>
          <w:p>
            <w:pPr>
              <w:spacing w:line="360" w:lineRule="auto"/>
              <w:ind w:firstLine="480" w:firstLineChars="200"/>
              <w:rPr>
                <w:sz w:val="24"/>
              </w:rPr>
            </w:pPr>
            <w:r>
              <w:rPr>
                <w:rFonts w:hint="eastAsia"/>
                <w:sz w:val="24"/>
              </w:rPr>
              <w:t>2）无组织排放</w:t>
            </w:r>
          </w:p>
          <w:p>
            <w:pPr>
              <w:spacing w:line="360" w:lineRule="auto"/>
              <w:ind w:firstLine="480" w:firstLineChars="200"/>
              <w:rPr>
                <w:sz w:val="24"/>
              </w:rPr>
            </w:pPr>
            <w:r>
              <w:rPr>
                <w:rFonts w:hint="eastAsia"/>
                <w:sz w:val="24"/>
              </w:rPr>
              <w:t>未经集气罩收集</w:t>
            </w:r>
            <w:r>
              <w:rPr>
                <w:sz w:val="24"/>
              </w:rPr>
              <w:t>的粉尘</w:t>
            </w:r>
            <w:r>
              <w:rPr>
                <w:rFonts w:hint="eastAsia"/>
                <w:sz w:val="24"/>
              </w:rPr>
              <w:t>，排放量为</w:t>
            </w:r>
            <w:r>
              <w:rPr>
                <w:sz w:val="24"/>
              </w:rPr>
              <w:t>0.0075</w:t>
            </w:r>
            <w:r>
              <w:rPr>
                <w:rFonts w:hint="eastAsia"/>
                <w:sz w:val="24"/>
              </w:rPr>
              <w:t>t/a，</w:t>
            </w:r>
            <w:r>
              <w:rPr>
                <w:sz w:val="24"/>
              </w:rPr>
              <w:t>无组织排放</w:t>
            </w:r>
            <w:r>
              <w:rPr>
                <w:rFonts w:hint="eastAsia"/>
                <w:sz w:val="24"/>
              </w:rPr>
              <w:t>。</w:t>
            </w:r>
          </w:p>
          <w:p>
            <w:pPr>
              <w:spacing w:line="360" w:lineRule="auto"/>
              <w:ind w:firstLine="480" w:firstLineChars="200"/>
              <w:rPr>
                <w:sz w:val="24"/>
              </w:rPr>
            </w:pPr>
            <w:r>
              <w:rPr>
                <w:rFonts w:hint="eastAsia"/>
                <w:sz w:val="24"/>
              </w:rPr>
              <w:t>（2）产品灌装</w:t>
            </w:r>
            <w:r>
              <w:rPr>
                <w:sz w:val="24"/>
              </w:rPr>
              <w:t>过程中产生有机废气</w:t>
            </w:r>
          </w:p>
          <w:p>
            <w:pPr>
              <w:spacing w:line="360" w:lineRule="auto"/>
              <w:ind w:firstLine="480" w:firstLineChars="200"/>
              <w:rPr>
                <w:rFonts w:hint="eastAsia"/>
                <w:sz w:val="24"/>
              </w:rPr>
            </w:pPr>
            <w:r>
              <w:rPr>
                <w:kern w:val="0"/>
                <w:sz w:val="24"/>
              </w:rPr>
              <w:t>项目</w:t>
            </w:r>
            <w:r>
              <w:rPr>
                <w:rFonts w:hint="eastAsia"/>
                <w:kern w:val="0"/>
                <w:sz w:val="24"/>
              </w:rPr>
              <w:t>产品灌装</w:t>
            </w:r>
            <w:r>
              <w:rPr>
                <w:kern w:val="0"/>
                <w:sz w:val="24"/>
              </w:rPr>
              <w:t>过程</w:t>
            </w:r>
            <w:r>
              <w:rPr>
                <w:rFonts w:hint="eastAsia"/>
                <w:kern w:val="0"/>
                <w:sz w:val="24"/>
              </w:rPr>
              <w:t>A</w:t>
            </w:r>
            <w:r>
              <w:rPr>
                <w:kern w:val="0"/>
                <w:sz w:val="24"/>
              </w:rPr>
              <w:t>EO-7</w:t>
            </w:r>
            <w:r>
              <w:rPr>
                <w:rFonts w:hint="eastAsia"/>
                <w:kern w:val="0"/>
                <w:sz w:val="24"/>
              </w:rPr>
              <w:t>（脂肪醇</w:t>
            </w:r>
            <w:r>
              <w:rPr>
                <w:kern w:val="0"/>
                <w:sz w:val="24"/>
              </w:rPr>
              <w:t>聚氧乙烯醚</w:t>
            </w:r>
            <w:r>
              <w:rPr>
                <w:rFonts w:hint="eastAsia"/>
                <w:kern w:val="0"/>
                <w:sz w:val="24"/>
              </w:rPr>
              <w:t>）挥发少量</w:t>
            </w:r>
            <w:r>
              <w:rPr>
                <w:kern w:val="0"/>
                <w:sz w:val="24"/>
              </w:rPr>
              <w:t>有机废气，</w:t>
            </w:r>
            <w:r>
              <w:rPr>
                <w:rFonts w:hint="eastAsia"/>
                <w:kern w:val="0"/>
                <w:sz w:val="24"/>
              </w:rPr>
              <w:t>根据</w:t>
            </w:r>
            <w:r>
              <w:rPr>
                <w:kern w:val="0"/>
                <w:sz w:val="24"/>
              </w:rPr>
              <w:t>《</w:t>
            </w:r>
            <w:r>
              <w:rPr>
                <w:rFonts w:hint="eastAsia"/>
                <w:kern w:val="0"/>
                <w:sz w:val="24"/>
              </w:rPr>
              <w:t>上海</w:t>
            </w:r>
            <w:r>
              <w:rPr>
                <w:kern w:val="0"/>
                <w:sz w:val="24"/>
              </w:rPr>
              <w:t>市工业企业</w:t>
            </w:r>
            <w:r>
              <w:rPr>
                <w:rFonts w:hint="eastAsia"/>
                <w:kern w:val="0"/>
                <w:sz w:val="24"/>
              </w:rPr>
              <w:t>挥发性有机物</w:t>
            </w:r>
            <w:r>
              <w:rPr>
                <w:kern w:val="0"/>
                <w:sz w:val="24"/>
              </w:rPr>
              <w:t>排放量通用计算方法》</w:t>
            </w:r>
            <w:r>
              <w:rPr>
                <w:rFonts w:hint="eastAsia"/>
                <w:kern w:val="0"/>
                <w:sz w:val="24"/>
              </w:rPr>
              <w:t>醚类</w:t>
            </w:r>
            <w:r>
              <w:rPr>
                <w:kern w:val="0"/>
                <w:sz w:val="24"/>
              </w:rPr>
              <w:t>挥发系数取</w:t>
            </w:r>
            <w:r>
              <w:rPr>
                <w:rFonts w:hint="eastAsia"/>
                <w:kern w:val="0"/>
                <w:sz w:val="24"/>
              </w:rPr>
              <w:t>0.08</w:t>
            </w:r>
            <w:r>
              <w:rPr>
                <w:kern w:val="0"/>
                <w:sz w:val="24"/>
              </w:rPr>
              <w:t>kg/t</w:t>
            </w:r>
            <w:r>
              <w:rPr>
                <w:rFonts w:hint="eastAsia"/>
                <w:kern w:val="0"/>
                <w:sz w:val="24"/>
              </w:rPr>
              <w:t>，则</w:t>
            </w:r>
            <w:r>
              <w:rPr>
                <w:kern w:val="0"/>
                <w:sz w:val="24"/>
              </w:rPr>
              <w:t>有机物挥发总量</w:t>
            </w:r>
            <w:r>
              <w:rPr>
                <w:rFonts w:hint="eastAsia"/>
                <w:kern w:val="0"/>
                <w:sz w:val="24"/>
              </w:rPr>
              <w:t>0.00036</w:t>
            </w:r>
            <w:r>
              <w:rPr>
                <w:kern w:val="0"/>
                <w:sz w:val="24"/>
              </w:rPr>
              <w:t>t/a</w:t>
            </w:r>
            <w:r>
              <w:rPr>
                <w:rFonts w:hint="eastAsia"/>
                <w:sz w:val="24"/>
                <w:lang/>
              </w:rPr>
              <w:t>，</w:t>
            </w:r>
            <w:r>
              <w:rPr>
                <w:rFonts w:hint="eastAsia"/>
                <w:kern w:val="0"/>
                <w:sz w:val="24"/>
              </w:rPr>
              <w:t>产生量</w:t>
            </w:r>
            <w:r>
              <w:rPr>
                <w:kern w:val="0"/>
                <w:sz w:val="24"/>
              </w:rPr>
              <w:t>较少，通过加强车间通风</w:t>
            </w:r>
            <w:r>
              <w:rPr>
                <w:rFonts w:hint="eastAsia"/>
                <w:sz w:val="24"/>
              </w:rPr>
              <w:t>，</w:t>
            </w:r>
            <w:r>
              <w:rPr>
                <w:sz w:val="24"/>
              </w:rPr>
              <w:t>无组织排放。</w:t>
            </w:r>
          </w:p>
          <w:p>
            <w:pPr>
              <w:spacing w:line="360" w:lineRule="auto"/>
              <w:ind w:firstLine="480" w:firstLineChars="200"/>
              <w:rPr>
                <w:sz w:val="24"/>
              </w:rPr>
            </w:pPr>
            <w:r>
              <w:rPr>
                <w:rFonts w:hint="eastAsia"/>
                <w:sz w:val="24"/>
              </w:rPr>
              <w:t>3</w:t>
            </w:r>
            <w:r>
              <w:rPr>
                <w:sz w:val="24"/>
              </w:rPr>
              <w:t>、噪声</w:t>
            </w:r>
          </w:p>
          <w:p>
            <w:pPr>
              <w:spacing w:line="360" w:lineRule="auto"/>
              <w:ind w:firstLine="480" w:firstLineChars="200"/>
              <w:textAlignment w:val="baseline"/>
              <w:rPr>
                <w:bCs/>
                <w:kern w:val="0"/>
                <w:sz w:val="24"/>
              </w:rPr>
            </w:pPr>
            <w:r>
              <w:rPr>
                <w:rFonts w:hint="eastAsia"/>
                <w:bCs/>
                <w:kern w:val="0"/>
                <w:sz w:val="24"/>
              </w:rPr>
              <w:t>本项目噪声主要是</w:t>
            </w:r>
            <w:r>
              <w:rPr>
                <w:sz w:val="24"/>
              </w:rPr>
              <w:t>搅拌、包装</w:t>
            </w:r>
            <w:r>
              <w:rPr>
                <w:rFonts w:hint="eastAsia"/>
                <w:sz w:val="24"/>
              </w:rPr>
              <w:t>设备及水处理</w:t>
            </w:r>
            <w:r>
              <w:rPr>
                <w:sz w:val="24"/>
              </w:rPr>
              <w:t>设备</w:t>
            </w:r>
            <w:r>
              <w:rPr>
                <w:rFonts w:hint="eastAsia"/>
                <w:sz w:val="24"/>
              </w:rPr>
              <w:t>等</w:t>
            </w:r>
            <w:r>
              <w:rPr>
                <w:rFonts w:hint="eastAsia"/>
                <w:bCs/>
                <w:kern w:val="0"/>
                <w:sz w:val="24"/>
              </w:rPr>
              <w:t>产生的运行噪声。噪声级一般</w:t>
            </w:r>
            <w:r>
              <w:rPr>
                <w:bCs/>
                <w:kern w:val="0"/>
                <w:sz w:val="24"/>
              </w:rPr>
              <w:t>在75-80</w:t>
            </w:r>
            <w:r>
              <w:rPr>
                <w:rFonts w:hint="eastAsia"/>
                <w:bCs/>
                <w:kern w:val="0"/>
                <w:sz w:val="24"/>
              </w:rPr>
              <w:t>dB((A)之间。</w:t>
            </w:r>
          </w:p>
          <w:p>
            <w:pPr>
              <w:spacing w:line="360" w:lineRule="auto"/>
              <w:ind w:firstLine="480" w:firstLineChars="200"/>
              <w:rPr>
                <w:sz w:val="24"/>
              </w:rPr>
            </w:pPr>
            <w:r>
              <w:rPr>
                <w:rFonts w:hint="eastAsia"/>
                <w:sz w:val="24"/>
              </w:rPr>
              <w:t>4</w:t>
            </w:r>
            <w:r>
              <w:rPr>
                <w:sz w:val="24"/>
              </w:rPr>
              <w:t>、固废</w:t>
            </w:r>
          </w:p>
          <w:p>
            <w:pPr>
              <w:spacing w:line="360" w:lineRule="auto"/>
              <w:ind w:firstLine="480" w:firstLineChars="200"/>
              <w:rPr>
                <w:sz w:val="24"/>
              </w:rPr>
            </w:pPr>
            <w:r>
              <w:rPr>
                <w:sz w:val="24"/>
              </w:rPr>
              <w:t>本项目营运期固废主要为</w:t>
            </w:r>
            <w:r>
              <w:rPr>
                <w:rFonts w:hint="eastAsia"/>
                <w:sz w:val="24"/>
              </w:rPr>
              <w:t>职工</w:t>
            </w:r>
            <w:r>
              <w:rPr>
                <w:sz w:val="24"/>
              </w:rPr>
              <w:t>生活垃圾</w:t>
            </w:r>
            <w:r>
              <w:rPr>
                <w:rFonts w:hint="eastAsia"/>
                <w:sz w:val="24"/>
              </w:rPr>
              <w:t>、废包装袋、</w:t>
            </w:r>
            <w:r>
              <w:rPr>
                <w:sz w:val="24"/>
              </w:rPr>
              <w:t>废滤芯</w:t>
            </w:r>
            <w:r>
              <w:rPr>
                <w:rFonts w:hint="eastAsia"/>
                <w:sz w:val="24"/>
              </w:rPr>
              <w:t>、废活性炭</w:t>
            </w:r>
            <w:r>
              <w:rPr>
                <w:sz w:val="24"/>
              </w:rPr>
              <w:t>（</w:t>
            </w:r>
            <w:r>
              <w:rPr>
                <w:rFonts w:hint="eastAsia"/>
                <w:sz w:val="24"/>
              </w:rPr>
              <w:t>碳滤</w:t>
            </w:r>
            <w:r>
              <w:rPr>
                <w:sz w:val="24"/>
              </w:rPr>
              <w:t>）</w:t>
            </w:r>
            <w:r>
              <w:rPr>
                <w:rFonts w:hint="eastAsia"/>
                <w:sz w:val="24"/>
              </w:rPr>
              <w:t>、</w:t>
            </w:r>
            <w:r>
              <w:rPr>
                <w:sz w:val="24"/>
              </w:rPr>
              <w:t>废</w:t>
            </w:r>
            <w:r>
              <w:rPr>
                <w:rFonts w:hint="eastAsia"/>
                <w:sz w:val="24"/>
              </w:rPr>
              <w:t>R</w:t>
            </w:r>
            <w:r>
              <w:rPr>
                <w:sz w:val="24"/>
              </w:rPr>
              <w:t>O</w:t>
            </w:r>
            <w:r>
              <w:rPr>
                <w:rFonts w:hint="eastAsia"/>
                <w:sz w:val="24"/>
              </w:rPr>
              <w:t>膜、</w:t>
            </w:r>
            <w:r>
              <w:rPr>
                <w:sz w:val="24"/>
              </w:rPr>
              <w:t>废</w:t>
            </w:r>
            <w:r>
              <w:rPr>
                <w:rFonts w:hint="eastAsia"/>
                <w:sz w:val="24"/>
              </w:rPr>
              <w:t>原料</w:t>
            </w:r>
            <w:r>
              <w:rPr>
                <w:sz w:val="24"/>
              </w:rPr>
              <w:t>桶。</w:t>
            </w:r>
          </w:p>
          <w:p>
            <w:pPr>
              <w:spacing w:line="360" w:lineRule="auto"/>
              <w:ind w:firstLine="480" w:firstLineChars="200"/>
              <w:rPr>
                <w:sz w:val="24"/>
              </w:rPr>
            </w:pPr>
            <w:r>
              <w:rPr>
                <w:sz w:val="24"/>
              </w:rPr>
              <w:t>（1）生活垃圾：主要为员工日常生活所产生的垃圾。项目员工人数6人，生活垃圾排污系数为0.5kg/人•d，年生产天数为300天。通过计算，职工生活垃圾产生量约为0.9t/a</w:t>
            </w:r>
            <w:r>
              <w:rPr>
                <w:rFonts w:hint="eastAsia"/>
                <w:sz w:val="24"/>
              </w:rPr>
              <w:t>；</w:t>
            </w:r>
          </w:p>
          <w:p>
            <w:pPr>
              <w:spacing w:line="360" w:lineRule="auto"/>
              <w:ind w:firstLine="480" w:firstLineChars="200"/>
              <w:rPr>
                <w:sz w:val="24"/>
              </w:rPr>
            </w:pPr>
            <w:r>
              <w:rPr>
                <w:rFonts w:hint="eastAsia"/>
                <w:sz w:val="24"/>
              </w:rPr>
              <w:t>（2）废包装袋：产生量约</w:t>
            </w:r>
            <w:r>
              <w:rPr>
                <w:sz w:val="24"/>
              </w:rPr>
              <w:t>0.8t/a</w:t>
            </w:r>
            <w:r>
              <w:rPr>
                <w:rFonts w:hint="eastAsia"/>
                <w:sz w:val="24"/>
              </w:rPr>
              <w:t>，</w:t>
            </w:r>
            <w:r>
              <w:rPr>
                <w:sz w:val="24"/>
              </w:rPr>
              <w:t>委托环卫部门定期清运</w:t>
            </w:r>
            <w:r>
              <w:rPr>
                <w:rFonts w:hint="eastAsia"/>
                <w:sz w:val="24"/>
              </w:rPr>
              <w:t>；</w:t>
            </w:r>
          </w:p>
          <w:p>
            <w:pPr>
              <w:spacing w:line="360" w:lineRule="auto"/>
              <w:ind w:firstLine="480" w:firstLineChars="200"/>
              <w:rPr>
                <w:sz w:val="24"/>
              </w:rPr>
            </w:pPr>
            <w:r>
              <w:rPr>
                <w:rFonts w:hint="eastAsia"/>
                <w:sz w:val="24"/>
              </w:rPr>
              <w:t>（3）废滤芯：根据企业提供资料，废滤芯更换周期为半年，每次更换量为0.03t，则产生总量约0.</w:t>
            </w:r>
            <w:r>
              <w:rPr>
                <w:sz w:val="24"/>
              </w:rPr>
              <w:t>06</w:t>
            </w:r>
            <w:r>
              <w:rPr>
                <w:rFonts w:hint="eastAsia"/>
                <w:sz w:val="24"/>
              </w:rPr>
              <w:t>t/a，委托环卫部门定期</w:t>
            </w:r>
            <w:r>
              <w:rPr>
                <w:sz w:val="24"/>
              </w:rPr>
              <w:t>清运</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）废</w:t>
            </w:r>
            <w:r>
              <w:rPr>
                <w:sz w:val="24"/>
              </w:rPr>
              <w:t>活性炭</w:t>
            </w:r>
            <w:r>
              <w:rPr>
                <w:rFonts w:hint="eastAsia"/>
                <w:sz w:val="24"/>
              </w:rPr>
              <w:t>（碳滤）：根据企业提供资料，废活性炭更换周期为2年，每次更换量为0.0</w:t>
            </w:r>
            <w:r>
              <w:rPr>
                <w:sz w:val="24"/>
              </w:rPr>
              <w:t>25</w:t>
            </w:r>
            <w:r>
              <w:rPr>
                <w:rFonts w:hint="eastAsia"/>
                <w:sz w:val="24"/>
              </w:rPr>
              <w:t>t，</w:t>
            </w:r>
            <w:r>
              <w:rPr>
                <w:sz w:val="24"/>
              </w:rPr>
              <w:t>则</w:t>
            </w:r>
            <w:r>
              <w:rPr>
                <w:rFonts w:hint="eastAsia"/>
                <w:sz w:val="24"/>
              </w:rPr>
              <w:t>废活性炭</w:t>
            </w:r>
            <w:r>
              <w:rPr>
                <w:sz w:val="24"/>
              </w:rPr>
              <w:t>平均</w:t>
            </w:r>
            <w:r>
              <w:rPr>
                <w:rFonts w:hint="eastAsia"/>
                <w:sz w:val="24"/>
              </w:rPr>
              <w:t>产生量</w:t>
            </w:r>
            <w:r>
              <w:rPr>
                <w:sz w:val="24"/>
              </w:rPr>
              <w:t>为</w:t>
            </w:r>
            <w:r>
              <w:rPr>
                <w:rFonts w:hint="eastAsia"/>
                <w:sz w:val="24"/>
              </w:rPr>
              <w:t>0.0125</w:t>
            </w:r>
            <w:r>
              <w:rPr>
                <w:sz w:val="24"/>
              </w:rPr>
              <w:t>t/a，由厂家回收</w:t>
            </w:r>
            <w:r>
              <w:rPr>
                <w:rFonts w:hint="eastAsia"/>
                <w:sz w:val="24"/>
              </w:rPr>
              <w:t>利用；</w:t>
            </w:r>
          </w:p>
          <w:p>
            <w:pPr>
              <w:spacing w:line="360" w:lineRule="auto"/>
              <w:ind w:firstLine="480" w:firstLineChars="200"/>
              <w:rPr>
                <w:sz w:val="24"/>
              </w:rPr>
            </w:pPr>
            <w:r>
              <w:rPr>
                <w:rFonts w:hint="eastAsia"/>
                <w:sz w:val="24"/>
              </w:rPr>
              <w:t>（</w:t>
            </w:r>
            <w:r>
              <w:rPr>
                <w:sz w:val="24"/>
              </w:rPr>
              <w:t>5</w:t>
            </w:r>
            <w:r>
              <w:rPr>
                <w:rFonts w:hint="eastAsia"/>
                <w:sz w:val="24"/>
              </w:rPr>
              <w:t>）废R</w:t>
            </w:r>
            <w:r>
              <w:rPr>
                <w:sz w:val="24"/>
              </w:rPr>
              <w:t>O</w:t>
            </w:r>
            <w:r>
              <w:rPr>
                <w:rFonts w:hint="eastAsia"/>
                <w:sz w:val="24"/>
              </w:rPr>
              <w:t>膜：根据企业提供资料，废R</w:t>
            </w:r>
            <w:r>
              <w:rPr>
                <w:sz w:val="24"/>
              </w:rPr>
              <w:t>O</w:t>
            </w:r>
            <w:r>
              <w:rPr>
                <w:rFonts w:hint="eastAsia"/>
                <w:sz w:val="24"/>
              </w:rPr>
              <w:t>膜更换周期</w:t>
            </w:r>
            <w:r>
              <w:rPr>
                <w:sz w:val="24"/>
              </w:rPr>
              <w:t>为</w:t>
            </w:r>
            <w:r>
              <w:rPr>
                <w:rFonts w:hint="eastAsia"/>
                <w:sz w:val="24"/>
              </w:rPr>
              <w:t>2年</w:t>
            </w:r>
            <w:r>
              <w:rPr>
                <w:sz w:val="24"/>
              </w:rPr>
              <w:t>，每次更换量为0.5</w:t>
            </w:r>
            <w:r>
              <w:rPr>
                <w:rFonts w:hint="eastAsia"/>
                <w:sz w:val="24"/>
              </w:rPr>
              <w:t>t，则废RO膜</w:t>
            </w:r>
            <w:r>
              <w:rPr>
                <w:sz w:val="24"/>
              </w:rPr>
              <w:t>的平均</w:t>
            </w:r>
            <w:r>
              <w:rPr>
                <w:rFonts w:hint="eastAsia"/>
                <w:sz w:val="24"/>
              </w:rPr>
              <w:t>产生量</w:t>
            </w:r>
            <w:r>
              <w:rPr>
                <w:sz w:val="24"/>
              </w:rPr>
              <w:t>为0.25t/a</w:t>
            </w:r>
            <w:r>
              <w:rPr>
                <w:rFonts w:hint="eastAsia"/>
                <w:sz w:val="24"/>
              </w:rPr>
              <w:t>，委托环卫部门定期</w:t>
            </w:r>
            <w:r>
              <w:rPr>
                <w:sz w:val="24"/>
              </w:rPr>
              <w:t>清运</w:t>
            </w:r>
            <w:r>
              <w:rPr>
                <w:rFonts w:hint="eastAsia"/>
                <w:sz w:val="24"/>
              </w:rPr>
              <w:t>；</w:t>
            </w:r>
          </w:p>
          <w:p>
            <w:pPr>
              <w:spacing w:line="360" w:lineRule="auto"/>
              <w:ind w:firstLine="480" w:firstLineChars="200"/>
              <w:rPr>
                <w:rFonts w:hint="eastAsia"/>
                <w:sz w:val="24"/>
              </w:rPr>
            </w:pPr>
            <w:r>
              <w:rPr>
                <w:rFonts w:hint="eastAsia"/>
                <w:sz w:val="24"/>
              </w:rPr>
              <w:t>（</w:t>
            </w:r>
            <w:r>
              <w:rPr>
                <w:sz w:val="24"/>
              </w:rPr>
              <w:t>6</w:t>
            </w:r>
            <w:r>
              <w:rPr>
                <w:rFonts w:hint="eastAsia"/>
                <w:sz w:val="24"/>
              </w:rPr>
              <w:t>）废原料桶</w:t>
            </w:r>
            <w:r>
              <w:rPr>
                <w:sz w:val="24"/>
              </w:rPr>
              <w:t>：</w:t>
            </w:r>
            <w:r>
              <w:rPr>
                <w:rFonts w:hint="eastAsia"/>
                <w:sz w:val="24"/>
              </w:rPr>
              <w:t>根据企业提供资料，废原料桶产生量为0.2t/a，根据《国家危险废物名录》（2016年），废原料桶属于危险废物HW49，代码900-041-49。</w:t>
            </w:r>
          </w:p>
          <w:p>
            <w:pPr>
              <w:spacing w:line="360" w:lineRule="auto"/>
              <w:jc w:val="left"/>
              <w:rPr>
                <w:rFonts w:hint="eastAsia"/>
                <w:sz w:val="24"/>
              </w:rPr>
            </w:pPr>
          </w:p>
        </w:tc>
      </w:tr>
    </w:tbl>
    <w:p>
      <w:pPr>
        <w:widowControl/>
        <w:jc w:val="left"/>
        <w:rPr>
          <w:b/>
          <w:sz w:val="30"/>
          <w:szCs w:val="30"/>
        </w:rPr>
        <w:sectPr>
          <w:pgSz w:w="11906" w:h="16838"/>
          <w:pgMar w:top="1418" w:right="1134" w:bottom="1134" w:left="1418" w:header="851" w:footer="567" w:gutter="0"/>
          <w:cols w:space="720" w:num="1"/>
          <w:docGrid w:type="linesAndChars" w:linePitch="312" w:charSpace="0"/>
        </w:sectPr>
      </w:pPr>
    </w:p>
    <w:p>
      <w:pPr>
        <w:rPr>
          <w:b/>
          <w:sz w:val="30"/>
          <w:szCs w:val="30"/>
        </w:rPr>
      </w:pPr>
      <w:r>
        <w:rPr>
          <w:b/>
          <w:sz w:val="30"/>
          <w:szCs w:val="30"/>
        </w:rPr>
        <w:t>项目主要污染物产生及预计排放情况</w:t>
      </w:r>
    </w:p>
    <w:tbl>
      <w:tblPr>
        <w:tblStyle w:val="26"/>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814"/>
        <w:gridCol w:w="992"/>
        <w:gridCol w:w="2163"/>
        <w:gridCol w:w="2232"/>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9" w:hRule="atLeast"/>
          <w:jc w:val="center"/>
        </w:trPr>
        <w:tc>
          <w:tcPr>
            <w:tcW w:w="477" w:type="dxa"/>
            <w:tcBorders>
              <w:top w:val="single" w:color="auto" w:sz="12" w:space="0"/>
              <w:left w:val="single" w:color="auto" w:sz="12" w:space="0"/>
              <w:bottom w:val="single" w:color="auto" w:sz="4" w:space="0"/>
              <w:right w:val="single" w:color="auto" w:sz="4" w:space="0"/>
              <w:tl2br w:val="single" w:color="auto" w:sz="4" w:space="0"/>
            </w:tcBorders>
            <w:noWrap w:val="0"/>
            <w:vAlign w:val="top"/>
          </w:tcPr>
          <w:p>
            <w:pPr>
              <w:jc w:val="right"/>
              <w:rPr>
                <w:szCs w:val="21"/>
              </w:rPr>
            </w:pPr>
            <w:r>
              <w:rPr>
                <w:szCs w:val="21"/>
              </w:rPr>
              <w:t>内容</w:t>
            </w:r>
          </w:p>
          <w:p>
            <w:pPr>
              <w:rPr>
                <w:szCs w:val="21"/>
              </w:rPr>
            </w:pPr>
            <w:r>
              <w:rPr>
                <w:szCs w:val="21"/>
              </w:rPr>
              <w:t>类</w:t>
            </w:r>
          </w:p>
          <w:p>
            <w:pPr>
              <w:rPr>
                <w:sz w:val="24"/>
              </w:rPr>
            </w:pPr>
            <w:r>
              <w:rPr>
                <w:szCs w:val="21"/>
              </w:rPr>
              <w:t>型</w:t>
            </w:r>
          </w:p>
        </w:tc>
        <w:tc>
          <w:tcPr>
            <w:tcW w:w="1806"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szCs w:val="21"/>
              </w:rPr>
              <w:t>排放源</w:t>
            </w:r>
          </w:p>
          <w:p>
            <w:pPr>
              <w:jc w:val="center"/>
              <w:rPr>
                <w:szCs w:val="21"/>
              </w:rPr>
            </w:pPr>
            <w:r>
              <w:rPr>
                <w:szCs w:val="21"/>
              </w:rPr>
              <w:t>(编号)</w:t>
            </w:r>
          </w:p>
        </w:tc>
        <w:tc>
          <w:tcPr>
            <w:tcW w:w="2163" w:type="dxa"/>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szCs w:val="21"/>
              </w:rPr>
              <w:t>污染物</w:t>
            </w:r>
          </w:p>
          <w:p>
            <w:pPr>
              <w:jc w:val="center"/>
              <w:rPr>
                <w:szCs w:val="21"/>
              </w:rPr>
            </w:pPr>
            <w:r>
              <w:rPr>
                <w:szCs w:val="21"/>
              </w:rPr>
              <w:t>名称</w:t>
            </w:r>
          </w:p>
        </w:tc>
        <w:tc>
          <w:tcPr>
            <w:tcW w:w="2232" w:type="dxa"/>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szCs w:val="21"/>
              </w:rPr>
              <w:t>处理前产生浓度及产生量(单位)</w:t>
            </w:r>
          </w:p>
        </w:tc>
        <w:tc>
          <w:tcPr>
            <w:tcW w:w="2705" w:type="dxa"/>
            <w:tcBorders>
              <w:top w:val="single" w:color="auto" w:sz="12" w:space="0"/>
              <w:left w:val="single" w:color="auto" w:sz="4" w:space="0"/>
              <w:bottom w:val="single" w:color="auto" w:sz="4" w:space="0"/>
              <w:right w:val="single" w:color="auto" w:sz="12" w:space="0"/>
            </w:tcBorders>
            <w:noWrap w:val="0"/>
            <w:vAlign w:val="center"/>
          </w:tcPr>
          <w:p>
            <w:pPr>
              <w:jc w:val="center"/>
              <w:rPr>
                <w:szCs w:val="21"/>
              </w:rPr>
            </w:pPr>
            <w:r>
              <w:rPr>
                <w:szCs w:val="21"/>
              </w:rPr>
              <w:t>排放浓度及排放量</w:t>
            </w:r>
          </w:p>
          <w:p>
            <w:pPr>
              <w:jc w:val="center"/>
              <w:rPr>
                <w:szCs w:val="21"/>
              </w:rPr>
            </w:pPr>
            <w:r>
              <w:rPr>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8" w:hRule="atLeast"/>
          <w:jc w:val="center"/>
        </w:trPr>
        <w:tc>
          <w:tcPr>
            <w:tcW w:w="477" w:type="dxa"/>
            <w:vMerge w:val="restart"/>
            <w:tcBorders>
              <w:left w:val="single" w:color="auto" w:sz="12" w:space="0"/>
              <w:right w:val="single" w:color="auto" w:sz="4" w:space="0"/>
            </w:tcBorders>
            <w:noWrap w:val="0"/>
            <w:vAlign w:val="center"/>
          </w:tcPr>
          <w:p>
            <w:pPr>
              <w:widowControl/>
              <w:jc w:val="center"/>
              <w:rPr>
                <w:szCs w:val="21"/>
              </w:rPr>
            </w:pPr>
            <w:r>
              <w:rPr>
                <w:szCs w:val="21"/>
              </w:rPr>
              <w:t>大气污染物</w:t>
            </w:r>
          </w:p>
        </w:tc>
        <w:tc>
          <w:tcPr>
            <w:tcW w:w="814" w:type="dxa"/>
            <w:vMerge w:val="restart"/>
            <w:tcBorders>
              <w:left w:val="single" w:color="auto" w:sz="4" w:space="0"/>
              <w:right w:val="single" w:color="auto" w:sz="4" w:space="0"/>
            </w:tcBorders>
            <w:noWrap w:val="0"/>
            <w:vAlign w:val="center"/>
          </w:tcPr>
          <w:p>
            <w:pPr>
              <w:jc w:val="center"/>
              <w:rPr>
                <w:rFonts w:hint="eastAsia"/>
                <w:szCs w:val="21"/>
              </w:rPr>
            </w:pPr>
            <w:r>
              <w:rPr>
                <w:rFonts w:hint="eastAsia"/>
                <w:szCs w:val="21"/>
              </w:rPr>
              <w:t>无组织排放</w:t>
            </w:r>
          </w:p>
        </w:tc>
        <w:tc>
          <w:tcPr>
            <w:tcW w:w="992" w:type="dxa"/>
            <w:tcBorders>
              <w:left w:val="single" w:color="auto" w:sz="4" w:space="0"/>
              <w:right w:val="single" w:color="auto" w:sz="4" w:space="0"/>
            </w:tcBorders>
            <w:noWrap w:val="0"/>
            <w:vAlign w:val="center"/>
          </w:tcPr>
          <w:p>
            <w:pPr>
              <w:jc w:val="center"/>
              <w:rPr>
                <w:rFonts w:hint="eastAsia"/>
                <w:szCs w:val="21"/>
              </w:rPr>
            </w:pPr>
            <w:r>
              <w:rPr>
                <w:rFonts w:hint="eastAsia"/>
                <w:szCs w:val="21"/>
              </w:rPr>
              <w:t>破袋</w:t>
            </w:r>
            <w:r>
              <w:rPr>
                <w:szCs w:val="21"/>
              </w:rPr>
              <w:t>、投料</w:t>
            </w:r>
            <w:r>
              <w:rPr>
                <w:rFonts w:hint="eastAsia"/>
                <w:szCs w:val="21"/>
              </w:rPr>
              <w:t>工序</w:t>
            </w:r>
          </w:p>
        </w:tc>
        <w:tc>
          <w:tcPr>
            <w:tcW w:w="2163" w:type="dxa"/>
            <w:tcBorders>
              <w:top w:val="single" w:color="auto" w:sz="4" w:space="0"/>
              <w:left w:val="single" w:color="auto" w:sz="4" w:space="0"/>
              <w:right w:val="single" w:color="auto" w:sz="4" w:space="0"/>
            </w:tcBorders>
            <w:noWrap w:val="0"/>
            <w:vAlign w:val="center"/>
          </w:tcPr>
          <w:p>
            <w:pPr>
              <w:jc w:val="center"/>
              <w:rPr>
                <w:szCs w:val="21"/>
              </w:rPr>
            </w:pPr>
            <w:r>
              <w:rPr>
                <w:rFonts w:hint="eastAsia"/>
                <w:szCs w:val="21"/>
              </w:rPr>
              <w:t>粉尘</w:t>
            </w:r>
          </w:p>
        </w:tc>
        <w:tc>
          <w:tcPr>
            <w:tcW w:w="2232" w:type="dxa"/>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0.0075</w:t>
            </w:r>
            <w:r>
              <w:rPr>
                <w:szCs w:val="21"/>
                <w:lang/>
              </w:rPr>
              <w:t>t/a</w:t>
            </w:r>
          </w:p>
        </w:tc>
        <w:tc>
          <w:tcPr>
            <w:tcW w:w="2705" w:type="dxa"/>
            <w:tcBorders>
              <w:top w:val="single" w:color="auto" w:sz="4" w:space="0"/>
              <w:left w:val="single" w:color="auto" w:sz="4" w:space="0"/>
              <w:right w:val="single" w:color="auto" w:sz="12" w:space="0"/>
            </w:tcBorders>
            <w:noWrap w:val="0"/>
            <w:vAlign w:val="center"/>
          </w:tcPr>
          <w:p>
            <w:pPr>
              <w:jc w:val="center"/>
              <w:rPr>
                <w:szCs w:val="21"/>
              </w:rPr>
            </w:pPr>
            <w:r>
              <w:rPr>
                <w:rFonts w:hint="eastAsia"/>
                <w:szCs w:val="21"/>
              </w:rPr>
              <w:t>0.0075</w:t>
            </w:r>
            <w:r>
              <w:rPr>
                <w:szCs w:val="21"/>
                <w:lang/>
              </w:rPr>
              <w:t>t/a</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jc w:val="center"/>
        </w:trPr>
        <w:tc>
          <w:tcPr>
            <w:tcW w:w="477" w:type="dxa"/>
            <w:vMerge w:val="continue"/>
            <w:tcBorders>
              <w:left w:val="single" w:color="auto" w:sz="12" w:space="0"/>
              <w:right w:val="single" w:color="auto" w:sz="4" w:space="0"/>
            </w:tcBorders>
            <w:noWrap w:val="0"/>
            <w:vAlign w:val="center"/>
          </w:tcPr>
          <w:p>
            <w:pPr>
              <w:widowControl/>
              <w:jc w:val="center"/>
              <w:rPr>
                <w:szCs w:val="21"/>
              </w:rPr>
            </w:pPr>
          </w:p>
        </w:tc>
        <w:tc>
          <w:tcPr>
            <w:tcW w:w="814" w:type="dxa"/>
            <w:vMerge w:val="continue"/>
            <w:tcBorders>
              <w:left w:val="single" w:color="auto" w:sz="4" w:space="0"/>
              <w:right w:val="single" w:color="auto" w:sz="4" w:space="0"/>
            </w:tcBorders>
            <w:noWrap w:val="0"/>
            <w:vAlign w:val="center"/>
          </w:tcPr>
          <w:p>
            <w:pPr>
              <w:jc w:val="center"/>
              <w:rPr>
                <w:rFonts w:hint="eastAsia"/>
                <w:szCs w:val="21"/>
              </w:rPr>
            </w:pPr>
          </w:p>
        </w:tc>
        <w:tc>
          <w:tcPr>
            <w:tcW w:w="992" w:type="dxa"/>
            <w:tcBorders>
              <w:left w:val="single" w:color="auto" w:sz="4" w:space="0"/>
              <w:right w:val="single" w:color="auto" w:sz="4" w:space="0"/>
            </w:tcBorders>
            <w:noWrap w:val="0"/>
            <w:vAlign w:val="center"/>
          </w:tcPr>
          <w:p>
            <w:pPr>
              <w:jc w:val="center"/>
              <w:rPr>
                <w:rFonts w:hint="eastAsia"/>
                <w:szCs w:val="21"/>
              </w:rPr>
            </w:pPr>
            <w:r>
              <w:rPr>
                <w:rFonts w:hint="eastAsia"/>
                <w:szCs w:val="21"/>
              </w:rPr>
              <w:t>灌装工序</w:t>
            </w:r>
          </w:p>
        </w:tc>
        <w:tc>
          <w:tcPr>
            <w:tcW w:w="2163" w:type="dxa"/>
            <w:tcBorders>
              <w:top w:val="single" w:color="auto" w:sz="4" w:space="0"/>
              <w:left w:val="single" w:color="auto" w:sz="4" w:space="0"/>
              <w:right w:val="single" w:color="auto" w:sz="4" w:space="0"/>
            </w:tcBorders>
            <w:noWrap w:val="0"/>
            <w:vAlign w:val="center"/>
          </w:tcPr>
          <w:p>
            <w:pPr>
              <w:jc w:val="center"/>
              <w:rPr>
                <w:szCs w:val="21"/>
              </w:rPr>
            </w:pPr>
            <w:r>
              <w:rPr>
                <w:rFonts w:hint="eastAsia"/>
                <w:szCs w:val="21"/>
              </w:rPr>
              <w:t>VOC</w:t>
            </w:r>
            <w:r>
              <w:rPr>
                <w:szCs w:val="21"/>
              </w:rPr>
              <w:t>s</w:t>
            </w:r>
          </w:p>
        </w:tc>
        <w:tc>
          <w:tcPr>
            <w:tcW w:w="2232" w:type="dxa"/>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0.00036</w:t>
            </w:r>
            <w:r>
              <w:rPr>
                <w:szCs w:val="21"/>
                <w:lang/>
              </w:rPr>
              <w:t>t/a</w:t>
            </w:r>
          </w:p>
        </w:tc>
        <w:tc>
          <w:tcPr>
            <w:tcW w:w="2705" w:type="dxa"/>
            <w:tcBorders>
              <w:top w:val="single" w:color="auto" w:sz="4" w:space="0"/>
              <w:left w:val="single" w:color="auto" w:sz="4" w:space="0"/>
              <w:right w:val="single" w:color="auto" w:sz="12" w:space="0"/>
            </w:tcBorders>
            <w:noWrap w:val="0"/>
            <w:vAlign w:val="center"/>
          </w:tcPr>
          <w:p>
            <w:pPr>
              <w:jc w:val="center"/>
              <w:rPr>
                <w:rFonts w:hint="eastAsia"/>
                <w:szCs w:val="21"/>
              </w:rPr>
            </w:pPr>
            <w:r>
              <w:rPr>
                <w:rFonts w:hint="eastAsia"/>
                <w:szCs w:val="21"/>
              </w:rPr>
              <w:t>0.00036</w:t>
            </w:r>
            <w:r>
              <w:rPr>
                <w:szCs w:val="21"/>
                <w:lang/>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477" w:type="dxa"/>
            <w:vMerge w:val="continue"/>
            <w:tcBorders>
              <w:left w:val="single" w:color="auto" w:sz="12" w:space="0"/>
              <w:right w:val="single" w:color="auto" w:sz="4" w:space="0"/>
            </w:tcBorders>
            <w:noWrap w:val="0"/>
            <w:vAlign w:val="center"/>
          </w:tcPr>
          <w:p>
            <w:pPr>
              <w:widowControl/>
              <w:jc w:val="center"/>
              <w:rPr>
                <w:szCs w:val="21"/>
              </w:rPr>
            </w:pPr>
          </w:p>
        </w:tc>
        <w:tc>
          <w:tcPr>
            <w:tcW w:w="814" w:type="dxa"/>
            <w:tcBorders>
              <w:left w:val="single" w:color="auto" w:sz="4" w:space="0"/>
              <w:right w:val="single" w:color="auto" w:sz="4" w:space="0"/>
            </w:tcBorders>
            <w:noWrap w:val="0"/>
            <w:vAlign w:val="center"/>
          </w:tcPr>
          <w:p>
            <w:pPr>
              <w:jc w:val="center"/>
              <w:rPr>
                <w:rFonts w:hint="eastAsia"/>
                <w:szCs w:val="21"/>
              </w:rPr>
            </w:pPr>
            <w:r>
              <w:rPr>
                <w:rFonts w:hint="eastAsia"/>
                <w:szCs w:val="21"/>
              </w:rPr>
              <w:t>有组织排放</w:t>
            </w:r>
          </w:p>
        </w:tc>
        <w:tc>
          <w:tcPr>
            <w:tcW w:w="992" w:type="dxa"/>
            <w:tcBorders>
              <w:left w:val="single" w:color="auto" w:sz="4" w:space="0"/>
              <w:right w:val="single" w:color="auto" w:sz="4" w:space="0"/>
            </w:tcBorders>
            <w:noWrap w:val="0"/>
            <w:vAlign w:val="center"/>
          </w:tcPr>
          <w:p>
            <w:pPr>
              <w:jc w:val="center"/>
              <w:rPr>
                <w:rFonts w:hint="eastAsia"/>
                <w:szCs w:val="21"/>
              </w:rPr>
            </w:pPr>
            <w:r>
              <w:rPr>
                <w:rFonts w:hint="eastAsia"/>
                <w:szCs w:val="21"/>
              </w:rPr>
              <w:t>破袋</w:t>
            </w:r>
            <w:r>
              <w:rPr>
                <w:szCs w:val="21"/>
              </w:rPr>
              <w:t>、投料</w:t>
            </w:r>
            <w:r>
              <w:rPr>
                <w:rFonts w:hint="eastAsia"/>
                <w:szCs w:val="21"/>
              </w:rPr>
              <w:t>工序</w:t>
            </w:r>
          </w:p>
        </w:tc>
        <w:tc>
          <w:tcPr>
            <w:tcW w:w="2163" w:type="dxa"/>
            <w:tcBorders>
              <w:top w:val="single" w:color="auto" w:sz="4" w:space="0"/>
              <w:left w:val="single" w:color="auto" w:sz="4" w:space="0"/>
              <w:right w:val="single" w:color="auto" w:sz="4" w:space="0"/>
            </w:tcBorders>
            <w:noWrap w:val="0"/>
            <w:vAlign w:val="center"/>
          </w:tcPr>
          <w:p>
            <w:pPr>
              <w:jc w:val="center"/>
              <w:rPr>
                <w:szCs w:val="21"/>
              </w:rPr>
            </w:pPr>
            <w:r>
              <w:rPr>
                <w:rFonts w:hint="eastAsia"/>
                <w:szCs w:val="21"/>
              </w:rPr>
              <w:t>粉尘</w:t>
            </w:r>
          </w:p>
        </w:tc>
        <w:tc>
          <w:tcPr>
            <w:tcW w:w="2232" w:type="dxa"/>
            <w:tcBorders>
              <w:top w:val="single" w:color="auto" w:sz="4" w:space="0"/>
              <w:left w:val="single" w:color="auto" w:sz="4" w:space="0"/>
              <w:right w:val="single" w:color="auto" w:sz="4" w:space="0"/>
            </w:tcBorders>
            <w:noWrap w:val="0"/>
            <w:vAlign w:val="center"/>
          </w:tcPr>
          <w:p>
            <w:pPr>
              <w:jc w:val="center"/>
              <w:rPr>
                <w:rFonts w:hint="eastAsia"/>
                <w:szCs w:val="21"/>
              </w:rPr>
            </w:pPr>
            <w:r>
              <w:rPr>
                <w:szCs w:val="21"/>
              </w:rPr>
              <w:t>28.1</w:t>
            </w:r>
            <w:r>
              <w:rPr>
                <w:szCs w:val="21"/>
                <w:lang/>
              </w:rPr>
              <w:t>mg/m</w:t>
            </w:r>
            <w:r>
              <w:rPr>
                <w:szCs w:val="21"/>
                <w:vertAlign w:val="superscript"/>
                <w:lang/>
              </w:rPr>
              <w:t>3</w:t>
            </w:r>
            <w:r>
              <w:rPr>
                <w:rFonts w:hint="eastAsia"/>
                <w:szCs w:val="21"/>
                <w:lang/>
              </w:rPr>
              <w:t>，</w:t>
            </w:r>
            <w:r>
              <w:rPr>
                <w:szCs w:val="21"/>
                <w:lang/>
              </w:rPr>
              <w:t>0.0675t/a</w:t>
            </w:r>
          </w:p>
        </w:tc>
        <w:tc>
          <w:tcPr>
            <w:tcW w:w="2705" w:type="dxa"/>
            <w:tcBorders>
              <w:top w:val="single" w:color="auto" w:sz="4" w:space="0"/>
              <w:left w:val="single" w:color="auto" w:sz="4" w:space="0"/>
              <w:right w:val="single" w:color="auto" w:sz="12" w:space="0"/>
            </w:tcBorders>
            <w:noWrap w:val="0"/>
            <w:vAlign w:val="center"/>
          </w:tcPr>
          <w:p>
            <w:pPr>
              <w:jc w:val="center"/>
              <w:rPr>
                <w:rFonts w:hint="eastAsia"/>
                <w:szCs w:val="21"/>
              </w:rPr>
            </w:pPr>
            <w:r>
              <w:rPr>
                <w:szCs w:val="21"/>
              </w:rPr>
              <w:t>2.81</w:t>
            </w:r>
            <w:r>
              <w:rPr>
                <w:szCs w:val="21"/>
                <w:lang/>
              </w:rPr>
              <w:t>mg/m</w:t>
            </w:r>
            <w:r>
              <w:rPr>
                <w:szCs w:val="21"/>
                <w:vertAlign w:val="superscript"/>
                <w:lang/>
              </w:rPr>
              <w:t>3</w:t>
            </w:r>
            <w:r>
              <w:rPr>
                <w:rFonts w:hint="eastAsia"/>
                <w:szCs w:val="21"/>
                <w:lang/>
              </w:rPr>
              <w:t>，</w:t>
            </w:r>
            <w:r>
              <w:rPr>
                <w:szCs w:val="21"/>
                <w:lang/>
              </w:rPr>
              <w:t>0.00675t/a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1" w:hRule="atLeast"/>
          <w:jc w:val="center"/>
        </w:trPr>
        <w:tc>
          <w:tcPr>
            <w:tcW w:w="477" w:type="dxa"/>
            <w:vMerge w:val="restart"/>
            <w:tcBorders>
              <w:top w:val="single" w:color="auto" w:sz="4" w:space="0"/>
              <w:left w:val="single" w:color="auto" w:sz="12" w:space="0"/>
              <w:right w:val="single" w:color="auto" w:sz="4" w:space="0"/>
            </w:tcBorders>
            <w:noWrap w:val="0"/>
            <w:vAlign w:val="center"/>
          </w:tcPr>
          <w:p>
            <w:pPr>
              <w:widowControl/>
              <w:jc w:val="center"/>
              <w:rPr>
                <w:szCs w:val="21"/>
              </w:rPr>
            </w:pPr>
            <w:r>
              <w:rPr>
                <w:szCs w:val="21"/>
              </w:rPr>
              <w:t>水污染物</w:t>
            </w:r>
          </w:p>
        </w:tc>
        <w:tc>
          <w:tcPr>
            <w:tcW w:w="1806"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职工生活</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废水量</w:t>
            </w:r>
          </w:p>
        </w:tc>
        <w:tc>
          <w:tcPr>
            <w:tcW w:w="2232" w:type="dxa"/>
            <w:tcBorders>
              <w:top w:val="single" w:color="auto" w:sz="4" w:space="0"/>
              <w:left w:val="single" w:color="auto" w:sz="4" w:space="0"/>
              <w:bottom w:val="single" w:color="auto" w:sz="4" w:space="0"/>
              <w:right w:val="single" w:color="auto" w:sz="2" w:space="0"/>
            </w:tcBorders>
            <w:noWrap w:val="0"/>
            <w:vAlign w:val="center"/>
          </w:tcPr>
          <w:p>
            <w:pPr>
              <w:jc w:val="center"/>
              <w:rPr>
                <w:color w:val="000000"/>
                <w:szCs w:val="21"/>
              </w:rPr>
            </w:pPr>
            <w:r>
              <w:rPr>
                <w:color w:val="000000"/>
                <w:szCs w:val="21"/>
              </w:rPr>
              <w:t>72m³/a</w:t>
            </w:r>
          </w:p>
        </w:tc>
        <w:tc>
          <w:tcPr>
            <w:tcW w:w="2705" w:type="dxa"/>
            <w:vMerge w:val="restart"/>
            <w:tcBorders>
              <w:top w:val="single" w:color="auto" w:sz="4" w:space="0"/>
              <w:left w:val="single" w:color="auto" w:sz="2" w:space="0"/>
              <w:right w:val="single" w:color="auto" w:sz="12" w:space="0"/>
            </w:tcBorders>
            <w:noWrap w:val="0"/>
            <w:vAlign w:val="center"/>
          </w:tcPr>
          <w:p>
            <w:pPr>
              <w:jc w:val="center"/>
              <w:rPr>
                <w:szCs w:val="21"/>
              </w:rPr>
            </w:pPr>
            <w:r>
              <w:rPr>
                <w:color w:val="000000"/>
                <w:szCs w:val="21"/>
              </w:rPr>
              <w:t>经化粪池处理后，</w:t>
            </w:r>
            <w:r>
              <w:rPr>
                <w:rFonts w:hint="eastAsia"/>
                <w:color w:val="000000"/>
                <w:szCs w:val="21"/>
              </w:rPr>
              <w:t>排入泰安嘉诚水质净化有限公司处理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7" w:hRule="atLeast"/>
          <w:jc w:val="center"/>
        </w:trPr>
        <w:tc>
          <w:tcPr>
            <w:tcW w:w="477" w:type="dxa"/>
            <w:vMerge w:val="continue"/>
            <w:tcBorders>
              <w:left w:val="single" w:color="auto" w:sz="12" w:space="0"/>
              <w:right w:val="single" w:color="auto" w:sz="4" w:space="0"/>
            </w:tcBorders>
            <w:noWrap w:val="0"/>
            <w:vAlign w:val="center"/>
          </w:tcPr>
          <w:p>
            <w:pPr>
              <w:widowControl/>
              <w:jc w:val="center"/>
              <w:rPr>
                <w:szCs w:val="21"/>
              </w:rPr>
            </w:pPr>
          </w:p>
        </w:tc>
        <w:tc>
          <w:tcPr>
            <w:tcW w:w="1806" w:type="dxa"/>
            <w:gridSpan w:val="2"/>
            <w:vMerge w:val="continue"/>
            <w:tcBorders>
              <w:left w:val="single" w:color="auto" w:sz="4" w:space="0"/>
              <w:right w:val="single" w:color="auto" w:sz="4" w:space="0"/>
            </w:tcBorders>
            <w:noWrap w:val="0"/>
            <w:vAlign w:val="center"/>
          </w:tcPr>
          <w:p>
            <w:pPr>
              <w:jc w:val="center"/>
              <w:rPr>
                <w:rFonts w:hint="eastAsia"/>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COD</w:t>
            </w:r>
          </w:p>
        </w:tc>
        <w:tc>
          <w:tcPr>
            <w:tcW w:w="2232" w:type="dxa"/>
            <w:tcBorders>
              <w:top w:val="single" w:color="auto" w:sz="4" w:space="0"/>
              <w:left w:val="single" w:color="auto" w:sz="4" w:space="0"/>
              <w:bottom w:val="single" w:color="auto" w:sz="4" w:space="0"/>
              <w:right w:val="single" w:color="auto" w:sz="2" w:space="0"/>
            </w:tcBorders>
            <w:noWrap w:val="0"/>
            <w:vAlign w:val="center"/>
          </w:tcPr>
          <w:p>
            <w:pPr>
              <w:jc w:val="center"/>
              <w:rPr>
                <w:color w:val="000000"/>
                <w:szCs w:val="21"/>
                <w:lang w:val="en-GB"/>
              </w:rPr>
            </w:pPr>
            <w:r>
              <w:rPr>
                <w:color w:val="000000"/>
                <w:szCs w:val="21"/>
                <w:lang w:val="en-GB"/>
              </w:rPr>
              <w:t>300mg/L,0.0216t/a</w:t>
            </w:r>
          </w:p>
        </w:tc>
        <w:tc>
          <w:tcPr>
            <w:tcW w:w="2705" w:type="dxa"/>
            <w:vMerge w:val="continue"/>
            <w:tcBorders>
              <w:left w:val="single" w:color="auto" w:sz="2" w:space="0"/>
              <w:right w:val="single" w:color="auto" w:sz="12" w:space="0"/>
            </w:tcBorders>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3" w:hRule="atLeast"/>
          <w:jc w:val="center"/>
        </w:trPr>
        <w:tc>
          <w:tcPr>
            <w:tcW w:w="477" w:type="dxa"/>
            <w:vMerge w:val="continue"/>
            <w:tcBorders>
              <w:left w:val="single" w:color="auto" w:sz="12" w:space="0"/>
              <w:right w:val="single" w:color="auto" w:sz="4" w:space="0"/>
            </w:tcBorders>
            <w:noWrap w:val="0"/>
            <w:vAlign w:val="center"/>
          </w:tcPr>
          <w:p>
            <w:pPr>
              <w:widowControl/>
              <w:jc w:val="center"/>
              <w:rPr>
                <w:szCs w:val="21"/>
              </w:rPr>
            </w:pPr>
          </w:p>
        </w:tc>
        <w:tc>
          <w:tcPr>
            <w:tcW w:w="1806" w:type="dxa"/>
            <w:gridSpan w:val="2"/>
            <w:vMerge w:val="continue"/>
            <w:tcBorders>
              <w:left w:val="single" w:color="auto" w:sz="4" w:space="0"/>
              <w:right w:val="single" w:color="auto" w:sz="4" w:space="0"/>
            </w:tcBorders>
            <w:noWrap w:val="0"/>
            <w:vAlign w:val="center"/>
          </w:tcPr>
          <w:p>
            <w:pPr>
              <w:jc w:val="center"/>
              <w:rPr>
                <w:rFonts w:hint="eastAsia"/>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氨氮</w:t>
            </w:r>
          </w:p>
        </w:tc>
        <w:tc>
          <w:tcPr>
            <w:tcW w:w="2232" w:type="dxa"/>
            <w:tcBorders>
              <w:top w:val="single" w:color="auto" w:sz="4" w:space="0"/>
              <w:left w:val="single" w:color="auto" w:sz="4" w:space="0"/>
              <w:bottom w:val="single" w:color="auto" w:sz="4" w:space="0"/>
              <w:right w:val="single" w:color="auto" w:sz="2" w:space="0"/>
            </w:tcBorders>
            <w:noWrap w:val="0"/>
            <w:vAlign w:val="center"/>
          </w:tcPr>
          <w:p>
            <w:pPr>
              <w:jc w:val="center"/>
            </w:pPr>
            <w:r>
              <w:rPr>
                <w:color w:val="000000"/>
                <w:szCs w:val="21"/>
                <w:lang w:val="en-GB"/>
              </w:rPr>
              <w:t>30mg/L,0.00216t/a</w:t>
            </w:r>
          </w:p>
        </w:tc>
        <w:tc>
          <w:tcPr>
            <w:tcW w:w="2705" w:type="dxa"/>
            <w:vMerge w:val="continue"/>
            <w:tcBorders>
              <w:left w:val="single" w:color="auto" w:sz="2" w:space="0"/>
              <w:right w:val="single" w:color="auto" w:sz="12" w:space="0"/>
            </w:tcBorders>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9" w:hRule="atLeast"/>
          <w:jc w:val="center"/>
        </w:trPr>
        <w:tc>
          <w:tcPr>
            <w:tcW w:w="477" w:type="dxa"/>
            <w:vMerge w:val="continue"/>
            <w:tcBorders>
              <w:left w:val="single" w:color="auto" w:sz="12" w:space="0"/>
              <w:right w:val="single" w:color="auto" w:sz="4" w:space="0"/>
            </w:tcBorders>
            <w:noWrap w:val="0"/>
            <w:vAlign w:val="center"/>
          </w:tcPr>
          <w:p>
            <w:pPr>
              <w:widowControl/>
              <w:jc w:val="center"/>
              <w:rPr>
                <w:szCs w:val="21"/>
              </w:rPr>
            </w:pPr>
          </w:p>
        </w:tc>
        <w:tc>
          <w:tcPr>
            <w:tcW w:w="1806"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生产废水</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废水量</w:t>
            </w:r>
          </w:p>
        </w:tc>
        <w:tc>
          <w:tcPr>
            <w:tcW w:w="2232"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rPr>
            </w:pPr>
            <w:r>
              <w:t>3.2</w:t>
            </w:r>
            <w:r>
              <w:rPr>
                <w:rFonts w:hint="eastAsia"/>
              </w:rPr>
              <w:t>m³/a</w:t>
            </w:r>
          </w:p>
        </w:tc>
        <w:tc>
          <w:tcPr>
            <w:tcW w:w="2705" w:type="dxa"/>
            <w:vMerge w:val="restart"/>
            <w:tcBorders>
              <w:top w:val="single" w:color="auto" w:sz="4" w:space="0"/>
              <w:left w:val="single" w:color="auto" w:sz="2" w:space="0"/>
              <w:right w:val="single" w:color="auto" w:sz="12" w:space="0"/>
            </w:tcBorders>
            <w:noWrap w:val="0"/>
            <w:vAlign w:val="center"/>
          </w:tcPr>
          <w:p>
            <w:pPr>
              <w:jc w:val="center"/>
              <w:rPr>
                <w:rFonts w:hint="eastAsia"/>
                <w:szCs w:val="21"/>
              </w:rPr>
            </w:pPr>
            <w:r>
              <w:rPr>
                <w:rFonts w:hint="eastAsia"/>
                <w:color w:val="000000"/>
                <w:szCs w:val="21"/>
              </w:rPr>
              <w:t>排入泰安嘉诚水质净化有限公司处理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 w:hRule="atLeast"/>
          <w:jc w:val="center"/>
        </w:trPr>
        <w:tc>
          <w:tcPr>
            <w:tcW w:w="477" w:type="dxa"/>
            <w:vMerge w:val="continue"/>
            <w:tcBorders>
              <w:left w:val="single" w:color="auto" w:sz="12" w:space="0"/>
              <w:right w:val="single" w:color="auto" w:sz="4" w:space="0"/>
            </w:tcBorders>
            <w:noWrap w:val="0"/>
            <w:vAlign w:val="center"/>
          </w:tcPr>
          <w:p>
            <w:pPr>
              <w:widowControl/>
              <w:jc w:val="center"/>
              <w:rPr>
                <w:rFonts w:hint="eastAsia"/>
                <w:szCs w:val="21"/>
              </w:rPr>
            </w:pPr>
          </w:p>
        </w:tc>
        <w:tc>
          <w:tcPr>
            <w:tcW w:w="1806" w:type="dxa"/>
            <w:gridSpan w:val="2"/>
            <w:vMerge w:val="continue"/>
            <w:tcBorders>
              <w:left w:val="single" w:color="auto" w:sz="4" w:space="0"/>
              <w:right w:val="single" w:color="auto" w:sz="4" w:space="0"/>
            </w:tcBorders>
            <w:noWrap w:val="0"/>
            <w:vAlign w:val="center"/>
          </w:tcPr>
          <w:p>
            <w:pPr>
              <w:jc w:val="center"/>
              <w:rPr>
                <w:rFonts w:hint="eastAsia"/>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pPr>
            <w:r>
              <w:t>COD</w:t>
            </w:r>
          </w:p>
        </w:tc>
        <w:tc>
          <w:tcPr>
            <w:tcW w:w="2232" w:type="dxa"/>
            <w:tcBorders>
              <w:top w:val="single" w:color="auto" w:sz="4" w:space="0"/>
              <w:left w:val="single" w:color="auto" w:sz="4" w:space="0"/>
              <w:bottom w:val="single" w:color="auto" w:sz="4" w:space="0"/>
              <w:right w:val="single" w:color="auto" w:sz="2" w:space="0"/>
            </w:tcBorders>
            <w:noWrap w:val="0"/>
            <w:vAlign w:val="center"/>
          </w:tcPr>
          <w:p>
            <w:pPr>
              <w:jc w:val="center"/>
            </w:pPr>
            <w:r>
              <w:t>300mg/L,0.0</w:t>
            </w:r>
            <w:r>
              <w:rPr>
                <w:rFonts w:hint="eastAsia"/>
              </w:rPr>
              <w:t>0</w:t>
            </w:r>
            <w:r>
              <w:t>096t/a</w:t>
            </w:r>
          </w:p>
        </w:tc>
        <w:tc>
          <w:tcPr>
            <w:tcW w:w="2705" w:type="dxa"/>
            <w:vMerge w:val="continue"/>
            <w:tcBorders>
              <w:left w:val="single" w:color="auto" w:sz="2" w:space="0"/>
              <w:right w:val="single" w:color="auto" w:sz="12" w:space="0"/>
            </w:tcBorders>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 w:hRule="atLeast"/>
          <w:jc w:val="center"/>
        </w:trPr>
        <w:tc>
          <w:tcPr>
            <w:tcW w:w="477" w:type="dxa"/>
            <w:vMerge w:val="continue"/>
            <w:tcBorders>
              <w:left w:val="single" w:color="auto" w:sz="12" w:space="0"/>
              <w:right w:val="single" w:color="auto" w:sz="4" w:space="0"/>
            </w:tcBorders>
            <w:noWrap w:val="0"/>
            <w:vAlign w:val="center"/>
          </w:tcPr>
          <w:p>
            <w:pPr>
              <w:widowControl/>
              <w:jc w:val="center"/>
              <w:rPr>
                <w:szCs w:val="21"/>
              </w:rPr>
            </w:pPr>
          </w:p>
        </w:tc>
        <w:tc>
          <w:tcPr>
            <w:tcW w:w="1806" w:type="dxa"/>
            <w:gridSpan w:val="2"/>
            <w:vMerge w:val="continue"/>
            <w:tcBorders>
              <w:left w:val="single" w:color="auto" w:sz="4" w:space="0"/>
              <w:right w:val="single" w:color="auto" w:sz="4" w:space="0"/>
            </w:tcBorders>
            <w:noWrap w:val="0"/>
            <w:vAlign w:val="center"/>
          </w:tcPr>
          <w:p>
            <w:pPr>
              <w:jc w:val="center"/>
              <w:rPr>
                <w:rFonts w:hint="eastAsia"/>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氨氮</w:t>
            </w:r>
          </w:p>
        </w:tc>
        <w:tc>
          <w:tcPr>
            <w:tcW w:w="2232" w:type="dxa"/>
            <w:tcBorders>
              <w:top w:val="single" w:color="auto" w:sz="4" w:space="0"/>
              <w:left w:val="single" w:color="auto" w:sz="4" w:space="0"/>
              <w:bottom w:val="single" w:color="auto" w:sz="4" w:space="0"/>
              <w:right w:val="single" w:color="auto" w:sz="2" w:space="0"/>
            </w:tcBorders>
            <w:noWrap w:val="0"/>
            <w:vAlign w:val="center"/>
          </w:tcPr>
          <w:p>
            <w:pPr>
              <w:jc w:val="center"/>
            </w:pPr>
            <w:r>
              <w:t>30mg/L,0.000096t/a</w:t>
            </w:r>
          </w:p>
        </w:tc>
        <w:tc>
          <w:tcPr>
            <w:tcW w:w="2705" w:type="dxa"/>
            <w:vMerge w:val="continue"/>
            <w:tcBorders>
              <w:left w:val="single" w:color="auto" w:sz="2" w:space="0"/>
              <w:right w:val="single" w:color="auto" w:sz="12" w:space="0"/>
            </w:tcBorders>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3" w:hRule="atLeast"/>
          <w:jc w:val="center"/>
        </w:trPr>
        <w:tc>
          <w:tcPr>
            <w:tcW w:w="477" w:type="dxa"/>
            <w:vMerge w:val="restart"/>
            <w:tcBorders>
              <w:left w:val="single" w:color="auto" w:sz="12" w:space="0"/>
              <w:right w:val="single" w:color="auto" w:sz="4" w:space="0"/>
            </w:tcBorders>
            <w:noWrap w:val="0"/>
            <w:vAlign w:val="center"/>
          </w:tcPr>
          <w:p>
            <w:pPr>
              <w:widowControl/>
              <w:jc w:val="center"/>
              <w:rPr>
                <w:szCs w:val="21"/>
              </w:rPr>
            </w:pPr>
            <w:r>
              <w:rPr>
                <w:szCs w:val="21"/>
              </w:rPr>
              <w:t>固体废物</w:t>
            </w:r>
          </w:p>
        </w:tc>
        <w:tc>
          <w:tcPr>
            <w:tcW w:w="1806" w:type="dxa"/>
            <w:gridSpan w:val="2"/>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职工生活</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生活垃圾</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rPr>
            </w:pPr>
            <w:r>
              <w:rPr>
                <w:szCs w:val="21"/>
              </w:rPr>
              <w:t>0.9t/a</w:t>
            </w:r>
          </w:p>
        </w:tc>
        <w:tc>
          <w:tcPr>
            <w:tcW w:w="2705" w:type="dxa"/>
            <w:vMerge w:val="restart"/>
            <w:tcBorders>
              <w:top w:val="single" w:color="auto" w:sz="4" w:space="0"/>
              <w:left w:val="single" w:color="auto" w:sz="4" w:space="0"/>
              <w:right w:val="single" w:color="auto" w:sz="12" w:space="0"/>
            </w:tcBorders>
            <w:noWrap w:val="0"/>
            <w:vAlign w:val="center"/>
          </w:tcPr>
          <w:p>
            <w:pPr>
              <w:jc w:val="center"/>
              <w:rPr>
                <w:szCs w:val="21"/>
              </w:rPr>
            </w:pPr>
            <w:r>
              <w:rPr>
                <w:szCs w:val="21"/>
              </w:rPr>
              <w:t>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 w:hRule="atLeast"/>
          <w:jc w:val="center"/>
        </w:trPr>
        <w:tc>
          <w:tcPr>
            <w:tcW w:w="477" w:type="dxa"/>
            <w:vMerge w:val="continue"/>
            <w:tcBorders>
              <w:left w:val="single" w:color="auto" w:sz="12" w:space="0"/>
              <w:right w:val="single" w:color="auto" w:sz="4" w:space="0"/>
            </w:tcBorders>
            <w:noWrap w:val="0"/>
            <w:vAlign w:val="center"/>
          </w:tcPr>
          <w:p>
            <w:pPr>
              <w:widowControl/>
              <w:jc w:val="center"/>
              <w:rPr>
                <w:szCs w:val="21"/>
              </w:rPr>
            </w:pPr>
          </w:p>
        </w:tc>
        <w:tc>
          <w:tcPr>
            <w:tcW w:w="1806"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生产过程</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废</w:t>
            </w:r>
            <w:r>
              <w:rPr>
                <w:szCs w:val="21"/>
              </w:rPr>
              <w:t>包装袋</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0.8t/a</w:t>
            </w:r>
          </w:p>
        </w:tc>
        <w:tc>
          <w:tcPr>
            <w:tcW w:w="2705" w:type="dxa"/>
            <w:vMerge w:val="continue"/>
            <w:tcBorders>
              <w:left w:val="single" w:color="auto" w:sz="4" w:space="0"/>
              <w:right w:val="single" w:color="auto" w:sz="12"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 w:hRule="atLeast"/>
          <w:jc w:val="center"/>
        </w:trPr>
        <w:tc>
          <w:tcPr>
            <w:tcW w:w="477" w:type="dxa"/>
            <w:vMerge w:val="continue"/>
            <w:tcBorders>
              <w:left w:val="single" w:color="auto" w:sz="12" w:space="0"/>
              <w:right w:val="single" w:color="auto" w:sz="4" w:space="0"/>
            </w:tcBorders>
            <w:noWrap w:val="0"/>
            <w:vAlign w:val="center"/>
          </w:tcPr>
          <w:p>
            <w:pPr>
              <w:widowControl/>
              <w:jc w:val="center"/>
              <w:rPr>
                <w:szCs w:val="21"/>
              </w:rPr>
            </w:pPr>
          </w:p>
        </w:tc>
        <w:tc>
          <w:tcPr>
            <w:tcW w:w="1806" w:type="dxa"/>
            <w:gridSpan w:val="2"/>
            <w:vMerge w:val="continue"/>
            <w:tcBorders>
              <w:left w:val="single" w:color="auto" w:sz="4" w:space="0"/>
              <w:right w:val="single" w:color="auto" w:sz="4" w:space="0"/>
            </w:tcBorders>
            <w:noWrap w:val="0"/>
            <w:vAlign w:val="center"/>
          </w:tcPr>
          <w:p>
            <w:pPr>
              <w:jc w:val="center"/>
              <w:rPr>
                <w:rFonts w:hint="eastAsia"/>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废滤芯</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0.06t/a</w:t>
            </w:r>
          </w:p>
        </w:tc>
        <w:tc>
          <w:tcPr>
            <w:tcW w:w="2705" w:type="dxa"/>
            <w:vMerge w:val="continue"/>
            <w:tcBorders>
              <w:left w:val="single" w:color="auto" w:sz="4" w:space="0"/>
              <w:right w:val="single" w:color="auto" w:sz="12"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477" w:type="dxa"/>
            <w:vMerge w:val="continue"/>
            <w:tcBorders>
              <w:left w:val="single" w:color="auto" w:sz="12" w:space="0"/>
              <w:right w:val="single" w:color="auto" w:sz="4" w:space="0"/>
            </w:tcBorders>
            <w:noWrap w:val="0"/>
            <w:vAlign w:val="center"/>
          </w:tcPr>
          <w:p>
            <w:pPr>
              <w:widowControl/>
              <w:jc w:val="center"/>
              <w:rPr>
                <w:szCs w:val="21"/>
              </w:rPr>
            </w:pPr>
          </w:p>
        </w:tc>
        <w:tc>
          <w:tcPr>
            <w:tcW w:w="1806" w:type="dxa"/>
            <w:gridSpan w:val="2"/>
            <w:vMerge w:val="continue"/>
            <w:tcBorders>
              <w:left w:val="single" w:color="auto" w:sz="4" w:space="0"/>
              <w:right w:val="single" w:color="auto" w:sz="4" w:space="0"/>
            </w:tcBorders>
            <w:noWrap w:val="0"/>
            <w:vAlign w:val="center"/>
          </w:tcPr>
          <w:p>
            <w:pPr>
              <w:jc w:val="center"/>
              <w:rPr>
                <w:rFonts w:hint="eastAsia"/>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废活性炭（碳滤）</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0.0125t/a</w:t>
            </w:r>
          </w:p>
        </w:tc>
        <w:tc>
          <w:tcPr>
            <w:tcW w:w="2705" w:type="dxa"/>
            <w:tcBorders>
              <w:top w:val="single" w:color="auto" w:sz="4" w:space="0"/>
              <w:left w:val="single" w:color="auto" w:sz="4" w:space="0"/>
              <w:right w:val="single" w:color="auto" w:sz="12" w:space="0"/>
            </w:tcBorders>
            <w:noWrap w:val="0"/>
            <w:vAlign w:val="center"/>
          </w:tcPr>
          <w:p>
            <w:pPr>
              <w:jc w:val="center"/>
              <w:rPr>
                <w:szCs w:val="21"/>
              </w:rPr>
            </w:pPr>
            <w:r>
              <w:rPr>
                <w:szCs w:val="21"/>
              </w:rPr>
              <w:t>厂家回收</w:t>
            </w:r>
            <w:r>
              <w:rPr>
                <w:rFonts w:hint="eastAsia"/>
                <w:szCs w:val="21"/>
              </w:rPr>
              <w:t>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477" w:type="dxa"/>
            <w:vMerge w:val="continue"/>
            <w:tcBorders>
              <w:left w:val="single" w:color="auto" w:sz="12" w:space="0"/>
              <w:right w:val="single" w:color="auto" w:sz="4" w:space="0"/>
            </w:tcBorders>
            <w:noWrap w:val="0"/>
            <w:vAlign w:val="center"/>
          </w:tcPr>
          <w:p>
            <w:pPr>
              <w:widowControl/>
              <w:jc w:val="center"/>
              <w:rPr>
                <w:szCs w:val="21"/>
              </w:rPr>
            </w:pPr>
          </w:p>
        </w:tc>
        <w:tc>
          <w:tcPr>
            <w:tcW w:w="1806" w:type="dxa"/>
            <w:gridSpan w:val="2"/>
            <w:vMerge w:val="continue"/>
            <w:tcBorders>
              <w:left w:val="single" w:color="auto" w:sz="4" w:space="0"/>
              <w:right w:val="single" w:color="auto" w:sz="4" w:space="0"/>
            </w:tcBorders>
            <w:noWrap w:val="0"/>
            <w:vAlign w:val="center"/>
          </w:tcPr>
          <w:p>
            <w:pPr>
              <w:jc w:val="center"/>
              <w:rPr>
                <w:rFonts w:hint="eastAsia"/>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废R</w:t>
            </w:r>
            <w:r>
              <w:rPr>
                <w:szCs w:val="21"/>
              </w:rPr>
              <w:t>O</w:t>
            </w:r>
            <w:r>
              <w:rPr>
                <w:rFonts w:hint="eastAsia"/>
                <w:szCs w:val="21"/>
              </w:rPr>
              <w:t>膜</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0.25</w:t>
            </w:r>
            <w:r>
              <w:rPr>
                <w:szCs w:val="21"/>
              </w:rPr>
              <w:t>t/a</w:t>
            </w:r>
          </w:p>
        </w:tc>
        <w:tc>
          <w:tcPr>
            <w:tcW w:w="2705" w:type="dxa"/>
            <w:tcBorders>
              <w:top w:val="single" w:color="auto" w:sz="4" w:space="0"/>
              <w:left w:val="single" w:color="auto" w:sz="4" w:space="0"/>
              <w:right w:val="single" w:color="auto" w:sz="12" w:space="0"/>
            </w:tcBorders>
            <w:noWrap w:val="0"/>
            <w:vAlign w:val="center"/>
          </w:tcPr>
          <w:p>
            <w:pPr>
              <w:jc w:val="center"/>
              <w:rPr>
                <w:szCs w:val="21"/>
              </w:rPr>
            </w:pPr>
            <w:r>
              <w:rPr>
                <w:szCs w:val="21"/>
              </w:rPr>
              <w:t>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jc w:val="center"/>
        </w:trPr>
        <w:tc>
          <w:tcPr>
            <w:tcW w:w="477" w:type="dxa"/>
            <w:vMerge w:val="continue"/>
            <w:tcBorders>
              <w:left w:val="single" w:color="auto" w:sz="12" w:space="0"/>
              <w:right w:val="single" w:color="auto" w:sz="4" w:space="0"/>
            </w:tcBorders>
            <w:noWrap w:val="0"/>
            <w:vAlign w:val="center"/>
          </w:tcPr>
          <w:p>
            <w:pPr>
              <w:widowControl/>
              <w:jc w:val="center"/>
              <w:rPr>
                <w:szCs w:val="21"/>
              </w:rPr>
            </w:pPr>
          </w:p>
        </w:tc>
        <w:tc>
          <w:tcPr>
            <w:tcW w:w="1806" w:type="dxa"/>
            <w:gridSpan w:val="2"/>
            <w:vMerge w:val="continue"/>
            <w:tcBorders>
              <w:left w:val="single" w:color="auto" w:sz="4" w:space="0"/>
              <w:right w:val="single" w:color="auto" w:sz="4" w:space="0"/>
            </w:tcBorders>
            <w:noWrap w:val="0"/>
            <w:vAlign w:val="center"/>
          </w:tcPr>
          <w:p>
            <w:pPr>
              <w:jc w:val="center"/>
              <w:rPr>
                <w:rFonts w:hint="eastAsia"/>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废</w:t>
            </w:r>
            <w:r>
              <w:rPr>
                <w:szCs w:val="21"/>
              </w:rPr>
              <w:t>原料桶</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0.2t/a</w:t>
            </w:r>
          </w:p>
        </w:tc>
        <w:tc>
          <w:tcPr>
            <w:tcW w:w="2705" w:type="dxa"/>
            <w:tcBorders>
              <w:top w:val="single" w:color="auto" w:sz="4" w:space="0"/>
              <w:left w:val="single" w:color="auto" w:sz="4" w:space="0"/>
              <w:right w:val="single" w:color="auto" w:sz="12" w:space="0"/>
            </w:tcBorders>
            <w:noWrap w:val="0"/>
            <w:vAlign w:val="center"/>
          </w:tcPr>
          <w:p>
            <w:pPr>
              <w:rPr>
                <w:rFonts w:hint="eastAsia"/>
                <w:szCs w:val="21"/>
              </w:rPr>
            </w:pPr>
            <w:r>
              <w:rPr>
                <w:rFonts w:hint="eastAsia"/>
                <w:szCs w:val="21"/>
              </w:rPr>
              <w:t>收集后</w:t>
            </w:r>
            <w:r>
              <w:rPr>
                <w:szCs w:val="21"/>
              </w:rPr>
              <w:t>暂存于危废暂存间，委托有资质单位处置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5" w:hRule="atLeast"/>
          <w:jc w:val="center"/>
        </w:trPr>
        <w:tc>
          <w:tcPr>
            <w:tcW w:w="477" w:type="dxa"/>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szCs w:val="21"/>
              </w:rPr>
              <w:t>噪</w:t>
            </w:r>
          </w:p>
          <w:p>
            <w:pPr>
              <w:jc w:val="center"/>
              <w:rPr>
                <w:szCs w:val="21"/>
              </w:rPr>
            </w:pPr>
            <w:r>
              <w:rPr>
                <w:szCs w:val="21"/>
              </w:rPr>
              <w:t>声</w:t>
            </w:r>
          </w:p>
        </w:tc>
        <w:tc>
          <w:tcPr>
            <w:tcW w:w="8906" w:type="dxa"/>
            <w:gridSpan w:val="5"/>
            <w:tcBorders>
              <w:top w:val="single" w:color="auto" w:sz="4" w:space="0"/>
              <w:left w:val="single" w:color="auto" w:sz="4" w:space="0"/>
              <w:bottom w:val="single" w:color="auto" w:sz="4" w:space="0"/>
              <w:right w:val="single" w:color="auto" w:sz="12" w:space="0"/>
            </w:tcBorders>
            <w:noWrap w:val="0"/>
            <w:vAlign w:val="center"/>
          </w:tcPr>
          <w:p>
            <w:pPr>
              <w:ind w:firstLine="420" w:firstLineChars="200"/>
              <w:rPr>
                <w:szCs w:val="21"/>
                <w:lang/>
              </w:rPr>
            </w:pPr>
            <w:r>
              <w:rPr>
                <w:szCs w:val="21"/>
              </w:rPr>
              <w:t>本项目的噪声主要为</w:t>
            </w:r>
            <w:r>
              <w:rPr>
                <w:rFonts w:hint="eastAsia"/>
                <w:szCs w:val="21"/>
              </w:rPr>
              <w:t>提升机</w:t>
            </w:r>
            <w:r>
              <w:rPr>
                <w:szCs w:val="21"/>
              </w:rPr>
              <w:t>、</w:t>
            </w:r>
            <w:r>
              <w:rPr>
                <w:rFonts w:hint="eastAsia"/>
                <w:szCs w:val="21"/>
              </w:rPr>
              <w:t>搅拌罐、</w:t>
            </w:r>
            <w:r>
              <w:rPr>
                <w:szCs w:val="21"/>
              </w:rPr>
              <w:t>水处理设备等</w:t>
            </w:r>
            <w:r>
              <w:rPr>
                <w:rFonts w:hint="eastAsia"/>
                <w:szCs w:val="21"/>
              </w:rPr>
              <w:t>设备</w:t>
            </w:r>
            <w:r>
              <w:rPr>
                <w:szCs w:val="21"/>
              </w:rPr>
              <w:t>产生的运行噪声。噪声级</w:t>
            </w:r>
            <w:r>
              <w:rPr>
                <w:rFonts w:hint="eastAsia"/>
                <w:szCs w:val="21"/>
              </w:rPr>
              <w:t>约为</w:t>
            </w:r>
            <w:r>
              <w:rPr>
                <w:szCs w:val="21"/>
              </w:rPr>
              <w:t>75-80dB((A)。</w:t>
            </w:r>
            <w:r>
              <w:rPr>
                <w:kern w:val="0"/>
                <w:szCs w:val="21"/>
              </w:rPr>
              <w:t>厂界噪声能够满足《工业企业厂界环境噪声排放标准》（GB12348-2008）表1中的2类标准</w:t>
            </w:r>
            <w:r>
              <w:rPr>
                <w:szCs w:val="21"/>
              </w:rPr>
              <w:t>，</w:t>
            </w:r>
            <w:r>
              <w:rPr>
                <w:szCs w:val="21"/>
                <w:lang/>
              </w:rPr>
              <w:t>对周围声环境影响不大。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3" w:hRule="atLeast"/>
          <w:jc w:val="center"/>
        </w:trPr>
        <w:tc>
          <w:tcPr>
            <w:tcW w:w="477" w:type="dxa"/>
            <w:tcBorders>
              <w:top w:val="single" w:color="auto" w:sz="4" w:space="0"/>
              <w:left w:val="single" w:color="auto" w:sz="12" w:space="0"/>
              <w:bottom w:val="single" w:color="auto" w:sz="4" w:space="0"/>
              <w:right w:val="single" w:color="auto" w:sz="4" w:space="0"/>
            </w:tcBorders>
            <w:noWrap w:val="0"/>
            <w:vAlign w:val="center"/>
          </w:tcPr>
          <w:p>
            <w:pPr>
              <w:rPr>
                <w:szCs w:val="21"/>
              </w:rPr>
            </w:pPr>
            <w:r>
              <w:rPr>
                <w:szCs w:val="21"/>
              </w:rPr>
              <w:t>其他</w:t>
            </w:r>
          </w:p>
        </w:tc>
        <w:tc>
          <w:tcPr>
            <w:tcW w:w="8906" w:type="dxa"/>
            <w:gridSpan w:val="5"/>
            <w:tcBorders>
              <w:top w:val="single" w:color="auto" w:sz="4" w:space="0"/>
              <w:left w:val="single" w:color="auto" w:sz="4" w:space="0"/>
              <w:bottom w:val="single" w:color="auto" w:sz="4" w:space="0"/>
              <w:right w:val="single" w:color="auto" w:sz="12" w:space="0"/>
            </w:tcBorders>
            <w:noWrap w:val="0"/>
            <w:vAlign w:val="center"/>
          </w:tcPr>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7" w:hRule="atLeast"/>
          <w:jc w:val="center"/>
        </w:trPr>
        <w:tc>
          <w:tcPr>
            <w:tcW w:w="9383" w:type="dxa"/>
            <w:gridSpan w:val="6"/>
            <w:tcBorders>
              <w:top w:val="single" w:color="auto" w:sz="4" w:space="0"/>
              <w:left w:val="single" w:color="auto" w:sz="12" w:space="0"/>
              <w:bottom w:val="single" w:color="auto" w:sz="12" w:space="0"/>
              <w:right w:val="single" w:color="auto" w:sz="12" w:space="0"/>
            </w:tcBorders>
            <w:noWrap w:val="0"/>
            <w:vAlign w:val="center"/>
          </w:tcPr>
          <w:p>
            <w:pPr>
              <w:rPr>
                <w:b/>
                <w:sz w:val="28"/>
                <w:szCs w:val="28"/>
              </w:rPr>
            </w:pPr>
            <w:r>
              <w:rPr>
                <w:b/>
                <w:sz w:val="28"/>
                <w:szCs w:val="28"/>
              </w:rPr>
              <w:t>主要生态影响（不够时可附另页）</w:t>
            </w:r>
          </w:p>
          <w:p>
            <w:pPr>
              <w:spacing w:line="360" w:lineRule="auto"/>
              <w:ind w:firstLine="480" w:firstLineChars="200"/>
              <w:rPr>
                <w:sz w:val="24"/>
                <w:szCs w:val="20"/>
              </w:rPr>
            </w:pPr>
            <w:r>
              <w:rPr>
                <w:sz w:val="24"/>
                <w:szCs w:val="20"/>
              </w:rPr>
              <w:t>本项目位于</w:t>
            </w:r>
            <w:r>
              <w:rPr>
                <w:sz w:val="24"/>
              </w:rPr>
              <w:t>泰安市</w:t>
            </w:r>
            <w:r>
              <w:rPr>
                <w:rFonts w:hint="eastAsia"/>
                <w:sz w:val="24"/>
              </w:rPr>
              <w:t>泰山</w:t>
            </w:r>
            <w:r>
              <w:rPr>
                <w:sz w:val="24"/>
              </w:rPr>
              <w:t>区</w:t>
            </w:r>
            <w:r>
              <w:rPr>
                <w:rFonts w:hint="eastAsia"/>
                <w:sz w:val="24"/>
              </w:rPr>
              <w:t>邱家店</w:t>
            </w:r>
            <w:r>
              <w:rPr>
                <w:sz w:val="24"/>
              </w:rPr>
              <w:t>镇</w:t>
            </w:r>
            <w:r>
              <w:rPr>
                <w:rFonts w:hint="eastAsia"/>
                <w:sz w:val="24"/>
              </w:rPr>
              <w:t>工业园</w:t>
            </w:r>
            <w:r>
              <w:rPr>
                <w:sz w:val="24"/>
                <w:szCs w:val="20"/>
              </w:rPr>
              <w:t>，自然生态系统已演化成人工生态系统。该区域无珍稀和受保护的物种。</w:t>
            </w:r>
          </w:p>
          <w:p>
            <w:pPr>
              <w:spacing w:line="360" w:lineRule="auto"/>
              <w:ind w:firstLine="480" w:firstLineChars="200"/>
              <w:rPr>
                <w:sz w:val="24"/>
                <w:szCs w:val="20"/>
              </w:rPr>
            </w:pPr>
          </w:p>
          <w:p>
            <w:pPr>
              <w:spacing w:line="360" w:lineRule="auto"/>
              <w:ind w:firstLine="480" w:firstLineChars="200"/>
              <w:rPr>
                <w:sz w:val="24"/>
                <w:szCs w:val="20"/>
              </w:rPr>
            </w:pPr>
          </w:p>
          <w:p>
            <w:pPr>
              <w:spacing w:line="360" w:lineRule="auto"/>
              <w:ind w:firstLine="480" w:firstLineChars="200"/>
              <w:rPr>
                <w:sz w:val="24"/>
                <w:szCs w:val="20"/>
              </w:rPr>
            </w:pPr>
          </w:p>
          <w:p>
            <w:pPr>
              <w:spacing w:line="360" w:lineRule="auto"/>
              <w:ind w:firstLine="480" w:firstLineChars="200"/>
              <w:rPr>
                <w:sz w:val="24"/>
                <w:szCs w:val="20"/>
              </w:rPr>
            </w:pPr>
          </w:p>
          <w:p>
            <w:pPr>
              <w:spacing w:line="360" w:lineRule="auto"/>
              <w:ind w:firstLine="480" w:firstLineChars="200"/>
              <w:rPr>
                <w:rFonts w:hint="eastAsia"/>
                <w:sz w:val="24"/>
                <w:szCs w:val="20"/>
              </w:rPr>
            </w:pPr>
          </w:p>
        </w:tc>
      </w:tr>
    </w:tbl>
    <w:p>
      <w:pPr>
        <w:spacing w:line="440" w:lineRule="exact"/>
        <w:rPr>
          <w:b/>
          <w:sz w:val="30"/>
        </w:rPr>
      </w:pPr>
      <w:r>
        <w:rPr>
          <w:b/>
          <w:sz w:val="30"/>
        </w:rPr>
        <w:t>环境影响分析</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12588" w:hRule="atLeast"/>
          <w:jc w:val="center"/>
        </w:trPr>
        <w:tc>
          <w:tcPr>
            <w:tcW w:w="9468" w:type="dxa"/>
            <w:noWrap w:val="0"/>
            <w:vAlign w:val="top"/>
          </w:tcPr>
          <w:p>
            <w:pPr>
              <w:spacing w:line="360" w:lineRule="auto"/>
              <w:rPr>
                <w:b/>
                <w:sz w:val="28"/>
                <w:szCs w:val="28"/>
              </w:rPr>
            </w:pPr>
            <w:r>
              <w:rPr>
                <w:b/>
                <w:sz w:val="28"/>
                <w:szCs w:val="28"/>
              </w:rPr>
              <w:t>施工期环境影响简要分析：</w:t>
            </w:r>
          </w:p>
          <w:p>
            <w:pPr>
              <w:spacing w:line="360" w:lineRule="auto"/>
              <w:ind w:firstLine="570"/>
              <w:rPr>
                <w:color w:val="000000"/>
                <w:sz w:val="24"/>
              </w:rPr>
            </w:pPr>
            <w:r>
              <w:rPr>
                <w:color w:val="000000"/>
                <w:sz w:val="24"/>
              </w:rPr>
              <w:t>项目租赁现有厂房，只对现有厂房进行简单装修布局、新购置的设备进行安装，不进行土建，施工期产生的污染较小，废水、噪声、固废等污染物均得到妥善处理，施工是暂时的，各项污染均随着施工期的结束而结束。</w:t>
            </w:r>
          </w:p>
          <w:p>
            <w:pPr>
              <w:spacing w:line="360" w:lineRule="auto"/>
              <w:ind w:firstLine="570"/>
              <w:rPr>
                <w:b/>
                <w:color w:val="000000"/>
                <w:sz w:val="24"/>
              </w:rPr>
            </w:pPr>
            <w:r>
              <w:rPr>
                <w:b/>
                <w:color w:val="000000"/>
                <w:sz w:val="24"/>
              </w:rPr>
              <w:t>一、大气环境影响分析</w:t>
            </w:r>
          </w:p>
          <w:p>
            <w:pPr>
              <w:spacing w:line="360" w:lineRule="auto"/>
              <w:ind w:firstLine="570"/>
              <w:rPr>
                <w:color w:val="000000"/>
                <w:sz w:val="24"/>
              </w:rPr>
            </w:pPr>
            <w:r>
              <w:rPr>
                <w:color w:val="000000"/>
                <w:sz w:val="24"/>
              </w:rPr>
              <w:t>本项目施工期间产生的大气污染物主要为厂房适应性改造、设备安装、建筑垃圾清运等过程产生的扬尘、运输车辆尾气。项目施工均在室内进行，加之工程量小，施工周期短，运输车辆有限，产生的大气污染物较少，且随施工期结束而消失，施工期大气污染物对周围环境影响甚微。</w:t>
            </w:r>
          </w:p>
          <w:p>
            <w:pPr>
              <w:spacing w:line="360" w:lineRule="auto"/>
              <w:ind w:firstLine="570"/>
              <w:rPr>
                <w:b/>
                <w:color w:val="000000"/>
                <w:sz w:val="24"/>
              </w:rPr>
            </w:pPr>
            <w:r>
              <w:rPr>
                <w:b/>
                <w:color w:val="000000"/>
                <w:sz w:val="24"/>
              </w:rPr>
              <w:t>二、水环境影响分析</w:t>
            </w:r>
          </w:p>
          <w:p>
            <w:pPr>
              <w:spacing w:line="360" w:lineRule="auto"/>
              <w:ind w:firstLine="570"/>
              <w:rPr>
                <w:color w:val="000000"/>
                <w:sz w:val="24"/>
              </w:rPr>
            </w:pPr>
            <w:r>
              <w:rPr>
                <w:color w:val="000000"/>
                <w:sz w:val="24"/>
              </w:rPr>
              <w:t>施工期水污染源主要为施工区的冲洗废水、施工队伍的生活污水等。</w:t>
            </w:r>
          </w:p>
          <w:p>
            <w:pPr>
              <w:spacing w:line="360" w:lineRule="auto"/>
              <w:ind w:firstLine="570"/>
              <w:rPr>
                <w:color w:val="000000"/>
                <w:sz w:val="24"/>
              </w:rPr>
            </w:pPr>
            <w:r>
              <w:rPr>
                <w:color w:val="000000"/>
                <w:sz w:val="24"/>
              </w:rPr>
              <w:t>冲洗废水主要来源于建材的洗涤，主要污染物为SS；生活污水主要污染物为COD、SS、BOD</w:t>
            </w:r>
            <w:r>
              <w:rPr>
                <w:color w:val="000000"/>
                <w:sz w:val="24"/>
                <w:vertAlign w:val="subscript"/>
              </w:rPr>
              <w:t>5</w:t>
            </w:r>
            <w:r>
              <w:rPr>
                <w:color w:val="000000"/>
                <w:sz w:val="24"/>
              </w:rPr>
              <w:t>等。</w:t>
            </w:r>
          </w:p>
          <w:p>
            <w:pPr>
              <w:spacing w:line="360" w:lineRule="auto"/>
              <w:ind w:firstLine="570"/>
              <w:rPr>
                <w:color w:val="000000"/>
                <w:sz w:val="24"/>
              </w:rPr>
            </w:pPr>
            <w:r>
              <w:rPr>
                <w:color w:val="000000"/>
                <w:sz w:val="24"/>
              </w:rPr>
              <w:t>冲洗废水的排放特点是间歇式排放，冲洗废水和生活污水通过厂区化粪池收集后，</w:t>
            </w:r>
            <w:r>
              <w:rPr>
                <w:rFonts w:hint="eastAsia"/>
                <w:color w:val="000000"/>
                <w:sz w:val="24"/>
              </w:rPr>
              <w:t>通过管网</w:t>
            </w:r>
            <w:r>
              <w:rPr>
                <w:color w:val="000000"/>
                <w:sz w:val="24"/>
              </w:rPr>
              <w:t>排入</w:t>
            </w:r>
            <w:r>
              <w:rPr>
                <w:rFonts w:hint="eastAsia"/>
                <w:sz w:val="24"/>
              </w:rPr>
              <w:t>泰安嘉诚水质净化有限公司</w:t>
            </w:r>
            <w:r>
              <w:rPr>
                <w:color w:val="000000"/>
                <w:sz w:val="24"/>
              </w:rPr>
              <w:t>，因此，本项目施工期废水得到了有效的处置，减轻了对地表水环境的污染。</w:t>
            </w:r>
          </w:p>
          <w:p>
            <w:pPr>
              <w:spacing w:line="360" w:lineRule="auto"/>
              <w:ind w:firstLine="570"/>
              <w:rPr>
                <w:b/>
                <w:color w:val="000000"/>
                <w:sz w:val="24"/>
              </w:rPr>
            </w:pPr>
            <w:r>
              <w:rPr>
                <w:b/>
                <w:color w:val="000000"/>
                <w:sz w:val="24"/>
              </w:rPr>
              <w:t>三、噪声环境影响分析</w:t>
            </w:r>
          </w:p>
          <w:p>
            <w:pPr>
              <w:spacing w:line="360" w:lineRule="auto"/>
              <w:ind w:firstLine="570"/>
              <w:rPr>
                <w:color w:val="000000"/>
                <w:sz w:val="24"/>
              </w:rPr>
            </w:pPr>
            <w:r>
              <w:rPr>
                <w:color w:val="000000"/>
                <w:sz w:val="24"/>
              </w:rPr>
              <w:t>施工期的噪声主要为厂房适应性结构改造、设备安装以及车辆运输过程产生的噪声，源强为75～105dB（A），根据现场调查，项目用地为建设单位原有厂房，项目施工过程中施工噪声多为瞬间噪声，施工量小且具有间断性，且施工方合理安排了施工作业时间，在此基础上对周围环境影响较小，施工期间噪声影响是暂时的，在采取相应的管理措施并做到文明施工后方可减至最低，并随着施工期的结束而消失。</w:t>
            </w:r>
          </w:p>
          <w:p>
            <w:pPr>
              <w:spacing w:line="360" w:lineRule="auto"/>
              <w:ind w:firstLine="570"/>
              <w:rPr>
                <w:b/>
                <w:color w:val="000000"/>
                <w:sz w:val="24"/>
              </w:rPr>
            </w:pPr>
            <w:r>
              <w:rPr>
                <w:b/>
                <w:color w:val="000000"/>
                <w:sz w:val="24"/>
              </w:rPr>
              <w:t>四、固体废物影响分析</w:t>
            </w:r>
          </w:p>
          <w:p>
            <w:pPr>
              <w:spacing w:line="360" w:lineRule="auto"/>
              <w:ind w:firstLine="570"/>
              <w:rPr>
                <w:color w:val="000000"/>
                <w:sz w:val="24"/>
              </w:rPr>
            </w:pPr>
            <w:r>
              <w:rPr>
                <w:color w:val="000000"/>
                <w:sz w:val="24"/>
              </w:rPr>
              <w:t>项目施工过程产生的固体废物主要为厂房适应性改造建材垃圾、设备安装时产生的废包装材料以及施工人员产生的生活垃圾，建筑垃圾和废包装材料经收集后运往指定的建筑垃圾堆放场；生活垃圾经集中收集后由当地市政环卫部门送往垃圾处理厂进行处置。项目施工期固体废弃物均得到了有效的处置，未对周围环境造成二次污染，因此，施工期固废对周围环境基本无影响。</w:t>
            </w:r>
          </w:p>
          <w:p>
            <w:pPr>
              <w:spacing w:line="360" w:lineRule="auto"/>
              <w:ind w:firstLine="570"/>
              <w:rPr>
                <w:color w:val="000000"/>
                <w:sz w:val="24"/>
              </w:rPr>
            </w:pPr>
            <w:r>
              <w:rPr>
                <w:color w:val="000000"/>
                <w:sz w:val="24"/>
              </w:rPr>
              <w:t>综上所述，本工程施工期的影响是暂时的，在施工期结束后，影响区域内的环境影响基本都可以恢复。只要认真制定和落实工程施工期应采取的环保措施，工程施工期的环境影响问题可以得到消除或有效控制。</w:t>
            </w:r>
          </w:p>
          <w:p>
            <w:pPr>
              <w:spacing w:line="360" w:lineRule="auto"/>
              <w:ind w:firstLine="570"/>
              <w:rPr>
                <w:rFonts w:hint="eastAsia"/>
                <w:color w:val="000000"/>
                <w:sz w:val="24"/>
              </w:rPr>
            </w:pPr>
            <w:r>
              <w:rPr>
                <w:color w:val="000000"/>
                <w:sz w:val="24"/>
              </w:rPr>
              <w:t>只要建设单位施工期严格按照本环评提出的各项污染防治措施认真落实，本项目施工期结束后不会对周围环境遗留不良影响。</w:t>
            </w:r>
          </w:p>
          <w:p>
            <w:pPr>
              <w:spacing w:line="360" w:lineRule="auto"/>
              <w:rPr>
                <w:b/>
                <w:sz w:val="28"/>
                <w:szCs w:val="28"/>
              </w:rPr>
            </w:pPr>
            <w:r>
              <w:rPr>
                <w:b/>
                <w:sz w:val="28"/>
                <w:szCs w:val="28"/>
              </w:rPr>
              <w:t>营运期环境影响分析：</w:t>
            </w:r>
          </w:p>
          <w:p>
            <w:pPr>
              <w:spacing w:line="360" w:lineRule="auto"/>
              <w:ind w:firstLine="551" w:firstLineChars="196"/>
              <w:rPr>
                <w:b/>
                <w:sz w:val="28"/>
                <w:szCs w:val="28"/>
              </w:rPr>
            </w:pPr>
            <w:r>
              <w:rPr>
                <w:b/>
                <w:sz w:val="28"/>
                <w:szCs w:val="28"/>
              </w:rPr>
              <w:t>一、水环境影响分析</w:t>
            </w:r>
          </w:p>
          <w:p>
            <w:pPr>
              <w:spacing w:line="360" w:lineRule="auto"/>
              <w:ind w:firstLine="480" w:firstLineChars="200"/>
              <w:rPr>
                <w:sz w:val="24"/>
              </w:rPr>
            </w:pPr>
            <w:r>
              <w:rPr>
                <w:sz w:val="24"/>
              </w:rPr>
              <w:t>1、对地表水的影响</w:t>
            </w:r>
          </w:p>
          <w:p>
            <w:pPr>
              <w:spacing w:line="360" w:lineRule="auto"/>
              <w:ind w:firstLine="482"/>
              <w:contextualSpacing/>
              <w:rPr>
                <w:sz w:val="24"/>
              </w:rPr>
            </w:pPr>
            <w:r>
              <w:rPr>
                <w:sz w:val="24"/>
              </w:rPr>
              <w:t>1.1对地表水的影响</w:t>
            </w:r>
          </w:p>
          <w:p>
            <w:pPr>
              <w:spacing w:line="360" w:lineRule="auto"/>
              <w:ind w:firstLine="480" w:firstLineChars="200"/>
              <w:rPr>
                <w:bCs/>
                <w:sz w:val="24"/>
              </w:rPr>
            </w:pPr>
            <w:r>
              <w:rPr>
                <w:sz w:val="24"/>
              </w:rPr>
              <w:t>项目产生的废水为</w:t>
            </w:r>
            <w:r>
              <w:rPr>
                <w:bCs/>
                <w:sz w:val="24"/>
              </w:rPr>
              <w:t>生活污水</w:t>
            </w:r>
            <w:r>
              <w:rPr>
                <w:rFonts w:hint="eastAsia"/>
                <w:bCs/>
                <w:sz w:val="24"/>
              </w:rPr>
              <w:t>、浓</w:t>
            </w:r>
            <w:r>
              <w:rPr>
                <w:bCs/>
                <w:sz w:val="24"/>
              </w:rPr>
              <w:t>水</w:t>
            </w:r>
            <w:r>
              <w:rPr>
                <w:rFonts w:hint="eastAsia"/>
                <w:bCs/>
                <w:sz w:val="24"/>
              </w:rPr>
              <w:t>。</w:t>
            </w:r>
            <w:r>
              <w:rPr>
                <w:sz w:val="24"/>
              </w:rPr>
              <w:t>生活废水经化粪池处理</w:t>
            </w:r>
            <w:r>
              <w:rPr>
                <w:rFonts w:hint="eastAsia"/>
                <w:sz w:val="24"/>
              </w:rPr>
              <w:t>后</w:t>
            </w:r>
            <w:r>
              <w:rPr>
                <w:sz w:val="24"/>
              </w:rPr>
              <w:t>，</w:t>
            </w:r>
            <w:r>
              <w:rPr>
                <w:rFonts w:hint="eastAsia"/>
                <w:sz w:val="24"/>
              </w:rPr>
              <w:t>与</w:t>
            </w:r>
            <w:r>
              <w:rPr>
                <w:sz w:val="24"/>
              </w:rPr>
              <w:t>浓水一起</w:t>
            </w:r>
            <w:r>
              <w:rPr>
                <w:bCs/>
                <w:sz w:val="24"/>
              </w:rPr>
              <w:t>经污水管网</w:t>
            </w:r>
            <w:r>
              <w:rPr>
                <w:sz w:val="24"/>
              </w:rPr>
              <w:t>排入</w:t>
            </w:r>
            <w:r>
              <w:rPr>
                <w:rFonts w:hint="eastAsia"/>
                <w:sz w:val="24"/>
              </w:rPr>
              <w:t>泰安嘉诚水质净化有限公司</w:t>
            </w:r>
            <w:r>
              <w:rPr>
                <w:sz w:val="24"/>
              </w:rPr>
              <w:t>进行处理。</w:t>
            </w:r>
          </w:p>
          <w:p>
            <w:pPr>
              <w:spacing w:line="360" w:lineRule="auto"/>
              <w:ind w:firstLine="480" w:firstLineChars="200"/>
              <w:rPr>
                <w:sz w:val="24"/>
              </w:rPr>
            </w:pPr>
            <w:r>
              <w:rPr>
                <w:sz w:val="24"/>
              </w:rPr>
              <w:t>（1）评价等级的确定</w:t>
            </w:r>
          </w:p>
          <w:p>
            <w:pPr>
              <w:spacing w:line="360" w:lineRule="auto"/>
              <w:ind w:firstLine="480" w:firstLineChars="200"/>
              <w:rPr>
                <w:sz w:val="24"/>
              </w:rPr>
            </w:pPr>
            <w:r>
              <w:rPr>
                <w:sz w:val="24"/>
              </w:rPr>
              <w:t>根据《环境影响评价技术导则 地表水环境》（HJ2.3-2018），本项目污水排放为间接排放，评价等级为三级B”。主要评价内容为：</w:t>
            </w:r>
            <w:r>
              <w:rPr>
                <w:sz w:val="24"/>
              </w:rPr>
              <w:fldChar w:fldCharType="begin"/>
            </w:r>
            <w:r>
              <w:rPr>
                <w:sz w:val="24"/>
              </w:rPr>
              <w:instrText xml:space="preserve"> = 1 \* GB3 </w:instrText>
            </w:r>
            <w:r>
              <w:rPr>
                <w:sz w:val="24"/>
              </w:rPr>
              <w:fldChar w:fldCharType="separate"/>
            </w:r>
            <w:r>
              <w:rPr>
                <w:rFonts w:hint="eastAsia" w:ascii="宋体" w:hAnsi="宋体" w:cs="宋体"/>
                <w:sz w:val="24"/>
                <w:lang/>
              </w:rPr>
              <w:t>①</w:t>
            </w:r>
            <w:r>
              <w:rPr>
                <w:sz w:val="24"/>
              </w:rPr>
              <w:fldChar w:fldCharType="end"/>
            </w:r>
            <w:r>
              <w:rPr>
                <w:sz w:val="24"/>
              </w:rPr>
              <w:t>水污染控制和水环境影响减缓措施有效性评价；</w:t>
            </w:r>
            <w:r>
              <w:rPr>
                <w:sz w:val="24"/>
              </w:rPr>
              <w:fldChar w:fldCharType="begin"/>
            </w:r>
            <w:r>
              <w:rPr>
                <w:sz w:val="24"/>
              </w:rPr>
              <w:instrText xml:space="preserve"> = 2 \* GB3 </w:instrText>
            </w:r>
            <w:r>
              <w:rPr>
                <w:sz w:val="24"/>
              </w:rPr>
              <w:fldChar w:fldCharType="separate"/>
            </w:r>
            <w:r>
              <w:rPr>
                <w:rFonts w:hint="eastAsia" w:ascii="宋体" w:hAnsi="宋体" w:cs="宋体"/>
                <w:sz w:val="24"/>
                <w:lang/>
              </w:rPr>
              <w:t>②</w:t>
            </w:r>
            <w:r>
              <w:rPr>
                <w:sz w:val="24"/>
              </w:rPr>
              <w:fldChar w:fldCharType="end"/>
            </w:r>
            <w:r>
              <w:rPr>
                <w:sz w:val="24"/>
              </w:rPr>
              <w:t>依托污水处理设施的环境可行性评价。</w:t>
            </w:r>
          </w:p>
          <w:p>
            <w:pPr>
              <w:spacing w:line="360" w:lineRule="auto"/>
              <w:ind w:firstLine="480" w:firstLineChars="200"/>
              <w:rPr>
                <w:sz w:val="24"/>
              </w:rPr>
            </w:pPr>
            <w:r>
              <w:rPr>
                <w:sz w:val="24"/>
              </w:rPr>
              <w:t>（2）环境影响评价</w:t>
            </w:r>
          </w:p>
          <w:p>
            <w:pPr>
              <w:spacing w:line="360" w:lineRule="auto"/>
              <w:ind w:firstLine="480" w:firstLineChars="200"/>
              <w:rPr>
                <w:snapToGrid w:val="0"/>
                <w:sz w:val="24"/>
              </w:rPr>
            </w:pPr>
            <w:r>
              <w:rPr>
                <w:rFonts w:hint="eastAsia" w:ascii="宋体" w:hAnsi="宋体" w:cs="宋体"/>
                <w:snapToGrid w:val="0"/>
                <w:sz w:val="24"/>
              </w:rPr>
              <w:t>①</w:t>
            </w:r>
            <w:r>
              <w:rPr>
                <w:snapToGrid w:val="0"/>
                <w:sz w:val="24"/>
              </w:rPr>
              <w:t>水污染控制和水环境影响减缓措施有效性评价</w:t>
            </w:r>
          </w:p>
          <w:p>
            <w:pPr>
              <w:spacing w:line="360" w:lineRule="auto"/>
              <w:ind w:firstLine="480" w:firstLineChars="200"/>
              <w:contextualSpacing/>
              <w:rPr>
                <w:sz w:val="24"/>
              </w:rPr>
            </w:pPr>
            <w:r>
              <w:rPr>
                <w:sz w:val="24"/>
              </w:rPr>
              <w:t>项目</w:t>
            </w:r>
            <w:r>
              <w:rPr>
                <w:bCs/>
                <w:sz w:val="24"/>
              </w:rPr>
              <w:t>生活污水、</w:t>
            </w:r>
            <w:r>
              <w:rPr>
                <w:rFonts w:hint="eastAsia"/>
                <w:bCs/>
                <w:sz w:val="24"/>
              </w:rPr>
              <w:t>浓</w:t>
            </w:r>
            <w:r>
              <w:rPr>
                <w:bCs/>
                <w:sz w:val="24"/>
              </w:rPr>
              <w:t>水产生量分别为72m</w:t>
            </w:r>
            <w:r>
              <w:rPr>
                <w:bCs/>
                <w:sz w:val="24"/>
                <w:vertAlign w:val="superscript"/>
              </w:rPr>
              <w:t>3</w:t>
            </w:r>
            <w:r>
              <w:rPr>
                <w:bCs/>
                <w:sz w:val="24"/>
              </w:rPr>
              <w:t>/a、3.2m</w:t>
            </w:r>
            <w:r>
              <w:rPr>
                <w:bCs/>
                <w:sz w:val="24"/>
                <w:vertAlign w:val="superscript"/>
              </w:rPr>
              <w:t>3</w:t>
            </w:r>
            <w:r>
              <w:rPr>
                <w:bCs/>
                <w:sz w:val="24"/>
              </w:rPr>
              <w:t>/a，能够</w:t>
            </w:r>
            <w:r>
              <w:rPr>
                <w:sz w:val="24"/>
              </w:rPr>
              <w:t>达到《污水排入城镇下水道水质标准》（GB/T31962-2015）A级标准及</w:t>
            </w:r>
            <w:r>
              <w:rPr>
                <w:rFonts w:hint="eastAsia"/>
                <w:sz w:val="24"/>
              </w:rPr>
              <w:t>泰安嘉诚水质净化有限公司</w:t>
            </w:r>
            <w:r>
              <w:rPr>
                <w:sz w:val="24"/>
              </w:rPr>
              <w:t>进水水质要求，经污水管网排入</w:t>
            </w:r>
            <w:r>
              <w:rPr>
                <w:rFonts w:hint="eastAsia"/>
                <w:sz w:val="24"/>
              </w:rPr>
              <w:t>泰安嘉诚水质净化有限公司</w:t>
            </w:r>
            <w:r>
              <w:rPr>
                <w:sz w:val="24"/>
              </w:rPr>
              <w:t>处理。</w:t>
            </w:r>
          </w:p>
          <w:p>
            <w:pPr>
              <w:autoSpaceDE w:val="0"/>
              <w:autoSpaceDN w:val="0"/>
              <w:adjustRightInd w:val="0"/>
              <w:spacing w:line="360" w:lineRule="auto"/>
              <w:ind w:firstLine="480" w:firstLineChars="200"/>
              <w:jc w:val="left"/>
              <w:rPr>
                <w:color w:val="000000"/>
                <w:kern w:val="0"/>
                <w:sz w:val="24"/>
              </w:rPr>
            </w:pPr>
            <w:r>
              <w:rPr>
                <w:rFonts w:hint="eastAsia" w:ascii="宋体" w:hAnsi="宋体" w:cs="宋体"/>
                <w:color w:val="000000"/>
                <w:kern w:val="0"/>
                <w:sz w:val="24"/>
              </w:rPr>
              <w:t>②</w:t>
            </w:r>
            <w:r>
              <w:rPr>
                <w:color w:val="000000"/>
                <w:kern w:val="0"/>
                <w:sz w:val="24"/>
              </w:rPr>
              <w:t>依托污水处理设施的环境可行性评价</w:t>
            </w:r>
          </w:p>
          <w:p>
            <w:pPr>
              <w:spacing w:line="360" w:lineRule="auto"/>
              <w:ind w:firstLine="480" w:firstLineChars="200"/>
              <w:rPr>
                <w:rFonts w:hint="eastAsia"/>
                <w:sz w:val="24"/>
              </w:rPr>
            </w:pPr>
            <w:r>
              <w:rPr>
                <w:rFonts w:hint="eastAsia" w:hAnsi="宋体"/>
                <w:sz w:val="24"/>
              </w:rPr>
              <w:t>泰安嘉诚水质净化有限公司（泰安市第三污水处理厂）</w:t>
            </w:r>
            <w:r>
              <w:rPr>
                <w:rFonts w:hint="eastAsia"/>
                <w:sz w:val="24"/>
              </w:rPr>
              <w:t>简介：</w:t>
            </w:r>
          </w:p>
          <w:p>
            <w:pPr>
              <w:spacing w:line="360" w:lineRule="auto"/>
              <w:ind w:firstLine="480" w:firstLineChars="200"/>
              <w:rPr>
                <w:rFonts w:hint="eastAsia"/>
                <w:sz w:val="24"/>
              </w:rPr>
            </w:pPr>
            <w:r>
              <w:rPr>
                <w:rFonts w:hint="eastAsia"/>
                <w:sz w:val="24"/>
              </w:rPr>
              <w:t>泰安嘉诚水质净化有限公司</w:t>
            </w:r>
            <w:r>
              <w:rPr>
                <w:rFonts w:hint="eastAsia" w:hAnsi="宋体"/>
                <w:sz w:val="24"/>
              </w:rPr>
              <w:t>（泰安市第三污水处理厂）</w:t>
            </w:r>
            <w:r>
              <w:rPr>
                <w:rFonts w:hint="eastAsia"/>
                <w:sz w:val="24"/>
              </w:rPr>
              <w:t>建于泰安东部新区的南部，泰新铁路南侧，主要是处理泰安市东部新区规划面积27.6km</w:t>
            </w:r>
            <w:r>
              <w:rPr>
                <w:rFonts w:hint="eastAsia"/>
                <w:sz w:val="24"/>
                <w:vertAlign w:val="superscript"/>
              </w:rPr>
              <w:t>2</w:t>
            </w:r>
            <w:r>
              <w:rPr>
                <w:rFonts w:hint="eastAsia"/>
                <w:sz w:val="24"/>
              </w:rPr>
              <w:t>内的城市污水和废水，是泰安市委、市政府围绕建设经济强市目标，为治理污染，保护环境，改善人民群众生活质量而实施的城市基础设施建设项目。泰安嘉诚水质净化有限公司工程占地26268 m</w:t>
            </w:r>
            <w:r>
              <w:rPr>
                <w:rFonts w:hint="eastAsia"/>
                <w:sz w:val="24"/>
                <w:vertAlign w:val="superscript"/>
              </w:rPr>
              <w:t>2</w:t>
            </w:r>
            <w:r>
              <w:rPr>
                <w:rFonts w:hint="eastAsia"/>
                <w:sz w:val="24"/>
              </w:rPr>
              <w:t>，项目区工程主要包括污水处理工程、污泥处理工程及附属建筑。厂外工程主要为配套污水管网。</w:t>
            </w:r>
          </w:p>
          <w:p>
            <w:pPr>
              <w:tabs>
                <w:tab w:val="left" w:pos="6075"/>
              </w:tabs>
              <w:spacing w:line="360" w:lineRule="auto"/>
              <w:ind w:firstLine="480" w:firstLineChars="200"/>
              <w:rPr>
                <w:rFonts w:hint="eastAsia"/>
                <w:sz w:val="24"/>
              </w:rPr>
            </w:pPr>
            <w:r>
              <w:rPr>
                <w:rFonts w:hint="eastAsia"/>
                <w:sz w:val="24"/>
              </w:rPr>
              <w:t>泰安嘉诚水质净化有限公司</w:t>
            </w:r>
            <w:r>
              <w:rPr>
                <w:rFonts w:hint="eastAsia" w:hAnsi="宋体"/>
                <w:sz w:val="24"/>
              </w:rPr>
              <w:t>（泰安市第三污水处理厂）</w:t>
            </w:r>
            <w:r>
              <w:rPr>
                <w:rFonts w:hint="eastAsia"/>
                <w:sz w:val="24"/>
              </w:rPr>
              <w:t>设计处理能力3万t/d，目前最高处理量约为2.5万t/d，有能力接纳本项目废水。泰安嘉诚水质净化有限公司</w:t>
            </w:r>
            <w:r>
              <w:rPr>
                <w:rFonts w:hint="eastAsia" w:hAnsi="宋体"/>
                <w:sz w:val="24"/>
              </w:rPr>
              <w:t>（泰安市第三污水处理厂）</w:t>
            </w:r>
            <w:r>
              <w:rPr>
                <w:rFonts w:hint="eastAsia"/>
                <w:sz w:val="24"/>
              </w:rPr>
              <w:t>采用改良的A</w:t>
            </w:r>
            <w:r>
              <w:rPr>
                <w:rFonts w:hint="eastAsia"/>
                <w:sz w:val="24"/>
                <w:vertAlign w:val="superscript"/>
              </w:rPr>
              <w:t>2</w:t>
            </w:r>
            <w:r>
              <w:rPr>
                <w:rFonts w:hint="eastAsia"/>
                <w:sz w:val="24"/>
              </w:rPr>
              <w:t>/O处理工艺，该工艺具有较高的脱氮除磷效率，而且对外界环境条件变化和进水引起的冲击负荷具有较强的适应能力。</w:t>
            </w:r>
          </w:p>
          <w:p>
            <w:pPr>
              <w:spacing w:line="360" w:lineRule="auto"/>
              <w:rPr>
                <w:b/>
                <w:spacing w:val="-10"/>
                <w:sz w:val="24"/>
              </w:rPr>
            </w:pPr>
            <w:r>
              <w:rPr>
                <w:b/>
                <w:spacing w:val="-10"/>
                <w:sz w:val="24"/>
              </w:rPr>
              <w:t>表7-1</w:t>
            </w:r>
            <w:r>
              <w:rPr>
                <w:rFonts w:hint="eastAsia"/>
                <w:b/>
                <w:spacing w:val="-10"/>
                <w:sz w:val="24"/>
              </w:rPr>
              <w:t>泰安嘉诚水质净化有限公司</w:t>
            </w:r>
            <w:r>
              <w:rPr>
                <w:b/>
                <w:spacing w:val="-10"/>
                <w:sz w:val="24"/>
              </w:rPr>
              <w:t>2019年7月-2020年2月在线监测水质统计结果一览表 mg/L</w:t>
            </w:r>
          </w:p>
          <w:tbl>
            <w:tblPr>
              <w:tblStyle w:val="26"/>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2007" w:type="dxa"/>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rPr>
                      <w:sz w:val="44"/>
                      <w:szCs w:val="44"/>
                    </w:rPr>
                  </w:pPr>
                  <w:r>
                    <w:rPr>
                      <w:szCs w:val="21"/>
                    </w:rPr>
                    <w:t>监测因子 监测时间</w:t>
                  </w:r>
                </w:p>
              </w:tc>
              <w:tc>
                <w:tcPr>
                  <w:tcW w:w="907" w:type="dxa"/>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2019.07</w:t>
                  </w:r>
                </w:p>
              </w:tc>
              <w:tc>
                <w:tcPr>
                  <w:tcW w:w="907" w:type="dxa"/>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2019.08</w:t>
                  </w:r>
                </w:p>
              </w:tc>
              <w:tc>
                <w:tcPr>
                  <w:tcW w:w="907" w:type="dxa"/>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2019.09</w:t>
                  </w:r>
                </w:p>
              </w:tc>
              <w:tc>
                <w:tcPr>
                  <w:tcW w:w="907" w:type="dxa"/>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2019.10</w:t>
                  </w:r>
                </w:p>
              </w:tc>
              <w:tc>
                <w:tcPr>
                  <w:tcW w:w="907" w:type="dxa"/>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szCs w:val="21"/>
                    </w:rPr>
                    <w:t>2019.</w:t>
                  </w:r>
                  <w:r>
                    <w:rPr>
                      <w:rFonts w:hint="eastAsia"/>
                      <w:szCs w:val="21"/>
                    </w:rPr>
                    <w:t>1</w:t>
                  </w:r>
                  <w:r>
                    <w:rPr>
                      <w:szCs w:val="21"/>
                    </w:rPr>
                    <w:t>1</w:t>
                  </w:r>
                </w:p>
              </w:tc>
              <w:tc>
                <w:tcPr>
                  <w:tcW w:w="907" w:type="dxa"/>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2019.12</w:t>
                  </w:r>
                </w:p>
              </w:tc>
              <w:tc>
                <w:tcPr>
                  <w:tcW w:w="907" w:type="dxa"/>
                  <w:tcBorders>
                    <w:top w:val="single" w:color="auto" w:sz="12"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szCs w:val="21"/>
                    </w:rPr>
                    <w:t>2020.01</w:t>
                  </w:r>
                </w:p>
              </w:tc>
              <w:tc>
                <w:tcPr>
                  <w:tcW w:w="907" w:type="dxa"/>
                  <w:tcBorders>
                    <w:top w:val="single" w:color="auto" w:sz="12"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szCs w:val="21"/>
                    </w:rPr>
                    <w:t>2020.02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9" w:hRule="atLeast"/>
                <w:jc w:val="center"/>
              </w:trPr>
              <w:tc>
                <w:tcPr>
                  <w:tcW w:w="2007" w:type="dxa"/>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szCs w:val="21"/>
                    </w:rPr>
                    <w:t>COD</w:t>
                  </w:r>
                  <w:r>
                    <w:rPr>
                      <w:szCs w:val="21"/>
                      <w:vertAlign w:val="subscript"/>
                    </w:rPr>
                    <w:t>cr</w:t>
                  </w: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23.7</w:t>
                  </w: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14.4</w:t>
                  </w: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14.6</w:t>
                  </w: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14.6</w:t>
                  </w: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15.3</w:t>
                  </w: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16.2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13.6</w:t>
                  </w: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jc w:val="center"/>
              </w:trPr>
              <w:tc>
                <w:tcPr>
                  <w:tcW w:w="2007" w:type="dxa"/>
                  <w:tcBorders>
                    <w:top w:val="single" w:color="auto" w:sz="4" w:space="0"/>
                    <w:left w:val="single" w:color="auto" w:sz="12" w:space="0"/>
                    <w:bottom w:val="single" w:color="auto" w:sz="12" w:space="0"/>
                    <w:right w:val="single" w:color="auto" w:sz="4" w:space="0"/>
                  </w:tcBorders>
                  <w:noWrap w:val="0"/>
                  <w:vAlign w:val="center"/>
                </w:tcPr>
                <w:p>
                  <w:pPr>
                    <w:jc w:val="center"/>
                    <w:rPr>
                      <w:szCs w:val="21"/>
                    </w:rPr>
                  </w:pPr>
                  <w:r>
                    <w:rPr>
                      <w:szCs w:val="21"/>
                    </w:rPr>
                    <w:t>NH</w:t>
                  </w:r>
                  <w:r>
                    <w:rPr>
                      <w:szCs w:val="21"/>
                      <w:vertAlign w:val="subscript"/>
                    </w:rPr>
                    <w:t xml:space="preserve"> 3</w:t>
                  </w:r>
                  <w:r>
                    <w:rPr>
                      <w:szCs w:val="21"/>
                    </w:rPr>
                    <w:t xml:space="preserve"> -N</w:t>
                  </w:r>
                </w:p>
              </w:tc>
              <w:tc>
                <w:tcPr>
                  <w:tcW w:w="907" w:type="dxa"/>
                  <w:tcBorders>
                    <w:top w:val="single" w:color="auto" w:sz="4" w:space="0"/>
                    <w:left w:val="single" w:color="auto" w:sz="4" w:space="0"/>
                    <w:bottom w:val="single" w:color="auto" w:sz="12" w:space="0"/>
                    <w:right w:val="single" w:color="auto" w:sz="4" w:space="0"/>
                  </w:tcBorders>
                  <w:noWrap w:val="0"/>
                  <w:vAlign w:val="center"/>
                </w:tcPr>
                <w:p>
                  <w:pPr>
                    <w:jc w:val="center"/>
                    <w:rPr>
                      <w:szCs w:val="21"/>
                    </w:rPr>
                  </w:pPr>
                  <w:r>
                    <w:rPr>
                      <w:rFonts w:hint="eastAsia"/>
                      <w:szCs w:val="21"/>
                    </w:rPr>
                    <w:t>0.</w:t>
                  </w:r>
                  <w:r>
                    <w:rPr>
                      <w:szCs w:val="21"/>
                    </w:rPr>
                    <w:t>6</w:t>
                  </w:r>
                </w:p>
              </w:tc>
              <w:tc>
                <w:tcPr>
                  <w:tcW w:w="907" w:type="dxa"/>
                  <w:tcBorders>
                    <w:top w:val="single" w:color="auto" w:sz="4" w:space="0"/>
                    <w:left w:val="single" w:color="auto" w:sz="4" w:space="0"/>
                    <w:bottom w:val="single" w:color="auto" w:sz="12" w:space="0"/>
                    <w:right w:val="single" w:color="auto" w:sz="4" w:space="0"/>
                  </w:tcBorders>
                  <w:noWrap w:val="0"/>
                  <w:vAlign w:val="center"/>
                </w:tcPr>
                <w:p>
                  <w:pPr>
                    <w:jc w:val="center"/>
                    <w:rPr>
                      <w:szCs w:val="21"/>
                    </w:rPr>
                  </w:pPr>
                  <w:r>
                    <w:rPr>
                      <w:rFonts w:hint="eastAsia"/>
                      <w:szCs w:val="21"/>
                    </w:rPr>
                    <w:t>0.</w:t>
                  </w:r>
                  <w:r>
                    <w:rPr>
                      <w:szCs w:val="21"/>
                    </w:rPr>
                    <w:t>7</w:t>
                  </w:r>
                </w:p>
              </w:tc>
              <w:tc>
                <w:tcPr>
                  <w:tcW w:w="907" w:type="dxa"/>
                  <w:tcBorders>
                    <w:top w:val="single" w:color="auto" w:sz="4" w:space="0"/>
                    <w:left w:val="single" w:color="auto" w:sz="4" w:space="0"/>
                    <w:bottom w:val="single" w:color="auto" w:sz="12" w:space="0"/>
                    <w:right w:val="single" w:color="auto" w:sz="4" w:space="0"/>
                  </w:tcBorders>
                  <w:noWrap w:val="0"/>
                  <w:vAlign w:val="center"/>
                </w:tcPr>
                <w:p>
                  <w:pPr>
                    <w:jc w:val="center"/>
                    <w:rPr>
                      <w:szCs w:val="21"/>
                    </w:rPr>
                  </w:pPr>
                  <w:r>
                    <w:rPr>
                      <w:rFonts w:hint="eastAsia"/>
                      <w:szCs w:val="21"/>
                    </w:rPr>
                    <w:t>0.</w:t>
                  </w:r>
                  <w:r>
                    <w:rPr>
                      <w:szCs w:val="21"/>
                    </w:rPr>
                    <w:t>8</w:t>
                  </w:r>
                </w:p>
              </w:tc>
              <w:tc>
                <w:tcPr>
                  <w:tcW w:w="907" w:type="dxa"/>
                  <w:tcBorders>
                    <w:top w:val="single" w:color="auto" w:sz="4" w:space="0"/>
                    <w:left w:val="single" w:color="auto" w:sz="4" w:space="0"/>
                    <w:bottom w:val="single" w:color="auto" w:sz="12" w:space="0"/>
                    <w:right w:val="single" w:color="auto" w:sz="4" w:space="0"/>
                  </w:tcBorders>
                  <w:noWrap w:val="0"/>
                  <w:vAlign w:val="center"/>
                </w:tcPr>
                <w:p>
                  <w:pPr>
                    <w:jc w:val="center"/>
                    <w:rPr>
                      <w:szCs w:val="21"/>
                    </w:rPr>
                  </w:pPr>
                  <w:r>
                    <w:rPr>
                      <w:szCs w:val="21"/>
                    </w:rPr>
                    <w:t>1</w:t>
                  </w:r>
                </w:p>
              </w:tc>
              <w:tc>
                <w:tcPr>
                  <w:tcW w:w="907" w:type="dxa"/>
                  <w:tcBorders>
                    <w:top w:val="single" w:color="auto" w:sz="4" w:space="0"/>
                    <w:left w:val="single" w:color="auto" w:sz="4" w:space="0"/>
                    <w:bottom w:val="single" w:color="auto" w:sz="12" w:space="0"/>
                    <w:right w:val="single" w:color="auto" w:sz="4" w:space="0"/>
                  </w:tcBorders>
                  <w:noWrap w:val="0"/>
                  <w:vAlign w:val="center"/>
                </w:tcPr>
                <w:p>
                  <w:pPr>
                    <w:jc w:val="center"/>
                    <w:rPr>
                      <w:szCs w:val="21"/>
                    </w:rPr>
                  </w:pPr>
                  <w:r>
                    <w:rPr>
                      <w:rFonts w:hint="eastAsia"/>
                      <w:szCs w:val="21"/>
                    </w:rPr>
                    <w:t>0.</w:t>
                  </w:r>
                  <w:r>
                    <w:rPr>
                      <w:szCs w:val="21"/>
                    </w:rPr>
                    <w:t>6</w:t>
                  </w:r>
                </w:p>
              </w:tc>
              <w:tc>
                <w:tcPr>
                  <w:tcW w:w="907" w:type="dxa"/>
                  <w:tcBorders>
                    <w:top w:val="single" w:color="auto" w:sz="4" w:space="0"/>
                    <w:left w:val="single" w:color="auto" w:sz="4" w:space="0"/>
                    <w:bottom w:val="single" w:color="auto" w:sz="12" w:space="0"/>
                    <w:right w:val="single" w:color="auto" w:sz="4" w:space="0"/>
                  </w:tcBorders>
                  <w:noWrap w:val="0"/>
                  <w:vAlign w:val="center"/>
                </w:tcPr>
                <w:p>
                  <w:pPr>
                    <w:jc w:val="center"/>
                    <w:rPr>
                      <w:szCs w:val="21"/>
                    </w:rPr>
                  </w:pPr>
                  <w:r>
                    <w:rPr>
                      <w:rFonts w:hint="eastAsia"/>
                      <w:szCs w:val="21"/>
                    </w:rPr>
                    <w:t>0.9</w:t>
                  </w:r>
                </w:p>
              </w:tc>
              <w:tc>
                <w:tcPr>
                  <w:tcW w:w="907"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szCs w:val="21"/>
                    </w:rPr>
                  </w:pPr>
                  <w:r>
                    <w:rPr>
                      <w:rFonts w:hint="eastAsia"/>
                      <w:szCs w:val="21"/>
                    </w:rPr>
                    <w:t>1</w:t>
                  </w:r>
                </w:p>
              </w:tc>
              <w:tc>
                <w:tcPr>
                  <w:tcW w:w="907"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szCs w:val="21"/>
                    </w:rPr>
                  </w:pPr>
                  <w:r>
                    <w:rPr>
                      <w:rFonts w:hint="eastAsia"/>
                      <w:szCs w:val="21"/>
                    </w:rPr>
                    <w:t>0.5</w:t>
                  </w:r>
                </w:p>
              </w:tc>
            </w:tr>
          </w:tbl>
          <w:p>
            <w:pPr>
              <w:spacing w:line="360" w:lineRule="auto"/>
              <w:ind w:firstLine="480" w:firstLineChars="200"/>
              <w:rPr>
                <w:sz w:val="24"/>
              </w:rPr>
            </w:pPr>
            <w:r>
              <w:rPr>
                <w:sz w:val="24"/>
              </w:rPr>
              <w:t>由在线监测结果可知，</w:t>
            </w:r>
            <w:r>
              <w:rPr>
                <w:rFonts w:hint="eastAsia"/>
                <w:sz w:val="24"/>
              </w:rPr>
              <w:t>泰安嘉诚水质净化有限公司</w:t>
            </w:r>
            <w:r>
              <w:rPr>
                <w:rFonts w:hint="eastAsia" w:hAnsi="宋体"/>
                <w:sz w:val="24"/>
              </w:rPr>
              <w:t>（</w:t>
            </w:r>
            <w:r>
              <w:rPr>
                <w:sz w:val="24"/>
              </w:rPr>
              <w:t>出水水质能够达到《城镇污水处理厂污染物排放标准》（GB18918-2002）一级A排放标准的要求，运转正常。本项目废水排入</w:t>
            </w:r>
            <w:r>
              <w:rPr>
                <w:rFonts w:hint="eastAsia"/>
                <w:sz w:val="24"/>
              </w:rPr>
              <w:t>泰安嘉诚水质净化有限公司</w:t>
            </w:r>
            <w:r>
              <w:rPr>
                <w:sz w:val="24"/>
              </w:rPr>
              <w:t>后不会影响污水处理厂的正常运行，经处理后的污水水质能够达到《城镇污水处理厂污染物排放标准》（GB18918-2002）一级A标准。</w:t>
            </w:r>
          </w:p>
          <w:p>
            <w:pPr>
              <w:adjustRightInd w:val="0"/>
              <w:snapToGrid w:val="0"/>
              <w:jc w:val="center"/>
              <w:textAlignment w:val="baseline"/>
              <w:rPr>
                <w:b/>
                <w:kern w:val="0"/>
                <w:sz w:val="24"/>
              </w:rPr>
            </w:pPr>
            <w:r>
              <w:rPr>
                <w:b/>
                <w:kern w:val="0"/>
                <w:sz w:val="24"/>
              </w:rPr>
              <w:t xml:space="preserve">表7-2  项目污水排放情况表 </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4"/>
              <w:gridCol w:w="722"/>
              <w:gridCol w:w="832"/>
              <w:gridCol w:w="566"/>
              <w:gridCol w:w="850"/>
              <w:gridCol w:w="708"/>
              <w:gridCol w:w="706"/>
              <w:gridCol w:w="747"/>
              <w:gridCol w:w="697"/>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1276" w:type="pct"/>
                  <w:vMerge w:val="restart"/>
                  <w:noWrap w:val="0"/>
                  <w:vAlign w:val="center"/>
                </w:tcPr>
                <w:p>
                  <w:pPr>
                    <w:tabs>
                      <w:tab w:val="left" w:pos="0"/>
                    </w:tabs>
                    <w:adjustRightInd w:val="0"/>
                    <w:snapToGrid w:val="0"/>
                    <w:jc w:val="center"/>
                    <w:rPr>
                      <w:b/>
                      <w:kern w:val="24"/>
                      <w:szCs w:val="21"/>
                    </w:rPr>
                  </w:pPr>
                  <w:r>
                    <w:rPr>
                      <w:b/>
                      <w:kern w:val="24"/>
                      <w:szCs w:val="21"/>
                    </w:rPr>
                    <w:t>项目</w:t>
                  </w:r>
                </w:p>
              </w:tc>
              <w:tc>
                <w:tcPr>
                  <w:tcW w:w="3160" w:type="pct"/>
                  <w:gridSpan w:val="8"/>
                  <w:noWrap w:val="0"/>
                  <w:vAlign w:val="center"/>
                </w:tcPr>
                <w:p>
                  <w:pPr>
                    <w:tabs>
                      <w:tab w:val="left" w:pos="0"/>
                    </w:tabs>
                    <w:adjustRightInd w:val="0"/>
                    <w:snapToGrid w:val="0"/>
                    <w:jc w:val="center"/>
                    <w:rPr>
                      <w:b/>
                      <w:kern w:val="24"/>
                      <w:szCs w:val="21"/>
                    </w:rPr>
                  </w:pPr>
                  <w:r>
                    <w:rPr>
                      <w:b/>
                      <w:kern w:val="24"/>
                      <w:szCs w:val="21"/>
                    </w:rPr>
                    <w:t>排放浓度（mg/L）</w:t>
                  </w:r>
                </w:p>
              </w:tc>
              <w:tc>
                <w:tcPr>
                  <w:tcW w:w="564" w:type="pct"/>
                  <w:vMerge w:val="restart"/>
                  <w:noWrap w:val="0"/>
                  <w:vAlign w:val="center"/>
                </w:tcPr>
                <w:p>
                  <w:pPr>
                    <w:tabs>
                      <w:tab w:val="left" w:pos="0"/>
                    </w:tabs>
                    <w:adjustRightInd w:val="0"/>
                    <w:snapToGrid w:val="0"/>
                    <w:jc w:val="center"/>
                    <w:rPr>
                      <w:b/>
                      <w:kern w:val="24"/>
                      <w:szCs w:val="21"/>
                    </w:rPr>
                  </w:pPr>
                  <w:r>
                    <w:rPr>
                      <w:b/>
                      <w:kern w:val="24"/>
                      <w:szCs w:val="21"/>
                    </w:rPr>
                    <w:t>废水排放量</w:t>
                  </w:r>
                </w:p>
                <w:p>
                  <w:pPr>
                    <w:tabs>
                      <w:tab w:val="left" w:pos="0"/>
                    </w:tabs>
                    <w:adjustRightInd w:val="0"/>
                    <w:snapToGrid w:val="0"/>
                    <w:jc w:val="center"/>
                    <w:rPr>
                      <w:b/>
                      <w:kern w:val="24"/>
                      <w:szCs w:val="21"/>
                    </w:rPr>
                  </w:pPr>
                  <w:r>
                    <w:rPr>
                      <w:b/>
                      <w:kern w:val="24"/>
                      <w:szCs w:val="21"/>
                    </w:rPr>
                    <w:t>（m</w:t>
                  </w:r>
                  <w:r>
                    <w:rPr>
                      <w:b/>
                      <w:kern w:val="24"/>
                      <w:szCs w:val="21"/>
                      <w:vertAlign w:val="superscript"/>
                    </w:rPr>
                    <w:t>3</w:t>
                  </w:r>
                  <w:r>
                    <w:rPr>
                      <w:b/>
                      <w:kern w:val="24"/>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1276" w:type="pct"/>
                  <w:vMerge w:val="continue"/>
                  <w:noWrap w:val="0"/>
                  <w:vAlign w:val="center"/>
                </w:tcPr>
                <w:p>
                  <w:pPr>
                    <w:tabs>
                      <w:tab w:val="left" w:pos="0"/>
                    </w:tabs>
                    <w:adjustRightInd w:val="0"/>
                    <w:snapToGrid w:val="0"/>
                    <w:ind w:firstLine="420" w:firstLineChars="200"/>
                    <w:jc w:val="center"/>
                    <w:rPr>
                      <w:kern w:val="24"/>
                      <w:szCs w:val="21"/>
                    </w:rPr>
                  </w:pPr>
                </w:p>
              </w:tc>
              <w:tc>
                <w:tcPr>
                  <w:tcW w:w="391" w:type="pct"/>
                  <w:noWrap w:val="0"/>
                  <w:vAlign w:val="center"/>
                </w:tcPr>
                <w:p>
                  <w:pPr>
                    <w:tabs>
                      <w:tab w:val="left" w:pos="0"/>
                    </w:tabs>
                    <w:adjustRightInd w:val="0"/>
                    <w:snapToGrid w:val="0"/>
                    <w:jc w:val="center"/>
                    <w:rPr>
                      <w:b/>
                      <w:kern w:val="24"/>
                      <w:szCs w:val="21"/>
                    </w:rPr>
                  </w:pPr>
                  <w:r>
                    <w:rPr>
                      <w:b/>
                      <w:kern w:val="24"/>
                      <w:szCs w:val="21"/>
                    </w:rPr>
                    <w:t>pH</w:t>
                  </w:r>
                </w:p>
              </w:tc>
              <w:tc>
                <w:tcPr>
                  <w:tcW w:w="451" w:type="pct"/>
                  <w:noWrap w:val="0"/>
                  <w:vAlign w:val="center"/>
                </w:tcPr>
                <w:p>
                  <w:pPr>
                    <w:tabs>
                      <w:tab w:val="left" w:pos="0"/>
                    </w:tabs>
                    <w:adjustRightInd w:val="0"/>
                    <w:snapToGrid w:val="0"/>
                    <w:jc w:val="center"/>
                    <w:rPr>
                      <w:b/>
                      <w:kern w:val="24"/>
                      <w:szCs w:val="21"/>
                    </w:rPr>
                  </w:pPr>
                  <w:r>
                    <w:rPr>
                      <w:b/>
                      <w:kern w:val="24"/>
                      <w:szCs w:val="21"/>
                    </w:rPr>
                    <w:t>COD</w:t>
                  </w:r>
                </w:p>
              </w:tc>
              <w:tc>
                <w:tcPr>
                  <w:tcW w:w="307" w:type="pct"/>
                  <w:noWrap w:val="0"/>
                  <w:vAlign w:val="center"/>
                </w:tcPr>
                <w:p>
                  <w:pPr>
                    <w:tabs>
                      <w:tab w:val="left" w:pos="0"/>
                    </w:tabs>
                    <w:adjustRightInd w:val="0"/>
                    <w:snapToGrid w:val="0"/>
                    <w:jc w:val="center"/>
                    <w:rPr>
                      <w:b/>
                      <w:kern w:val="24"/>
                      <w:szCs w:val="21"/>
                    </w:rPr>
                  </w:pPr>
                  <w:r>
                    <w:rPr>
                      <w:b/>
                      <w:kern w:val="24"/>
                      <w:szCs w:val="21"/>
                    </w:rPr>
                    <w:t>SS</w:t>
                  </w:r>
                </w:p>
              </w:tc>
              <w:tc>
                <w:tcPr>
                  <w:tcW w:w="461" w:type="pct"/>
                  <w:noWrap w:val="0"/>
                  <w:vAlign w:val="center"/>
                </w:tcPr>
                <w:p>
                  <w:pPr>
                    <w:tabs>
                      <w:tab w:val="left" w:pos="0"/>
                    </w:tabs>
                    <w:adjustRightInd w:val="0"/>
                    <w:snapToGrid w:val="0"/>
                    <w:jc w:val="center"/>
                    <w:rPr>
                      <w:b/>
                      <w:kern w:val="24"/>
                      <w:szCs w:val="21"/>
                    </w:rPr>
                  </w:pPr>
                  <w:r>
                    <w:rPr>
                      <w:b/>
                      <w:kern w:val="24"/>
                      <w:szCs w:val="21"/>
                    </w:rPr>
                    <w:t>BOD</w:t>
                  </w:r>
                  <w:r>
                    <w:rPr>
                      <w:b/>
                      <w:kern w:val="24"/>
                      <w:szCs w:val="21"/>
                      <w:vertAlign w:val="subscript"/>
                    </w:rPr>
                    <w:t>5</w:t>
                  </w:r>
                </w:p>
              </w:tc>
              <w:tc>
                <w:tcPr>
                  <w:tcW w:w="384" w:type="pct"/>
                  <w:noWrap w:val="0"/>
                  <w:vAlign w:val="center"/>
                </w:tcPr>
                <w:p>
                  <w:pPr>
                    <w:tabs>
                      <w:tab w:val="left" w:pos="0"/>
                    </w:tabs>
                    <w:adjustRightInd w:val="0"/>
                    <w:snapToGrid w:val="0"/>
                    <w:jc w:val="center"/>
                    <w:rPr>
                      <w:b/>
                      <w:kern w:val="24"/>
                      <w:szCs w:val="21"/>
                    </w:rPr>
                  </w:pPr>
                  <w:r>
                    <w:rPr>
                      <w:b/>
                      <w:kern w:val="24"/>
                      <w:szCs w:val="21"/>
                    </w:rPr>
                    <w:t>氨氮</w:t>
                  </w:r>
                </w:p>
              </w:tc>
              <w:tc>
                <w:tcPr>
                  <w:tcW w:w="383" w:type="pct"/>
                  <w:noWrap w:val="0"/>
                  <w:vAlign w:val="center"/>
                </w:tcPr>
                <w:p>
                  <w:pPr>
                    <w:tabs>
                      <w:tab w:val="left" w:pos="0"/>
                    </w:tabs>
                    <w:adjustRightInd w:val="0"/>
                    <w:snapToGrid w:val="0"/>
                    <w:jc w:val="center"/>
                    <w:rPr>
                      <w:b/>
                      <w:kern w:val="24"/>
                      <w:szCs w:val="21"/>
                    </w:rPr>
                  </w:pPr>
                  <w:r>
                    <w:rPr>
                      <w:b/>
                      <w:kern w:val="24"/>
                      <w:szCs w:val="21"/>
                    </w:rPr>
                    <w:t>色度</w:t>
                  </w:r>
                </w:p>
              </w:tc>
              <w:tc>
                <w:tcPr>
                  <w:tcW w:w="405" w:type="pct"/>
                  <w:noWrap w:val="0"/>
                  <w:vAlign w:val="center"/>
                </w:tcPr>
                <w:p>
                  <w:pPr>
                    <w:tabs>
                      <w:tab w:val="left" w:pos="0"/>
                    </w:tabs>
                    <w:adjustRightInd w:val="0"/>
                    <w:snapToGrid w:val="0"/>
                    <w:jc w:val="center"/>
                    <w:rPr>
                      <w:b/>
                      <w:kern w:val="24"/>
                      <w:szCs w:val="21"/>
                    </w:rPr>
                  </w:pPr>
                  <w:r>
                    <w:rPr>
                      <w:b/>
                      <w:kern w:val="24"/>
                      <w:szCs w:val="21"/>
                    </w:rPr>
                    <w:t>动植物油</w:t>
                  </w:r>
                </w:p>
              </w:tc>
              <w:tc>
                <w:tcPr>
                  <w:tcW w:w="378" w:type="pct"/>
                  <w:noWrap w:val="0"/>
                  <w:vAlign w:val="center"/>
                </w:tcPr>
                <w:p>
                  <w:pPr>
                    <w:tabs>
                      <w:tab w:val="left" w:pos="0"/>
                    </w:tabs>
                    <w:adjustRightInd w:val="0"/>
                    <w:snapToGrid w:val="0"/>
                    <w:jc w:val="center"/>
                    <w:rPr>
                      <w:b/>
                      <w:kern w:val="24"/>
                      <w:szCs w:val="21"/>
                    </w:rPr>
                  </w:pPr>
                  <w:r>
                    <w:rPr>
                      <w:b/>
                      <w:kern w:val="24"/>
                      <w:szCs w:val="21"/>
                    </w:rPr>
                    <w:t>石油类</w:t>
                  </w:r>
                </w:p>
              </w:tc>
              <w:tc>
                <w:tcPr>
                  <w:tcW w:w="564" w:type="pct"/>
                  <w:vMerge w:val="continue"/>
                  <w:noWrap w:val="0"/>
                  <w:vAlign w:val="center"/>
                </w:tcPr>
                <w:p>
                  <w:pPr>
                    <w:tabs>
                      <w:tab w:val="left" w:pos="0"/>
                    </w:tabs>
                    <w:adjustRightInd w:val="0"/>
                    <w:snapToGrid w:val="0"/>
                    <w:ind w:firstLine="420" w:firstLineChars="200"/>
                    <w:jc w:val="center"/>
                    <w:rPr>
                      <w:kern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1276" w:type="pct"/>
                  <w:noWrap w:val="0"/>
                  <w:vAlign w:val="center"/>
                </w:tcPr>
                <w:p>
                  <w:pPr>
                    <w:tabs>
                      <w:tab w:val="left" w:pos="0"/>
                    </w:tabs>
                    <w:adjustRightInd w:val="0"/>
                    <w:snapToGrid w:val="0"/>
                    <w:jc w:val="center"/>
                    <w:rPr>
                      <w:kern w:val="24"/>
                      <w:szCs w:val="21"/>
                    </w:rPr>
                  </w:pPr>
                  <w:r>
                    <w:rPr>
                      <w:kern w:val="24"/>
                      <w:szCs w:val="21"/>
                    </w:rPr>
                    <w:t>项目废水</w:t>
                  </w:r>
                </w:p>
              </w:tc>
              <w:tc>
                <w:tcPr>
                  <w:tcW w:w="391" w:type="pct"/>
                  <w:noWrap w:val="0"/>
                  <w:vAlign w:val="center"/>
                </w:tcPr>
                <w:p>
                  <w:pPr>
                    <w:tabs>
                      <w:tab w:val="left" w:pos="0"/>
                    </w:tabs>
                    <w:adjustRightInd w:val="0"/>
                    <w:snapToGrid w:val="0"/>
                    <w:jc w:val="center"/>
                    <w:rPr>
                      <w:kern w:val="24"/>
                      <w:szCs w:val="21"/>
                    </w:rPr>
                  </w:pPr>
                  <w:r>
                    <w:rPr>
                      <w:kern w:val="24"/>
                      <w:szCs w:val="21"/>
                    </w:rPr>
                    <w:t>7~9</w:t>
                  </w:r>
                </w:p>
              </w:tc>
              <w:tc>
                <w:tcPr>
                  <w:tcW w:w="451" w:type="pct"/>
                  <w:noWrap w:val="0"/>
                  <w:vAlign w:val="center"/>
                </w:tcPr>
                <w:p>
                  <w:pPr>
                    <w:tabs>
                      <w:tab w:val="left" w:pos="0"/>
                    </w:tabs>
                    <w:adjustRightInd w:val="0"/>
                    <w:snapToGrid w:val="0"/>
                    <w:jc w:val="center"/>
                    <w:rPr>
                      <w:kern w:val="24"/>
                      <w:szCs w:val="21"/>
                    </w:rPr>
                  </w:pPr>
                  <w:r>
                    <w:rPr>
                      <w:kern w:val="24"/>
                      <w:szCs w:val="21"/>
                    </w:rPr>
                    <w:t>300</w:t>
                  </w:r>
                </w:p>
              </w:tc>
              <w:tc>
                <w:tcPr>
                  <w:tcW w:w="307" w:type="pct"/>
                  <w:noWrap w:val="0"/>
                  <w:vAlign w:val="center"/>
                </w:tcPr>
                <w:p>
                  <w:pPr>
                    <w:tabs>
                      <w:tab w:val="left" w:pos="0"/>
                    </w:tabs>
                    <w:adjustRightInd w:val="0"/>
                    <w:snapToGrid w:val="0"/>
                    <w:jc w:val="center"/>
                    <w:rPr>
                      <w:kern w:val="24"/>
                      <w:szCs w:val="21"/>
                    </w:rPr>
                  </w:pPr>
                  <w:r>
                    <w:rPr>
                      <w:kern w:val="24"/>
                      <w:szCs w:val="21"/>
                    </w:rPr>
                    <w:t>200</w:t>
                  </w:r>
                </w:p>
              </w:tc>
              <w:tc>
                <w:tcPr>
                  <w:tcW w:w="461" w:type="pct"/>
                  <w:noWrap w:val="0"/>
                  <w:vAlign w:val="center"/>
                </w:tcPr>
                <w:p>
                  <w:pPr>
                    <w:tabs>
                      <w:tab w:val="left" w:pos="0"/>
                    </w:tabs>
                    <w:adjustRightInd w:val="0"/>
                    <w:snapToGrid w:val="0"/>
                    <w:jc w:val="center"/>
                    <w:rPr>
                      <w:kern w:val="24"/>
                      <w:szCs w:val="21"/>
                    </w:rPr>
                  </w:pPr>
                  <w:r>
                    <w:rPr>
                      <w:kern w:val="24"/>
                      <w:szCs w:val="21"/>
                    </w:rPr>
                    <w:t>220</w:t>
                  </w:r>
                </w:p>
              </w:tc>
              <w:tc>
                <w:tcPr>
                  <w:tcW w:w="384" w:type="pct"/>
                  <w:noWrap w:val="0"/>
                  <w:vAlign w:val="center"/>
                </w:tcPr>
                <w:p>
                  <w:pPr>
                    <w:tabs>
                      <w:tab w:val="left" w:pos="0"/>
                    </w:tabs>
                    <w:adjustRightInd w:val="0"/>
                    <w:snapToGrid w:val="0"/>
                    <w:jc w:val="center"/>
                    <w:rPr>
                      <w:kern w:val="24"/>
                      <w:szCs w:val="21"/>
                    </w:rPr>
                  </w:pPr>
                  <w:r>
                    <w:rPr>
                      <w:kern w:val="24"/>
                      <w:szCs w:val="21"/>
                    </w:rPr>
                    <w:t>30</w:t>
                  </w:r>
                </w:p>
              </w:tc>
              <w:tc>
                <w:tcPr>
                  <w:tcW w:w="383" w:type="pct"/>
                  <w:noWrap w:val="0"/>
                  <w:vAlign w:val="center"/>
                </w:tcPr>
                <w:p>
                  <w:pPr>
                    <w:tabs>
                      <w:tab w:val="left" w:pos="0"/>
                    </w:tabs>
                    <w:adjustRightInd w:val="0"/>
                    <w:snapToGrid w:val="0"/>
                    <w:jc w:val="center"/>
                    <w:rPr>
                      <w:kern w:val="24"/>
                      <w:szCs w:val="21"/>
                    </w:rPr>
                  </w:pPr>
                  <w:r>
                    <w:rPr>
                      <w:kern w:val="24"/>
                      <w:szCs w:val="21"/>
                    </w:rPr>
                    <w:t>--</w:t>
                  </w:r>
                </w:p>
              </w:tc>
              <w:tc>
                <w:tcPr>
                  <w:tcW w:w="405" w:type="pct"/>
                  <w:noWrap w:val="0"/>
                  <w:vAlign w:val="center"/>
                </w:tcPr>
                <w:p>
                  <w:pPr>
                    <w:tabs>
                      <w:tab w:val="left" w:pos="0"/>
                    </w:tabs>
                    <w:adjustRightInd w:val="0"/>
                    <w:snapToGrid w:val="0"/>
                    <w:jc w:val="center"/>
                    <w:rPr>
                      <w:kern w:val="24"/>
                      <w:szCs w:val="21"/>
                    </w:rPr>
                  </w:pPr>
                  <w:r>
                    <w:rPr>
                      <w:kern w:val="24"/>
                      <w:szCs w:val="21"/>
                    </w:rPr>
                    <w:t>--</w:t>
                  </w:r>
                </w:p>
              </w:tc>
              <w:tc>
                <w:tcPr>
                  <w:tcW w:w="378" w:type="pct"/>
                  <w:noWrap w:val="0"/>
                  <w:vAlign w:val="center"/>
                </w:tcPr>
                <w:p>
                  <w:pPr>
                    <w:tabs>
                      <w:tab w:val="left" w:pos="0"/>
                    </w:tabs>
                    <w:adjustRightInd w:val="0"/>
                    <w:snapToGrid w:val="0"/>
                    <w:jc w:val="center"/>
                    <w:rPr>
                      <w:kern w:val="24"/>
                      <w:szCs w:val="21"/>
                    </w:rPr>
                  </w:pPr>
                  <w:r>
                    <w:rPr>
                      <w:kern w:val="24"/>
                      <w:szCs w:val="21"/>
                    </w:rPr>
                    <w:t>--</w:t>
                  </w:r>
                </w:p>
              </w:tc>
              <w:tc>
                <w:tcPr>
                  <w:tcW w:w="564" w:type="pct"/>
                  <w:noWrap w:val="0"/>
                  <w:vAlign w:val="center"/>
                </w:tcPr>
                <w:p>
                  <w:pPr>
                    <w:tabs>
                      <w:tab w:val="left" w:pos="0"/>
                    </w:tabs>
                    <w:adjustRightInd w:val="0"/>
                    <w:snapToGrid w:val="0"/>
                    <w:jc w:val="center"/>
                    <w:rPr>
                      <w:kern w:val="24"/>
                      <w:szCs w:val="21"/>
                      <w:highlight w:val="yellow"/>
                    </w:rPr>
                  </w:pPr>
                  <w:r>
                    <w:rPr>
                      <w:kern w:val="24"/>
                      <w:szCs w:val="21"/>
                    </w:rPr>
                    <w:t>75.2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1276" w:type="pct"/>
                  <w:noWrap w:val="0"/>
                  <w:vAlign w:val="center"/>
                </w:tcPr>
                <w:p>
                  <w:pPr>
                    <w:tabs>
                      <w:tab w:val="left" w:pos="0"/>
                    </w:tabs>
                    <w:adjustRightInd w:val="0"/>
                    <w:snapToGrid w:val="0"/>
                    <w:jc w:val="center"/>
                    <w:rPr>
                      <w:kern w:val="24"/>
                      <w:szCs w:val="21"/>
                    </w:rPr>
                  </w:pPr>
                  <w:r>
                    <w:rPr>
                      <w:kern w:val="24"/>
                      <w:szCs w:val="21"/>
                    </w:rPr>
                    <w:t>《污水排入城镇下水道水质标准》（GB/T31962-2015）A级</w:t>
                  </w:r>
                </w:p>
              </w:tc>
              <w:tc>
                <w:tcPr>
                  <w:tcW w:w="391" w:type="pct"/>
                  <w:noWrap w:val="0"/>
                  <w:vAlign w:val="center"/>
                </w:tcPr>
                <w:p>
                  <w:pPr>
                    <w:tabs>
                      <w:tab w:val="left" w:pos="0"/>
                    </w:tabs>
                    <w:adjustRightInd w:val="0"/>
                    <w:snapToGrid w:val="0"/>
                    <w:jc w:val="center"/>
                    <w:rPr>
                      <w:kern w:val="24"/>
                      <w:szCs w:val="21"/>
                    </w:rPr>
                  </w:pPr>
                  <w:r>
                    <w:rPr>
                      <w:kern w:val="24"/>
                      <w:szCs w:val="21"/>
                    </w:rPr>
                    <w:t>6.5~9.5</w:t>
                  </w:r>
                </w:p>
              </w:tc>
              <w:tc>
                <w:tcPr>
                  <w:tcW w:w="451" w:type="pct"/>
                  <w:noWrap w:val="0"/>
                  <w:vAlign w:val="center"/>
                </w:tcPr>
                <w:p>
                  <w:pPr>
                    <w:tabs>
                      <w:tab w:val="left" w:pos="0"/>
                    </w:tabs>
                    <w:adjustRightInd w:val="0"/>
                    <w:snapToGrid w:val="0"/>
                    <w:jc w:val="center"/>
                    <w:rPr>
                      <w:kern w:val="24"/>
                      <w:szCs w:val="21"/>
                    </w:rPr>
                  </w:pPr>
                  <w:r>
                    <w:rPr>
                      <w:kern w:val="24"/>
                      <w:szCs w:val="21"/>
                    </w:rPr>
                    <w:t>500</w:t>
                  </w:r>
                </w:p>
              </w:tc>
              <w:tc>
                <w:tcPr>
                  <w:tcW w:w="307" w:type="pct"/>
                  <w:noWrap w:val="0"/>
                  <w:vAlign w:val="center"/>
                </w:tcPr>
                <w:p>
                  <w:pPr>
                    <w:tabs>
                      <w:tab w:val="left" w:pos="0"/>
                    </w:tabs>
                    <w:adjustRightInd w:val="0"/>
                    <w:snapToGrid w:val="0"/>
                    <w:jc w:val="center"/>
                    <w:rPr>
                      <w:kern w:val="24"/>
                      <w:szCs w:val="21"/>
                    </w:rPr>
                  </w:pPr>
                  <w:r>
                    <w:rPr>
                      <w:kern w:val="24"/>
                      <w:szCs w:val="21"/>
                    </w:rPr>
                    <w:t>400</w:t>
                  </w:r>
                </w:p>
              </w:tc>
              <w:tc>
                <w:tcPr>
                  <w:tcW w:w="461" w:type="pct"/>
                  <w:noWrap w:val="0"/>
                  <w:vAlign w:val="center"/>
                </w:tcPr>
                <w:p>
                  <w:pPr>
                    <w:tabs>
                      <w:tab w:val="left" w:pos="0"/>
                    </w:tabs>
                    <w:adjustRightInd w:val="0"/>
                    <w:snapToGrid w:val="0"/>
                    <w:jc w:val="center"/>
                    <w:rPr>
                      <w:kern w:val="24"/>
                      <w:szCs w:val="21"/>
                    </w:rPr>
                  </w:pPr>
                  <w:r>
                    <w:rPr>
                      <w:kern w:val="24"/>
                      <w:szCs w:val="21"/>
                    </w:rPr>
                    <w:t>350</w:t>
                  </w:r>
                </w:p>
              </w:tc>
              <w:tc>
                <w:tcPr>
                  <w:tcW w:w="384" w:type="pct"/>
                  <w:noWrap w:val="0"/>
                  <w:vAlign w:val="center"/>
                </w:tcPr>
                <w:p>
                  <w:pPr>
                    <w:tabs>
                      <w:tab w:val="left" w:pos="0"/>
                    </w:tabs>
                    <w:adjustRightInd w:val="0"/>
                    <w:snapToGrid w:val="0"/>
                    <w:jc w:val="center"/>
                    <w:rPr>
                      <w:kern w:val="24"/>
                      <w:szCs w:val="21"/>
                    </w:rPr>
                  </w:pPr>
                  <w:r>
                    <w:rPr>
                      <w:kern w:val="24"/>
                      <w:szCs w:val="21"/>
                    </w:rPr>
                    <w:t>45</w:t>
                  </w:r>
                </w:p>
              </w:tc>
              <w:tc>
                <w:tcPr>
                  <w:tcW w:w="383" w:type="pct"/>
                  <w:noWrap w:val="0"/>
                  <w:vAlign w:val="center"/>
                </w:tcPr>
                <w:p>
                  <w:pPr>
                    <w:tabs>
                      <w:tab w:val="left" w:pos="0"/>
                    </w:tabs>
                    <w:adjustRightInd w:val="0"/>
                    <w:snapToGrid w:val="0"/>
                    <w:jc w:val="center"/>
                    <w:rPr>
                      <w:kern w:val="24"/>
                      <w:szCs w:val="21"/>
                    </w:rPr>
                  </w:pPr>
                  <w:r>
                    <w:rPr>
                      <w:kern w:val="24"/>
                      <w:szCs w:val="21"/>
                    </w:rPr>
                    <w:t>64</w:t>
                  </w:r>
                </w:p>
              </w:tc>
              <w:tc>
                <w:tcPr>
                  <w:tcW w:w="405" w:type="pct"/>
                  <w:noWrap w:val="0"/>
                  <w:vAlign w:val="center"/>
                </w:tcPr>
                <w:p>
                  <w:pPr>
                    <w:tabs>
                      <w:tab w:val="left" w:pos="0"/>
                    </w:tabs>
                    <w:adjustRightInd w:val="0"/>
                    <w:snapToGrid w:val="0"/>
                    <w:jc w:val="center"/>
                    <w:rPr>
                      <w:kern w:val="24"/>
                      <w:szCs w:val="21"/>
                    </w:rPr>
                  </w:pPr>
                  <w:r>
                    <w:rPr>
                      <w:kern w:val="24"/>
                      <w:szCs w:val="21"/>
                    </w:rPr>
                    <w:t>100</w:t>
                  </w:r>
                </w:p>
              </w:tc>
              <w:tc>
                <w:tcPr>
                  <w:tcW w:w="378" w:type="pct"/>
                  <w:noWrap w:val="0"/>
                  <w:vAlign w:val="center"/>
                </w:tcPr>
                <w:p>
                  <w:pPr>
                    <w:tabs>
                      <w:tab w:val="left" w:pos="0"/>
                    </w:tabs>
                    <w:adjustRightInd w:val="0"/>
                    <w:snapToGrid w:val="0"/>
                    <w:jc w:val="center"/>
                    <w:rPr>
                      <w:kern w:val="24"/>
                      <w:szCs w:val="21"/>
                    </w:rPr>
                  </w:pPr>
                  <w:r>
                    <w:rPr>
                      <w:kern w:val="24"/>
                      <w:szCs w:val="21"/>
                    </w:rPr>
                    <w:t>15</w:t>
                  </w:r>
                </w:p>
              </w:tc>
              <w:tc>
                <w:tcPr>
                  <w:tcW w:w="564" w:type="pct"/>
                  <w:noWrap w:val="0"/>
                  <w:vAlign w:val="center"/>
                </w:tcPr>
                <w:p>
                  <w:pPr>
                    <w:tabs>
                      <w:tab w:val="left" w:pos="0"/>
                    </w:tabs>
                    <w:adjustRightInd w:val="0"/>
                    <w:snapToGrid w:val="0"/>
                    <w:jc w:val="center"/>
                    <w:rPr>
                      <w:kern w:val="24"/>
                      <w:szCs w:val="21"/>
                    </w:rPr>
                  </w:pPr>
                  <w:r>
                    <w:rPr>
                      <w:kern w:val="24"/>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1276" w:type="pct"/>
                  <w:noWrap w:val="0"/>
                  <w:vAlign w:val="center"/>
                </w:tcPr>
                <w:p>
                  <w:pPr>
                    <w:jc w:val="center"/>
                    <w:rPr>
                      <w:szCs w:val="21"/>
                    </w:rPr>
                  </w:pPr>
                  <w:r>
                    <w:rPr>
                      <w:rFonts w:hint="eastAsia"/>
                      <w:szCs w:val="21"/>
                    </w:rPr>
                    <w:t>泰安嘉诚水质净化公司进水水质标准</w:t>
                  </w:r>
                </w:p>
              </w:tc>
              <w:tc>
                <w:tcPr>
                  <w:tcW w:w="391" w:type="pct"/>
                  <w:noWrap w:val="0"/>
                  <w:vAlign w:val="center"/>
                </w:tcPr>
                <w:p>
                  <w:pPr>
                    <w:jc w:val="center"/>
                    <w:rPr>
                      <w:szCs w:val="21"/>
                    </w:rPr>
                  </w:pPr>
                  <w:r>
                    <w:rPr>
                      <w:szCs w:val="21"/>
                    </w:rPr>
                    <w:t>6~9</w:t>
                  </w:r>
                </w:p>
              </w:tc>
              <w:tc>
                <w:tcPr>
                  <w:tcW w:w="451" w:type="pct"/>
                  <w:noWrap w:val="0"/>
                  <w:vAlign w:val="center"/>
                </w:tcPr>
                <w:p>
                  <w:pPr>
                    <w:jc w:val="center"/>
                    <w:rPr>
                      <w:szCs w:val="21"/>
                    </w:rPr>
                  </w:pPr>
                  <w:r>
                    <w:rPr>
                      <w:szCs w:val="21"/>
                    </w:rPr>
                    <w:t>3</w:t>
                  </w:r>
                  <w:r>
                    <w:rPr>
                      <w:rFonts w:hint="eastAsia"/>
                      <w:szCs w:val="21"/>
                    </w:rPr>
                    <w:t>5</w:t>
                  </w:r>
                  <w:r>
                    <w:rPr>
                      <w:szCs w:val="21"/>
                    </w:rPr>
                    <w:t>0</w:t>
                  </w:r>
                </w:p>
              </w:tc>
              <w:tc>
                <w:tcPr>
                  <w:tcW w:w="307" w:type="pct"/>
                  <w:noWrap w:val="0"/>
                  <w:vAlign w:val="center"/>
                </w:tcPr>
                <w:p>
                  <w:pPr>
                    <w:jc w:val="center"/>
                    <w:rPr>
                      <w:szCs w:val="21"/>
                    </w:rPr>
                  </w:pPr>
                  <w:r>
                    <w:rPr>
                      <w:rFonts w:hint="eastAsia"/>
                      <w:szCs w:val="21"/>
                    </w:rPr>
                    <w:t>256</w:t>
                  </w:r>
                </w:p>
              </w:tc>
              <w:tc>
                <w:tcPr>
                  <w:tcW w:w="461" w:type="pct"/>
                  <w:noWrap w:val="0"/>
                  <w:vAlign w:val="center"/>
                </w:tcPr>
                <w:p>
                  <w:pPr>
                    <w:jc w:val="center"/>
                    <w:rPr>
                      <w:szCs w:val="21"/>
                    </w:rPr>
                  </w:pPr>
                  <w:r>
                    <w:rPr>
                      <w:szCs w:val="21"/>
                    </w:rPr>
                    <w:t>1</w:t>
                  </w:r>
                  <w:r>
                    <w:rPr>
                      <w:rFonts w:hint="eastAsia"/>
                      <w:szCs w:val="21"/>
                    </w:rPr>
                    <w:t>5</w:t>
                  </w:r>
                  <w:r>
                    <w:rPr>
                      <w:szCs w:val="21"/>
                    </w:rPr>
                    <w:t>0</w:t>
                  </w:r>
                </w:p>
              </w:tc>
              <w:tc>
                <w:tcPr>
                  <w:tcW w:w="384" w:type="pct"/>
                  <w:noWrap w:val="0"/>
                  <w:vAlign w:val="center"/>
                </w:tcPr>
                <w:p>
                  <w:pPr>
                    <w:jc w:val="center"/>
                    <w:rPr>
                      <w:szCs w:val="21"/>
                    </w:rPr>
                  </w:pPr>
                  <w:r>
                    <w:rPr>
                      <w:rFonts w:hint="eastAsia"/>
                      <w:szCs w:val="21"/>
                    </w:rPr>
                    <w:t>30</w:t>
                  </w:r>
                </w:p>
              </w:tc>
              <w:tc>
                <w:tcPr>
                  <w:tcW w:w="383" w:type="pct"/>
                  <w:noWrap w:val="0"/>
                  <w:vAlign w:val="center"/>
                </w:tcPr>
                <w:p>
                  <w:pPr>
                    <w:tabs>
                      <w:tab w:val="left" w:pos="0"/>
                    </w:tabs>
                    <w:adjustRightInd w:val="0"/>
                    <w:snapToGrid w:val="0"/>
                    <w:jc w:val="center"/>
                    <w:rPr>
                      <w:kern w:val="24"/>
                      <w:szCs w:val="21"/>
                    </w:rPr>
                  </w:pPr>
                  <w:r>
                    <w:rPr>
                      <w:rFonts w:hint="eastAsia"/>
                      <w:kern w:val="24"/>
                      <w:szCs w:val="21"/>
                    </w:rPr>
                    <w:t>--</w:t>
                  </w:r>
                </w:p>
              </w:tc>
              <w:tc>
                <w:tcPr>
                  <w:tcW w:w="405" w:type="pct"/>
                  <w:noWrap w:val="0"/>
                  <w:vAlign w:val="center"/>
                </w:tcPr>
                <w:p>
                  <w:pPr>
                    <w:tabs>
                      <w:tab w:val="left" w:pos="0"/>
                    </w:tabs>
                    <w:adjustRightInd w:val="0"/>
                    <w:snapToGrid w:val="0"/>
                    <w:jc w:val="center"/>
                    <w:rPr>
                      <w:kern w:val="24"/>
                      <w:szCs w:val="21"/>
                    </w:rPr>
                  </w:pPr>
                  <w:r>
                    <w:rPr>
                      <w:rFonts w:hint="eastAsia"/>
                      <w:kern w:val="24"/>
                      <w:szCs w:val="21"/>
                    </w:rPr>
                    <w:t>--</w:t>
                  </w:r>
                </w:p>
              </w:tc>
              <w:tc>
                <w:tcPr>
                  <w:tcW w:w="378" w:type="pct"/>
                  <w:noWrap w:val="0"/>
                  <w:vAlign w:val="center"/>
                </w:tcPr>
                <w:p>
                  <w:pPr>
                    <w:tabs>
                      <w:tab w:val="left" w:pos="0"/>
                    </w:tabs>
                    <w:adjustRightInd w:val="0"/>
                    <w:snapToGrid w:val="0"/>
                    <w:jc w:val="center"/>
                    <w:rPr>
                      <w:kern w:val="24"/>
                      <w:szCs w:val="21"/>
                    </w:rPr>
                  </w:pPr>
                  <w:r>
                    <w:rPr>
                      <w:rFonts w:hint="eastAsia"/>
                      <w:kern w:val="24"/>
                      <w:szCs w:val="21"/>
                    </w:rPr>
                    <w:t>--</w:t>
                  </w:r>
                </w:p>
              </w:tc>
              <w:tc>
                <w:tcPr>
                  <w:tcW w:w="564" w:type="pct"/>
                  <w:noWrap w:val="0"/>
                  <w:vAlign w:val="center"/>
                </w:tcPr>
                <w:p>
                  <w:pPr>
                    <w:tabs>
                      <w:tab w:val="left" w:pos="0"/>
                    </w:tabs>
                    <w:adjustRightInd w:val="0"/>
                    <w:snapToGrid w:val="0"/>
                    <w:jc w:val="center"/>
                    <w:rPr>
                      <w:kern w:val="24"/>
                      <w:szCs w:val="21"/>
                    </w:rPr>
                  </w:pPr>
                </w:p>
              </w:tc>
            </w:tr>
          </w:tbl>
          <w:p>
            <w:pPr>
              <w:adjustRightInd w:val="0"/>
              <w:spacing w:line="360" w:lineRule="auto"/>
              <w:ind w:firstLine="411" w:firstLineChars="195"/>
              <w:textAlignment w:val="baseline"/>
              <w:rPr>
                <w:b/>
                <w:kern w:val="0"/>
                <w:szCs w:val="21"/>
              </w:rPr>
            </w:pPr>
            <w:r>
              <w:rPr>
                <w:b/>
                <w:kern w:val="0"/>
                <w:szCs w:val="21"/>
              </w:rPr>
              <w:t>注：（1）pH无单位，其它单位mg/L。</w:t>
            </w:r>
          </w:p>
          <w:p>
            <w:pPr>
              <w:spacing w:line="360" w:lineRule="auto"/>
              <w:ind w:firstLine="480" w:firstLineChars="200"/>
              <w:rPr>
                <w:bCs/>
                <w:sz w:val="24"/>
              </w:rPr>
            </w:pPr>
            <w:r>
              <w:rPr>
                <w:bCs/>
                <w:sz w:val="24"/>
              </w:rPr>
              <w:t>由上表可以看出，项目废水符合《污水排入城镇下水道水质标准》（GB/T31962-2015）A级标准以及</w:t>
            </w:r>
            <w:r>
              <w:rPr>
                <w:rFonts w:hint="eastAsia"/>
                <w:sz w:val="24"/>
              </w:rPr>
              <w:t>泰安嘉诚水质净化有限公司</w:t>
            </w:r>
            <w:r>
              <w:rPr>
                <w:bCs/>
                <w:sz w:val="24"/>
              </w:rPr>
              <w:t>进水水质要求，</w:t>
            </w:r>
            <w:r>
              <w:rPr>
                <w:rFonts w:hint="eastAsia"/>
                <w:sz w:val="24"/>
              </w:rPr>
              <w:t>泰安嘉诚水质净化有限公司</w:t>
            </w:r>
            <w:r>
              <w:rPr>
                <w:bCs/>
                <w:snapToGrid w:val="0"/>
                <w:kern w:val="0"/>
                <w:sz w:val="24"/>
              </w:rPr>
              <w:t>尚有接纳余量。</w:t>
            </w:r>
            <w:r>
              <w:rPr>
                <w:bCs/>
                <w:sz w:val="24"/>
              </w:rPr>
              <w:t>项目废水通过污水管网排入</w:t>
            </w:r>
            <w:r>
              <w:rPr>
                <w:rFonts w:hint="eastAsia"/>
                <w:sz w:val="24"/>
              </w:rPr>
              <w:t>泰安嘉诚水质净化有限公司</w:t>
            </w:r>
            <w:r>
              <w:rPr>
                <w:bCs/>
                <w:sz w:val="24"/>
              </w:rPr>
              <w:t>处理是可行的。</w:t>
            </w:r>
          </w:p>
          <w:p>
            <w:pPr>
              <w:spacing w:line="360" w:lineRule="auto"/>
              <w:ind w:firstLine="482" w:firstLineChars="200"/>
              <w:jc w:val="center"/>
              <w:rPr>
                <w:b/>
                <w:snapToGrid w:val="0"/>
                <w:sz w:val="24"/>
              </w:rPr>
            </w:pPr>
            <w:r>
              <w:rPr>
                <w:b/>
                <w:snapToGrid w:val="0"/>
                <w:sz w:val="24"/>
              </w:rPr>
              <w:t>表7-3 地表水环境影响评价自查表</w:t>
            </w:r>
          </w:p>
          <w:tbl>
            <w:tblPr>
              <w:tblStyle w:val="26"/>
              <w:tblW w:w="92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275"/>
              <w:gridCol w:w="1418"/>
              <w:gridCol w:w="1134"/>
              <w:gridCol w:w="567"/>
              <w:gridCol w:w="1134"/>
              <w:gridCol w:w="142"/>
              <w:gridCol w:w="567"/>
              <w:gridCol w:w="425"/>
              <w:gridCol w:w="425"/>
              <w:gridCol w:w="709"/>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25" w:hRule="atLeast"/>
              </w:trPr>
              <w:tc>
                <w:tcPr>
                  <w:tcW w:w="1635" w:type="dxa"/>
                  <w:gridSpan w:val="2"/>
                  <w:shd w:val="clear" w:color="auto" w:fill="auto"/>
                  <w:noWrap w:val="0"/>
                  <w:vAlign w:val="center"/>
                </w:tcPr>
                <w:p>
                  <w:pPr>
                    <w:contextualSpacing/>
                    <w:jc w:val="center"/>
                    <w:rPr>
                      <w:snapToGrid w:val="0"/>
                      <w:szCs w:val="21"/>
                    </w:rPr>
                  </w:pPr>
                  <w:r>
                    <w:rPr>
                      <w:snapToGrid w:val="0"/>
                      <w:szCs w:val="21"/>
                    </w:rPr>
                    <w:t>工作内容</w:t>
                  </w:r>
                </w:p>
              </w:tc>
              <w:tc>
                <w:tcPr>
                  <w:tcW w:w="7615" w:type="dxa"/>
                  <w:gridSpan w:val="10"/>
                  <w:shd w:val="clear" w:color="auto" w:fill="auto"/>
                  <w:noWrap w:val="0"/>
                  <w:vAlign w:val="center"/>
                </w:tcPr>
                <w:p>
                  <w:pPr>
                    <w:contextualSpacing/>
                    <w:jc w:val="center"/>
                    <w:rPr>
                      <w:snapToGrid w:val="0"/>
                      <w:szCs w:val="21"/>
                    </w:rPr>
                  </w:pPr>
                  <w:r>
                    <w:rPr>
                      <w:snapToGrid w:val="0"/>
                      <w:szCs w:val="21"/>
                    </w:rPr>
                    <w:t>自查项目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94" w:hRule="atLeast"/>
              </w:trPr>
              <w:tc>
                <w:tcPr>
                  <w:tcW w:w="360" w:type="dxa"/>
                  <w:vMerge w:val="restart"/>
                  <w:shd w:val="clear" w:color="auto" w:fill="auto"/>
                  <w:noWrap w:val="0"/>
                  <w:vAlign w:val="center"/>
                </w:tcPr>
                <w:p>
                  <w:pPr>
                    <w:contextualSpacing/>
                    <w:jc w:val="center"/>
                    <w:rPr>
                      <w:snapToGrid w:val="0"/>
                      <w:szCs w:val="21"/>
                    </w:rPr>
                  </w:pPr>
                  <w:r>
                    <w:rPr>
                      <w:snapToGrid w:val="0"/>
                      <w:szCs w:val="21"/>
                    </w:rPr>
                    <w:t>影像识别</w:t>
                  </w:r>
                </w:p>
              </w:tc>
              <w:tc>
                <w:tcPr>
                  <w:tcW w:w="1275" w:type="dxa"/>
                  <w:shd w:val="clear" w:color="auto" w:fill="auto"/>
                  <w:noWrap w:val="0"/>
                  <w:vAlign w:val="center"/>
                </w:tcPr>
                <w:p>
                  <w:pPr>
                    <w:contextualSpacing/>
                    <w:jc w:val="center"/>
                    <w:rPr>
                      <w:snapToGrid w:val="0"/>
                      <w:szCs w:val="21"/>
                    </w:rPr>
                  </w:pPr>
                  <w:r>
                    <w:rPr>
                      <w:snapToGrid w:val="0"/>
                      <w:szCs w:val="21"/>
                    </w:rPr>
                    <w:t>影响类型</w:t>
                  </w:r>
                </w:p>
              </w:tc>
              <w:tc>
                <w:tcPr>
                  <w:tcW w:w="7615" w:type="dxa"/>
                  <w:gridSpan w:val="10"/>
                  <w:shd w:val="clear" w:color="auto" w:fill="auto"/>
                  <w:noWrap w:val="0"/>
                  <w:vAlign w:val="center"/>
                </w:tcPr>
                <w:p>
                  <w:pPr>
                    <w:contextualSpacing/>
                    <w:jc w:val="center"/>
                    <w:rPr>
                      <w:snapToGrid w:val="0"/>
                      <w:szCs w:val="21"/>
                    </w:rPr>
                  </w:pPr>
                  <w:r>
                    <w:rPr>
                      <w:snapToGrid w:val="0"/>
                      <w:szCs w:val="21"/>
                    </w:rPr>
                    <w:t>水污染影响型</w:t>
                  </w:r>
                  <w:r>
                    <w:rPr>
                      <w:snapToGrid w:val="0"/>
                      <w:szCs w:val="21"/>
                    </w:rPr>
                    <w:sym w:font="Wingdings 2" w:char="F052"/>
                  </w:r>
                  <w:r>
                    <w:rPr>
                      <w:snapToGrid w:val="0"/>
                      <w:szCs w:val="21"/>
                    </w:rPr>
                    <w:t>；水文要素影响型□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82"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水环境保护目标</w:t>
                  </w:r>
                </w:p>
              </w:tc>
              <w:tc>
                <w:tcPr>
                  <w:tcW w:w="7615" w:type="dxa"/>
                  <w:gridSpan w:val="10"/>
                  <w:shd w:val="clear" w:color="auto" w:fill="auto"/>
                  <w:noWrap w:val="0"/>
                  <w:vAlign w:val="center"/>
                </w:tcPr>
                <w:p>
                  <w:pPr>
                    <w:contextualSpacing/>
                    <w:jc w:val="left"/>
                    <w:rPr>
                      <w:snapToGrid w:val="0"/>
                      <w:szCs w:val="21"/>
                    </w:rPr>
                  </w:pPr>
                  <w:r>
                    <w:rPr>
                      <w:snapToGrid w:val="0"/>
                      <w:szCs w:val="21"/>
                    </w:rPr>
                    <w:t>饮用水水源保护区□；饮用水取水□；涉水的自然保护区□；重要湿地□；重点保护与珍稀水生生物的栖息地□；重要水生生物的自然产卵场及索饵场、越冬场和洄游通道、天然渔场等渔业水体□；涉水的风景名胜区□；其他</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97"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restart"/>
                  <w:shd w:val="clear" w:color="auto" w:fill="auto"/>
                  <w:noWrap w:val="0"/>
                  <w:vAlign w:val="center"/>
                </w:tcPr>
                <w:p>
                  <w:pPr>
                    <w:contextualSpacing/>
                    <w:jc w:val="center"/>
                    <w:rPr>
                      <w:snapToGrid w:val="0"/>
                      <w:szCs w:val="21"/>
                    </w:rPr>
                  </w:pPr>
                  <w:r>
                    <w:rPr>
                      <w:snapToGrid w:val="0"/>
                      <w:szCs w:val="21"/>
                    </w:rPr>
                    <w:t>影响途径</w:t>
                  </w:r>
                </w:p>
              </w:tc>
              <w:tc>
                <w:tcPr>
                  <w:tcW w:w="4395" w:type="dxa"/>
                  <w:gridSpan w:val="5"/>
                  <w:shd w:val="clear" w:color="auto" w:fill="auto"/>
                  <w:noWrap w:val="0"/>
                  <w:vAlign w:val="center"/>
                </w:tcPr>
                <w:p>
                  <w:pPr>
                    <w:contextualSpacing/>
                    <w:jc w:val="center"/>
                    <w:rPr>
                      <w:snapToGrid w:val="0"/>
                      <w:szCs w:val="21"/>
                    </w:rPr>
                  </w:pPr>
                  <w:r>
                    <w:rPr>
                      <w:snapToGrid w:val="0"/>
                      <w:szCs w:val="21"/>
                    </w:rPr>
                    <w:t>水污染影响型</w:t>
                  </w:r>
                </w:p>
              </w:tc>
              <w:tc>
                <w:tcPr>
                  <w:tcW w:w="3220" w:type="dxa"/>
                  <w:gridSpan w:val="5"/>
                  <w:shd w:val="clear" w:color="auto" w:fill="auto"/>
                  <w:noWrap w:val="0"/>
                  <w:vAlign w:val="center"/>
                </w:tcPr>
                <w:p>
                  <w:pPr>
                    <w:contextualSpacing/>
                    <w:jc w:val="center"/>
                    <w:rPr>
                      <w:snapToGrid w:val="0"/>
                      <w:szCs w:val="21"/>
                    </w:rPr>
                  </w:pPr>
                  <w:r>
                    <w:rPr>
                      <w:snapToGrid w:val="0"/>
                      <w:szCs w:val="21"/>
                    </w:rPr>
                    <w:t>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77"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continue"/>
                  <w:shd w:val="clear" w:color="auto" w:fill="auto"/>
                  <w:noWrap w:val="0"/>
                  <w:vAlign w:val="center"/>
                </w:tcPr>
                <w:p>
                  <w:pPr>
                    <w:contextualSpacing/>
                    <w:jc w:val="center"/>
                    <w:rPr>
                      <w:snapToGrid w:val="0"/>
                      <w:szCs w:val="21"/>
                    </w:rPr>
                  </w:pPr>
                </w:p>
              </w:tc>
              <w:tc>
                <w:tcPr>
                  <w:tcW w:w="4395" w:type="dxa"/>
                  <w:gridSpan w:val="5"/>
                  <w:shd w:val="clear" w:color="auto" w:fill="auto"/>
                  <w:noWrap w:val="0"/>
                  <w:vAlign w:val="center"/>
                </w:tcPr>
                <w:p>
                  <w:pPr>
                    <w:contextualSpacing/>
                    <w:jc w:val="center"/>
                    <w:rPr>
                      <w:snapToGrid w:val="0"/>
                      <w:szCs w:val="21"/>
                    </w:rPr>
                  </w:pPr>
                  <w:r>
                    <w:rPr>
                      <w:snapToGrid w:val="0"/>
                      <w:szCs w:val="21"/>
                    </w:rPr>
                    <w:t>直接排放□；间接排放</w:t>
                  </w:r>
                  <w:r>
                    <w:rPr>
                      <w:snapToGrid w:val="0"/>
                      <w:szCs w:val="21"/>
                    </w:rPr>
                    <w:sym w:font="Wingdings 2" w:char="F052"/>
                  </w:r>
                  <w:r>
                    <w:rPr>
                      <w:snapToGrid w:val="0"/>
                      <w:szCs w:val="21"/>
                    </w:rPr>
                    <w:t>；其他□</w:t>
                  </w:r>
                </w:p>
              </w:tc>
              <w:tc>
                <w:tcPr>
                  <w:tcW w:w="3220" w:type="dxa"/>
                  <w:gridSpan w:val="5"/>
                  <w:shd w:val="clear" w:color="auto" w:fill="auto"/>
                  <w:noWrap w:val="0"/>
                  <w:vAlign w:val="center"/>
                </w:tcPr>
                <w:p>
                  <w:pPr>
                    <w:contextualSpacing/>
                    <w:jc w:val="center"/>
                    <w:rPr>
                      <w:snapToGrid w:val="0"/>
                      <w:szCs w:val="21"/>
                    </w:rPr>
                  </w:pPr>
                  <w:r>
                    <w:rPr>
                      <w:snapToGrid w:val="0"/>
                      <w:szCs w:val="21"/>
                    </w:rPr>
                    <w:t>水温□；径流□；水域面积□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451"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影响因子</w:t>
                  </w:r>
                </w:p>
              </w:tc>
              <w:tc>
                <w:tcPr>
                  <w:tcW w:w="4395" w:type="dxa"/>
                  <w:gridSpan w:val="5"/>
                  <w:shd w:val="clear" w:color="auto" w:fill="auto"/>
                  <w:noWrap w:val="0"/>
                  <w:vAlign w:val="center"/>
                </w:tcPr>
                <w:p>
                  <w:pPr>
                    <w:contextualSpacing/>
                    <w:jc w:val="left"/>
                    <w:rPr>
                      <w:snapToGrid w:val="0"/>
                      <w:szCs w:val="21"/>
                    </w:rPr>
                  </w:pPr>
                  <w:r>
                    <w:rPr>
                      <w:snapToGrid w:val="0"/>
                      <w:szCs w:val="21"/>
                    </w:rPr>
                    <w:t>持久性污染物□；有毒有害污染物□；非持久性污染物□；pH□；热污染□；富营养化□；其他□</w:t>
                  </w:r>
                </w:p>
              </w:tc>
              <w:tc>
                <w:tcPr>
                  <w:tcW w:w="3220" w:type="dxa"/>
                  <w:gridSpan w:val="5"/>
                  <w:shd w:val="clear" w:color="auto" w:fill="auto"/>
                  <w:noWrap w:val="0"/>
                  <w:vAlign w:val="center"/>
                </w:tcPr>
                <w:p>
                  <w:pPr>
                    <w:contextualSpacing/>
                    <w:jc w:val="left"/>
                    <w:rPr>
                      <w:snapToGrid w:val="0"/>
                      <w:szCs w:val="21"/>
                    </w:rPr>
                  </w:pPr>
                  <w:r>
                    <w:rPr>
                      <w:snapToGrid w:val="0"/>
                      <w:szCs w:val="21"/>
                    </w:rPr>
                    <w:t>水温□；水位（水深）□；流速□；</w:t>
                  </w:r>
                </w:p>
                <w:p>
                  <w:pPr>
                    <w:contextualSpacing/>
                    <w:jc w:val="center"/>
                    <w:rPr>
                      <w:snapToGrid w:val="0"/>
                      <w:szCs w:val="21"/>
                    </w:rPr>
                  </w:pPr>
                  <w:r>
                    <w:rPr>
                      <w:snapToGrid w:val="0"/>
                      <w:szCs w:val="21"/>
                    </w:rPr>
                    <w:t>流量□；其他□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82" w:hRule="atLeast"/>
              </w:trPr>
              <w:tc>
                <w:tcPr>
                  <w:tcW w:w="1635" w:type="dxa"/>
                  <w:gridSpan w:val="2"/>
                  <w:vMerge w:val="restart"/>
                  <w:shd w:val="clear" w:color="auto" w:fill="auto"/>
                  <w:noWrap w:val="0"/>
                  <w:vAlign w:val="center"/>
                </w:tcPr>
                <w:p>
                  <w:pPr>
                    <w:contextualSpacing/>
                    <w:jc w:val="center"/>
                    <w:rPr>
                      <w:snapToGrid w:val="0"/>
                      <w:szCs w:val="21"/>
                    </w:rPr>
                  </w:pPr>
                  <w:r>
                    <w:rPr>
                      <w:snapToGrid w:val="0"/>
                      <w:szCs w:val="21"/>
                    </w:rPr>
                    <w:t>评价等级</w:t>
                  </w:r>
                </w:p>
              </w:tc>
              <w:tc>
                <w:tcPr>
                  <w:tcW w:w="4395" w:type="dxa"/>
                  <w:gridSpan w:val="5"/>
                  <w:shd w:val="clear" w:color="auto" w:fill="auto"/>
                  <w:noWrap w:val="0"/>
                  <w:vAlign w:val="center"/>
                </w:tcPr>
                <w:p>
                  <w:pPr>
                    <w:contextualSpacing/>
                    <w:jc w:val="center"/>
                    <w:rPr>
                      <w:snapToGrid w:val="0"/>
                      <w:szCs w:val="21"/>
                    </w:rPr>
                  </w:pPr>
                  <w:r>
                    <w:rPr>
                      <w:snapToGrid w:val="0"/>
                      <w:szCs w:val="21"/>
                    </w:rPr>
                    <w:t>水污染影响型</w:t>
                  </w:r>
                </w:p>
              </w:tc>
              <w:tc>
                <w:tcPr>
                  <w:tcW w:w="3220" w:type="dxa"/>
                  <w:gridSpan w:val="5"/>
                  <w:shd w:val="clear" w:color="auto" w:fill="auto"/>
                  <w:noWrap w:val="0"/>
                  <w:vAlign w:val="center"/>
                </w:tcPr>
                <w:p>
                  <w:pPr>
                    <w:contextualSpacing/>
                    <w:jc w:val="center"/>
                    <w:rPr>
                      <w:snapToGrid w:val="0"/>
                      <w:szCs w:val="21"/>
                    </w:rPr>
                  </w:pPr>
                  <w:r>
                    <w:rPr>
                      <w:snapToGrid w:val="0"/>
                      <w:szCs w:val="21"/>
                    </w:rPr>
                    <w:t>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12" w:hRule="atLeast"/>
              </w:trPr>
              <w:tc>
                <w:tcPr>
                  <w:tcW w:w="1635" w:type="dxa"/>
                  <w:gridSpan w:val="2"/>
                  <w:vMerge w:val="continue"/>
                  <w:shd w:val="clear" w:color="auto" w:fill="auto"/>
                  <w:noWrap w:val="0"/>
                  <w:vAlign w:val="center"/>
                </w:tcPr>
                <w:p>
                  <w:pPr>
                    <w:contextualSpacing/>
                    <w:jc w:val="center"/>
                    <w:rPr>
                      <w:snapToGrid w:val="0"/>
                      <w:szCs w:val="21"/>
                    </w:rPr>
                  </w:pPr>
                </w:p>
              </w:tc>
              <w:tc>
                <w:tcPr>
                  <w:tcW w:w="4395" w:type="dxa"/>
                  <w:gridSpan w:val="5"/>
                  <w:shd w:val="clear" w:color="auto" w:fill="auto"/>
                  <w:noWrap w:val="0"/>
                  <w:vAlign w:val="center"/>
                </w:tcPr>
                <w:p>
                  <w:pPr>
                    <w:contextualSpacing/>
                    <w:jc w:val="center"/>
                    <w:rPr>
                      <w:snapToGrid w:val="0"/>
                      <w:szCs w:val="21"/>
                    </w:rPr>
                  </w:pPr>
                  <w:r>
                    <w:rPr>
                      <w:snapToGrid w:val="0"/>
                      <w:szCs w:val="21"/>
                    </w:rPr>
                    <w:t>一级□；二级□；三级 A□；三级 B</w:t>
                  </w:r>
                  <w:r>
                    <w:rPr>
                      <w:snapToGrid w:val="0"/>
                      <w:szCs w:val="21"/>
                    </w:rPr>
                    <w:sym w:font="Wingdings 2" w:char="F052"/>
                  </w:r>
                  <w:r>
                    <w:rPr>
                      <w:snapToGrid w:val="0"/>
                      <w:szCs w:val="21"/>
                    </w:rPr>
                    <w:t xml:space="preserve">  </w:t>
                  </w:r>
                </w:p>
              </w:tc>
              <w:tc>
                <w:tcPr>
                  <w:tcW w:w="3220" w:type="dxa"/>
                  <w:gridSpan w:val="5"/>
                  <w:shd w:val="clear" w:color="auto" w:fill="auto"/>
                  <w:noWrap w:val="0"/>
                  <w:vAlign w:val="center"/>
                </w:tcPr>
                <w:p>
                  <w:pPr>
                    <w:contextualSpacing/>
                    <w:jc w:val="center"/>
                    <w:rPr>
                      <w:snapToGrid w:val="0"/>
                      <w:szCs w:val="21"/>
                    </w:rPr>
                  </w:pPr>
                  <w:r>
                    <w:rPr>
                      <w:snapToGrid w:val="0"/>
                      <w:szCs w:val="21"/>
                    </w:rPr>
                    <w:t>一级□；二级□；三级□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77" w:hRule="atLeast"/>
              </w:trPr>
              <w:tc>
                <w:tcPr>
                  <w:tcW w:w="360" w:type="dxa"/>
                  <w:vMerge w:val="restart"/>
                  <w:shd w:val="clear" w:color="auto" w:fill="auto"/>
                  <w:noWrap w:val="0"/>
                  <w:vAlign w:val="center"/>
                </w:tcPr>
                <w:p>
                  <w:pPr>
                    <w:contextualSpacing/>
                    <w:jc w:val="center"/>
                    <w:rPr>
                      <w:snapToGrid w:val="0"/>
                      <w:szCs w:val="21"/>
                    </w:rPr>
                  </w:pPr>
                  <w:r>
                    <w:rPr>
                      <w:snapToGrid w:val="0"/>
                      <w:szCs w:val="21"/>
                    </w:rPr>
                    <w:t>现</w:t>
                  </w:r>
                </w:p>
                <w:p>
                  <w:pPr>
                    <w:contextualSpacing/>
                    <w:jc w:val="center"/>
                    <w:rPr>
                      <w:snapToGrid w:val="0"/>
                      <w:szCs w:val="21"/>
                    </w:rPr>
                  </w:pPr>
                  <w:r>
                    <w:rPr>
                      <w:snapToGrid w:val="0"/>
                      <w:szCs w:val="21"/>
                    </w:rPr>
                    <w:t>状</w:t>
                  </w:r>
                </w:p>
                <w:p>
                  <w:pPr>
                    <w:contextualSpacing/>
                    <w:jc w:val="center"/>
                    <w:rPr>
                      <w:snapToGrid w:val="0"/>
                      <w:szCs w:val="21"/>
                    </w:rPr>
                  </w:pPr>
                  <w:r>
                    <w:rPr>
                      <w:snapToGrid w:val="0"/>
                      <w:szCs w:val="21"/>
                    </w:rPr>
                    <w:t>调</w:t>
                  </w:r>
                </w:p>
                <w:p>
                  <w:pPr>
                    <w:contextualSpacing/>
                    <w:jc w:val="center"/>
                    <w:rPr>
                      <w:snapToGrid w:val="0"/>
                      <w:szCs w:val="21"/>
                    </w:rPr>
                  </w:pPr>
                  <w:r>
                    <w:rPr>
                      <w:snapToGrid w:val="0"/>
                      <w:szCs w:val="21"/>
                    </w:rPr>
                    <w:t>查</w:t>
                  </w:r>
                </w:p>
              </w:tc>
              <w:tc>
                <w:tcPr>
                  <w:tcW w:w="1275" w:type="dxa"/>
                  <w:vMerge w:val="restart"/>
                  <w:shd w:val="clear" w:color="auto" w:fill="auto"/>
                  <w:noWrap w:val="0"/>
                  <w:vAlign w:val="center"/>
                </w:tcPr>
                <w:p>
                  <w:pPr>
                    <w:contextualSpacing/>
                    <w:jc w:val="center"/>
                    <w:rPr>
                      <w:snapToGrid w:val="0"/>
                      <w:szCs w:val="21"/>
                    </w:rPr>
                  </w:pPr>
                  <w:r>
                    <w:rPr>
                      <w:snapToGrid w:val="0"/>
                      <w:szCs w:val="21"/>
                    </w:rPr>
                    <w:t>区域污染源</w:t>
                  </w:r>
                </w:p>
              </w:tc>
              <w:tc>
                <w:tcPr>
                  <w:tcW w:w="4395" w:type="dxa"/>
                  <w:gridSpan w:val="5"/>
                  <w:shd w:val="clear" w:color="auto" w:fill="auto"/>
                  <w:noWrap w:val="0"/>
                  <w:vAlign w:val="center"/>
                </w:tcPr>
                <w:p>
                  <w:pPr>
                    <w:contextualSpacing/>
                    <w:jc w:val="center"/>
                    <w:rPr>
                      <w:snapToGrid w:val="0"/>
                      <w:szCs w:val="21"/>
                    </w:rPr>
                  </w:pPr>
                  <w:r>
                    <w:rPr>
                      <w:snapToGrid w:val="0"/>
                      <w:szCs w:val="21"/>
                    </w:rPr>
                    <w:t>调查项目</w:t>
                  </w:r>
                </w:p>
              </w:tc>
              <w:tc>
                <w:tcPr>
                  <w:tcW w:w="3220" w:type="dxa"/>
                  <w:gridSpan w:val="5"/>
                  <w:shd w:val="clear" w:color="auto" w:fill="auto"/>
                  <w:noWrap w:val="0"/>
                  <w:vAlign w:val="center"/>
                </w:tcPr>
                <w:p>
                  <w:pPr>
                    <w:contextualSpacing/>
                    <w:jc w:val="center"/>
                    <w:rPr>
                      <w:snapToGrid w:val="0"/>
                      <w:szCs w:val="21"/>
                    </w:rPr>
                  </w:pPr>
                  <w:r>
                    <w:rPr>
                      <w:snapToGrid w:val="0"/>
                      <w:szCs w:val="21"/>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82"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continue"/>
                  <w:shd w:val="clear" w:color="auto" w:fill="auto"/>
                  <w:noWrap w:val="0"/>
                  <w:vAlign w:val="center"/>
                </w:tcPr>
                <w:p>
                  <w:pPr>
                    <w:contextualSpacing/>
                    <w:jc w:val="center"/>
                    <w:rPr>
                      <w:snapToGrid w:val="0"/>
                      <w:szCs w:val="21"/>
                    </w:rPr>
                  </w:pPr>
                </w:p>
              </w:tc>
              <w:tc>
                <w:tcPr>
                  <w:tcW w:w="2552" w:type="dxa"/>
                  <w:gridSpan w:val="2"/>
                  <w:shd w:val="clear" w:color="auto" w:fill="auto"/>
                  <w:noWrap w:val="0"/>
                  <w:vAlign w:val="center"/>
                </w:tcPr>
                <w:p>
                  <w:pPr>
                    <w:contextualSpacing/>
                    <w:jc w:val="center"/>
                    <w:rPr>
                      <w:snapToGrid w:val="0"/>
                      <w:szCs w:val="21"/>
                    </w:rPr>
                  </w:pPr>
                  <w:r>
                    <w:rPr>
                      <w:snapToGrid w:val="0"/>
                      <w:szCs w:val="21"/>
                    </w:rPr>
                    <w:t>已建□；在建□；拟建□；其他□</w:t>
                  </w:r>
                </w:p>
              </w:tc>
              <w:tc>
                <w:tcPr>
                  <w:tcW w:w="1843" w:type="dxa"/>
                  <w:gridSpan w:val="3"/>
                  <w:shd w:val="clear" w:color="auto" w:fill="auto"/>
                  <w:noWrap w:val="0"/>
                  <w:vAlign w:val="center"/>
                </w:tcPr>
                <w:p>
                  <w:pPr>
                    <w:contextualSpacing/>
                    <w:jc w:val="center"/>
                    <w:rPr>
                      <w:snapToGrid w:val="0"/>
                      <w:szCs w:val="21"/>
                    </w:rPr>
                  </w:pPr>
                  <w:r>
                    <w:rPr>
                      <w:snapToGrid w:val="0"/>
                      <w:szCs w:val="21"/>
                    </w:rPr>
                    <w:t>拟替代的污染源□</w:t>
                  </w:r>
                </w:p>
              </w:tc>
              <w:tc>
                <w:tcPr>
                  <w:tcW w:w="3220" w:type="dxa"/>
                  <w:gridSpan w:val="5"/>
                  <w:shd w:val="clear" w:color="auto" w:fill="auto"/>
                  <w:noWrap w:val="0"/>
                  <w:vAlign w:val="center"/>
                </w:tcPr>
                <w:p>
                  <w:pPr>
                    <w:contextualSpacing/>
                    <w:jc w:val="center"/>
                    <w:rPr>
                      <w:snapToGrid w:val="0"/>
                      <w:szCs w:val="21"/>
                    </w:rPr>
                  </w:pPr>
                  <w:r>
                    <w:rPr>
                      <w:snapToGrid w:val="0"/>
                      <w:szCs w:val="21"/>
                    </w:rPr>
                    <w:t>排污许可证□；环评□；环保验收□；既有实测□；现场监测□；入河排放口数据□；其他□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77"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restart"/>
                  <w:shd w:val="clear" w:color="auto" w:fill="auto"/>
                  <w:noWrap w:val="0"/>
                  <w:vAlign w:val="center"/>
                </w:tcPr>
                <w:p>
                  <w:pPr>
                    <w:contextualSpacing/>
                    <w:jc w:val="center"/>
                    <w:rPr>
                      <w:snapToGrid w:val="0"/>
                      <w:szCs w:val="21"/>
                    </w:rPr>
                  </w:pPr>
                  <w:r>
                    <w:rPr>
                      <w:snapToGrid w:val="0"/>
                      <w:szCs w:val="21"/>
                    </w:rPr>
                    <w:t>受影响水</w:t>
                  </w:r>
                </w:p>
                <w:p>
                  <w:pPr>
                    <w:contextualSpacing/>
                    <w:jc w:val="center"/>
                    <w:rPr>
                      <w:snapToGrid w:val="0"/>
                      <w:szCs w:val="21"/>
                    </w:rPr>
                  </w:pPr>
                  <w:r>
                    <w:rPr>
                      <w:snapToGrid w:val="0"/>
                      <w:szCs w:val="21"/>
                    </w:rPr>
                    <w:t>体水环境</w:t>
                  </w:r>
                </w:p>
                <w:p>
                  <w:pPr>
                    <w:contextualSpacing/>
                    <w:jc w:val="center"/>
                    <w:rPr>
                      <w:snapToGrid w:val="0"/>
                      <w:szCs w:val="21"/>
                    </w:rPr>
                  </w:pPr>
                  <w:r>
                    <w:rPr>
                      <w:snapToGrid w:val="0"/>
                      <w:szCs w:val="21"/>
                    </w:rPr>
                    <w:t>质量</w:t>
                  </w:r>
                </w:p>
              </w:tc>
              <w:tc>
                <w:tcPr>
                  <w:tcW w:w="4395" w:type="dxa"/>
                  <w:gridSpan w:val="5"/>
                  <w:shd w:val="clear" w:color="auto" w:fill="auto"/>
                  <w:noWrap w:val="0"/>
                  <w:vAlign w:val="center"/>
                </w:tcPr>
                <w:p>
                  <w:pPr>
                    <w:contextualSpacing/>
                    <w:jc w:val="center"/>
                    <w:rPr>
                      <w:snapToGrid w:val="0"/>
                      <w:szCs w:val="21"/>
                    </w:rPr>
                  </w:pPr>
                  <w:r>
                    <w:rPr>
                      <w:snapToGrid w:val="0"/>
                      <w:szCs w:val="21"/>
                    </w:rPr>
                    <w:t>调查时期</w:t>
                  </w:r>
                </w:p>
              </w:tc>
              <w:tc>
                <w:tcPr>
                  <w:tcW w:w="3220" w:type="dxa"/>
                  <w:gridSpan w:val="5"/>
                  <w:shd w:val="clear" w:color="auto" w:fill="auto"/>
                  <w:noWrap w:val="0"/>
                  <w:vAlign w:val="center"/>
                </w:tcPr>
                <w:p>
                  <w:pPr>
                    <w:contextualSpacing/>
                    <w:jc w:val="center"/>
                    <w:rPr>
                      <w:snapToGrid w:val="0"/>
                      <w:szCs w:val="21"/>
                    </w:rPr>
                  </w:pPr>
                  <w:r>
                    <w:rPr>
                      <w:snapToGrid w:val="0"/>
                      <w:szCs w:val="21"/>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592"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continue"/>
                  <w:shd w:val="clear" w:color="auto" w:fill="auto"/>
                  <w:noWrap w:val="0"/>
                  <w:vAlign w:val="center"/>
                </w:tcPr>
                <w:p>
                  <w:pPr>
                    <w:contextualSpacing/>
                    <w:jc w:val="center"/>
                    <w:rPr>
                      <w:snapToGrid w:val="0"/>
                      <w:szCs w:val="21"/>
                    </w:rPr>
                  </w:pPr>
                </w:p>
              </w:tc>
              <w:tc>
                <w:tcPr>
                  <w:tcW w:w="4395" w:type="dxa"/>
                  <w:gridSpan w:val="5"/>
                  <w:shd w:val="clear" w:color="auto" w:fill="auto"/>
                  <w:noWrap w:val="0"/>
                  <w:vAlign w:val="center"/>
                </w:tcPr>
                <w:p>
                  <w:pPr>
                    <w:contextualSpacing/>
                    <w:jc w:val="center"/>
                    <w:rPr>
                      <w:snapToGrid w:val="0"/>
                      <w:szCs w:val="21"/>
                    </w:rPr>
                  </w:pPr>
                  <w:r>
                    <w:rPr>
                      <w:snapToGrid w:val="0"/>
                      <w:szCs w:val="21"/>
                    </w:rPr>
                    <w:t>丰水期□；平水期□；枯水期□；冰封期□春季□；夏季□；秋季□；冬季□</w:t>
                  </w:r>
                </w:p>
              </w:tc>
              <w:tc>
                <w:tcPr>
                  <w:tcW w:w="3220" w:type="dxa"/>
                  <w:gridSpan w:val="5"/>
                  <w:shd w:val="clear" w:color="auto" w:fill="auto"/>
                  <w:noWrap w:val="0"/>
                  <w:vAlign w:val="center"/>
                </w:tcPr>
                <w:p>
                  <w:pPr>
                    <w:contextualSpacing/>
                    <w:jc w:val="center"/>
                    <w:rPr>
                      <w:snapToGrid w:val="0"/>
                      <w:szCs w:val="21"/>
                    </w:rPr>
                  </w:pPr>
                  <w:r>
                    <w:rPr>
                      <w:snapToGrid w:val="0"/>
                      <w:szCs w:val="21"/>
                    </w:rPr>
                    <w:t>生态环境保护主管部门□；补充监测□；其他□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82"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区域水资</w:t>
                  </w:r>
                </w:p>
                <w:p>
                  <w:pPr>
                    <w:contextualSpacing/>
                    <w:jc w:val="center"/>
                    <w:rPr>
                      <w:snapToGrid w:val="0"/>
                      <w:szCs w:val="21"/>
                    </w:rPr>
                  </w:pPr>
                  <w:r>
                    <w:rPr>
                      <w:snapToGrid w:val="0"/>
                      <w:szCs w:val="21"/>
                    </w:rPr>
                    <w:t>源开发利</w:t>
                  </w:r>
                </w:p>
                <w:p>
                  <w:pPr>
                    <w:contextualSpacing/>
                    <w:jc w:val="center"/>
                    <w:rPr>
                      <w:snapToGrid w:val="0"/>
                      <w:szCs w:val="21"/>
                    </w:rPr>
                  </w:pPr>
                  <w:r>
                    <w:rPr>
                      <w:snapToGrid w:val="0"/>
                      <w:szCs w:val="21"/>
                    </w:rPr>
                    <w:t>用状况</w:t>
                  </w:r>
                </w:p>
              </w:tc>
              <w:tc>
                <w:tcPr>
                  <w:tcW w:w="7615" w:type="dxa"/>
                  <w:gridSpan w:val="10"/>
                  <w:shd w:val="clear" w:color="auto" w:fill="auto"/>
                  <w:noWrap w:val="0"/>
                  <w:vAlign w:val="center"/>
                </w:tcPr>
                <w:p>
                  <w:pPr>
                    <w:contextualSpacing/>
                    <w:jc w:val="center"/>
                    <w:rPr>
                      <w:snapToGrid w:val="0"/>
                      <w:szCs w:val="21"/>
                    </w:rPr>
                  </w:pPr>
                  <w:r>
                    <w:rPr>
                      <w:snapToGrid w:val="0"/>
                      <w:szCs w:val="21"/>
                    </w:rPr>
                    <w:t>未开发□；开发量 40%以下□；开发量 40%以上□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33"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restart"/>
                  <w:shd w:val="clear" w:color="auto" w:fill="auto"/>
                  <w:noWrap w:val="0"/>
                  <w:vAlign w:val="center"/>
                </w:tcPr>
                <w:p>
                  <w:pPr>
                    <w:contextualSpacing/>
                    <w:jc w:val="center"/>
                    <w:rPr>
                      <w:snapToGrid w:val="0"/>
                      <w:szCs w:val="21"/>
                    </w:rPr>
                  </w:pPr>
                  <w:r>
                    <w:rPr>
                      <w:snapToGrid w:val="0"/>
                      <w:szCs w:val="21"/>
                    </w:rPr>
                    <w:t>水文情势</w:t>
                  </w:r>
                </w:p>
                <w:p>
                  <w:pPr>
                    <w:contextualSpacing/>
                    <w:jc w:val="center"/>
                    <w:rPr>
                      <w:snapToGrid w:val="0"/>
                      <w:szCs w:val="21"/>
                    </w:rPr>
                  </w:pPr>
                  <w:r>
                    <w:rPr>
                      <w:snapToGrid w:val="0"/>
                      <w:szCs w:val="21"/>
                    </w:rPr>
                    <w:t>调查</w:t>
                  </w:r>
                </w:p>
              </w:tc>
              <w:tc>
                <w:tcPr>
                  <w:tcW w:w="4253" w:type="dxa"/>
                  <w:gridSpan w:val="4"/>
                  <w:shd w:val="clear" w:color="auto" w:fill="auto"/>
                  <w:noWrap w:val="0"/>
                  <w:vAlign w:val="center"/>
                </w:tcPr>
                <w:p>
                  <w:pPr>
                    <w:contextualSpacing/>
                    <w:jc w:val="center"/>
                    <w:rPr>
                      <w:snapToGrid w:val="0"/>
                      <w:szCs w:val="21"/>
                    </w:rPr>
                  </w:pPr>
                  <w:r>
                    <w:rPr>
                      <w:snapToGrid w:val="0"/>
                      <w:szCs w:val="21"/>
                    </w:rPr>
                    <w:t>调查时期</w:t>
                  </w:r>
                </w:p>
              </w:tc>
              <w:tc>
                <w:tcPr>
                  <w:tcW w:w="3362" w:type="dxa"/>
                  <w:gridSpan w:val="6"/>
                  <w:shd w:val="clear" w:color="auto" w:fill="auto"/>
                  <w:noWrap w:val="0"/>
                  <w:vAlign w:val="center"/>
                </w:tcPr>
                <w:p>
                  <w:pPr>
                    <w:contextualSpacing/>
                    <w:jc w:val="center"/>
                    <w:rPr>
                      <w:snapToGrid w:val="0"/>
                      <w:szCs w:val="21"/>
                    </w:rPr>
                  </w:pPr>
                  <w:r>
                    <w:rPr>
                      <w:snapToGrid w:val="0"/>
                      <w:szCs w:val="21"/>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82"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continue"/>
                  <w:shd w:val="clear" w:color="auto" w:fill="auto"/>
                  <w:noWrap w:val="0"/>
                  <w:vAlign w:val="center"/>
                </w:tcPr>
                <w:p>
                  <w:pPr>
                    <w:contextualSpacing/>
                    <w:jc w:val="center"/>
                    <w:rPr>
                      <w:snapToGrid w:val="0"/>
                      <w:szCs w:val="21"/>
                    </w:rPr>
                  </w:pPr>
                </w:p>
              </w:tc>
              <w:tc>
                <w:tcPr>
                  <w:tcW w:w="4253" w:type="dxa"/>
                  <w:gridSpan w:val="4"/>
                  <w:shd w:val="clear" w:color="auto" w:fill="auto"/>
                  <w:noWrap w:val="0"/>
                  <w:vAlign w:val="center"/>
                </w:tcPr>
                <w:p>
                  <w:pPr>
                    <w:contextualSpacing/>
                    <w:jc w:val="center"/>
                    <w:rPr>
                      <w:snapToGrid w:val="0"/>
                      <w:szCs w:val="21"/>
                    </w:rPr>
                  </w:pPr>
                  <w:r>
                    <w:rPr>
                      <w:snapToGrid w:val="0"/>
                      <w:szCs w:val="21"/>
                    </w:rPr>
                    <w:t>丰水期□；平水期□；枯水期□；冰封期□</w:t>
                  </w:r>
                </w:p>
                <w:p>
                  <w:pPr>
                    <w:contextualSpacing/>
                    <w:jc w:val="center"/>
                    <w:rPr>
                      <w:snapToGrid w:val="0"/>
                      <w:szCs w:val="21"/>
                    </w:rPr>
                  </w:pPr>
                  <w:r>
                    <w:rPr>
                      <w:snapToGrid w:val="0"/>
                      <w:szCs w:val="21"/>
                    </w:rPr>
                    <w:t>春季□；夏季□；秋季□；冬季□</w:t>
                  </w:r>
                </w:p>
              </w:tc>
              <w:tc>
                <w:tcPr>
                  <w:tcW w:w="3362" w:type="dxa"/>
                  <w:gridSpan w:val="6"/>
                  <w:shd w:val="clear" w:color="auto" w:fill="auto"/>
                  <w:noWrap w:val="0"/>
                  <w:vAlign w:val="center"/>
                </w:tcPr>
                <w:p>
                  <w:pPr>
                    <w:contextualSpacing/>
                    <w:jc w:val="center"/>
                    <w:rPr>
                      <w:snapToGrid w:val="0"/>
                      <w:szCs w:val="21"/>
                    </w:rPr>
                  </w:pPr>
                  <w:r>
                    <w:rPr>
                      <w:snapToGrid w:val="0"/>
                      <w:szCs w:val="21"/>
                    </w:rPr>
                    <w:t>水行政主管部门□；补充监测□；</w:t>
                  </w:r>
                </w:p>
                <w:p>
                  <w:pPr>
                    <w:contextualSpacing/>
                    <w:jc w:val="center"/>
                    <w:rPr>
                      <w:snapToGrid w:val="0"/>
                      <w:szCs w:val="21"/>
                    </w:rPr>
                  </w:pPr>
                  <w:r>
                    <w:rPr>
                      <w:snapToGrid w:val="0"/>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75"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restart"/>
                  <w:shd w:val="clear" w:color="auto" w:fill="auto"/>
                  <w:noWrap w:val="0"/>
                  <w:vAlign w:val="center"/>
                </w:tcPr>
                <w:p>
                  <w:pPr>
                    <w:contextualSpacing/>
                    <w:jc w:val="center"/>
                    <w:rPr>
                      <w:snapToGrid w:val="0"/>
                      <w:szCs w:val="21"/>
                    </w:rPr>
                  </w:pPr>
                  <w:r>
                    <w:rPr>
                      <w:snapToGrid w:val="0"/>
                      <w:szCs w:val="21"/>
                    </w:rPr>
                    <w:t>补充监测</w:t>
                  </w:r>
                </w:p>
              </w:tc>
              <w:tc>
                <w:tcPr>
                  <w:tcW w:w="4253" w:type="dxa"/>
                  <w:gridSpan w:val="4"/>
                  <w:shd w:val="clear" w:color="auto" w:fill="auto"/>
                  <w:noWrap w:val="0"/>
                  <w:vAlign w:val="center"/>
                </w:tcPr>
                <w:p>
                  <w:pPr>
                    <w:contextualSpacing/>
                    <w:jc w:val="center"/>
                    <w:rPr>
                      <w:snapToGrid w:val="0"/>
                      <w:szCs w:val="21"/>
                    </w:rPr>
                  </w:pPr>
                  <w:r>
                    <w:rPr>
                      <w:snapToGrid w:val="0"/>
                      <w:szCs w:val="21"/>
                    </w:rPr>
                    <w:t>监测时期</w:t>
                  </w:r>
                </w:p>
              </w:tc>
              <w:tc>
                <w:tcPr>
                  <w:tcW w:w="1134" w:type="dxa"/>
                  <w:gridSpan w:val="3"/>
                  <w:shd w:val="clear" w:color="auto" w:fill="auto"/>
                  <w:noWrap w:val="0"/>
                  <w:vAlign w:val="center"/>
                </w:tcPr>
                <w:p>
                  <w:pPr>
                    <w:contextualSpacing/>
                    <w:jc w:val="center"/>
                    <w:rPr>
                      <w:snapToGrid w:val="0"/>
                      <w:szCs w:val="21"/>
                    </w:rPr>
                  </w:pPr>
                  <w:r>
                    <w:rPr>
                      <w:snapToGrid w:val="0"/>
                      <w:szCs w:val="21"/>
                    </w:rPr>
                    <w:t>监测因子</w:t>
                  </w:r>
                </w:p>
              </w:tc>
              <w:tc>
                <w:tcPr>
                  <w:tcW w:w="2228" w:type="dxa"/>
                  <w:gridSpan w:val="3"/>
                  <w:shd w:val="clear" w:color="auto" w:fill="auto"/>
                  <w:noWrap w:val="0"/>
                  <w:vAlign w:val="center"/>
                </w:tcPr>
                <w:p>
                  <w:pPr>
                    <w:contextualSpacing/>
                    <w:jc w:val="center"/>
                    <w:rPr>
                      <w:snapToGrid w:val="0"/>
                      <w:szCs w:val="21"/>
                    </w:rPr>
                  </w:pPr>
                  <w:r>
                    <w:rPr>
                      <w:snapToGrid w:val="0"/>
                      <w:szCs w:val="21"/>
                    </w:rPr>
                    <w:t>监测断面或点位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82"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continue"/>
                  <w:shd w:val="clear" w:color="auto" w:fill="auto"/>
                  <w:noWrap w:val="0"/>
                  <w:vAlign w:val="center"/>
                </w:tcPr>
                <w:p>
                  <w:pPr>
                    <w:contextualSpacing/>
                    <w:jc w:val="center"/>
                    <w:rPr>
                      <w:snapToGrid w:val="0"/>
                      <w:szCs w:val="21"/>
                    </w:rPr>
                  </w:pPr>
                </w:p>
              </w:tc>
              <w:tc>
                <w:tcPr>
                  <w:tcW w:w="4253" w:type="dxa"/>
                  <w:gridSpan w:val="4"/>
                  <w:shd w:val="clear" w:color="auto" w:fill="auto"/>
                  <w:noWrap w:val="0"/>
                  <w:vAlign w:val="center"/>
                </w:tcPr>
                <w:p>
                  <w:pPr>
                    <w:contextualSpacing/>
                    <w:jc w:val="center"/>
                    <w:rPr>
                      <w:snapToGrid w:val="0"/>
                      <w:szCs w:val="21"/>
                    </w:rPr>
                  </w:pPr>
                  <w:r>
                    <w:rPr>
                      <w:snapToGrid w:val="0"/>
                      <w:szCs w:val="21"/>
                    </w:rPr>
                    <w:t>丰水期□；平水期□；枯水期□；冰封期□春季□；夏季□；秋季□；冬季□</w:t>
                  </w:r>
                </w:p>
              </w:tc>
              <w:tc>
                <w:tcPr>
                  <w:tcW w:w="1134" w:type="dxa"/>
                  <w:gridSpan w:val="3"/>
                  <w:shd w:val="clear" w:color="auto" w:fill="auto"/>
                  <w:noWrap w:val="0"/>
                  <w:vAlign w:val="center"/>
                </w:tcPr>
                <w:p>
                  <w:pPr>
                    <w:contextualSpacing/>
                    <w:jc w:val="center"/>
                    <w:rPr>
                      <w:snapToGrid w:val="0"/>
                      <w:szCs w:val="21"/>
                    </w:rPr>
                  </w:pPr>
                  <w:r>
                    <w:rPr>
                      <w:snapToGrid w:val="0"/>
                      <w:szCs w:val="21"/>
                    </w:rPr>
                    <w:t>（）</w:t>
                  </w:r>
                </w:p>
              </w:tc>
              <w:tc>
                <w:tcPr>
                  <w:tcW w:w="2228" w:type="dxa"/>
                  <w:gridSpan w:val="3"/>
                  <w:shd w:val="clear" w:color="auto" w:fill="auto"/>
                  <w:noWrap w:val="0"/>
                  <w:vAlign w:val="center"/>
                </w:tcPr>
                <w:p>
                  <w:pPr>
                    <w:contextualSpacing/>
                    <w:jc w:val="center"/>
                    <w:rPr>
                      <w:snapToGrid w:val="0"/>
                      <w:szCs w:val="21"/>
                    </w:rPr>
                  </w:pPr>
                  <w:r>
                    <w:rPr>
                      <w:snapToGrid w:val="0"/>
                      <w:szCs w:val="21"/>
                    </w:rPr>
                    <w:t>监测断面或点位个数</w:t>
                  </w:r>
                </w:p>
                <w:p>
                  <w:pPr>
                    <w:contextualSpacing/>
                    <w:jc w:val="center"/>
                    <w:rPr>
                      <w:snapToGrid w:val="0"/>
                      <w:szCs w:val="21"/>
                    </w:rPr>
                  </w:pPr>
                  <w:r>
                    <w:rPr>
                      <w:snapToGrid w:val="0"/>
                      <w:szCs w:val="21"/>
                    </w:rPr>
                    <w:t>（ ）个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77" w:hRule="atLeast"/>
              </w:trPr>
              <w:tc>
                <w:tcPr>
                  <w:tcW w:w="360" w:type="dxa"/>
                  <w:vMerge w:val="restart"/>
                  <w:shd w:val="clear" w:color="auto" w:fill="auto"/>
                  <w:noWrap w:val="0"/>
                  <w:vAlign w:val="center"/>
                </w:tcPr>
                <w:p>
                  <w:pPr>
                    <w:contextualSpacing/>
                    <w:jc w:val="center"/>
                    <w:rPr>
                      <w:snapToGrid w:val="0"/>
                      <w:szCs w:val="21"/>
                    </w:rPr>
                  </w:pPr>
                  <w:r>
                    <w:rPr>
                      <w:snapToGrid w:val="0"/>
                      <w:szCs w:val="21"/>
                    </w:rPr>
                    <w:t>现状评价</w:t>
                  </w:r>
                </w:p>
              </w:tc>
              <w:tc>
                <w:tcPr>
                  <w:tcW w:w="1275" w:type="dxa"/>
                  <w:shd w:val="clear" w:color="auto" w:fill="auto"/>
                  <w:noWrap w:val="0"/>
                  <w:vAlign w:val="center"/>
                </w:tcPr>
                <w:p>
                  <w:pPr>
                    <w:contextualSpacing/>
                    <w:jc w:val="center"/>
                    <w:rPr>
                      <w:snapToGrid w:val="0"/>
                      <w:szCs w:val="21"/>
                    </w:rPr>
                  </w:pPr>
                  <w:r>
                    <w:rPr>
                      <w:snapToGrid w:val="0"/>
                      <w:szCs w:val="21"/>
                    </w:rPr>
                    <w:t>评价范围</w:t>
                  </w:r>
                </w:p>
              </w:tc>
              <w:tc>
                <w:tcPr>
                  <w:tcW w:w="7615" w:type="dxa"/>
                  <w:gridSpan w:val="10"/>
                  <w:shd w:val="clear" w:color="auto" w:fill="auto"/>
                  <w:noWrap w:val="0"/>
                  <w:vAlign w:val="center"/>
                </w:tcPr>
                <w:p>
                  <w:pPr>
                    <w:contextualSpacing/>
                    <w:jc w:val="center"/>
                    <w:rPr>
                      <w:snapToGrid w:val="0"/>
                      <w:szCs w:val="21"/>
                    </w:rPr>
                  </w:pPr>
                  <w:r>
                    <w:rPr>
                      <w:snapToGrid w:val="0"/>
                      <w:szCs w:val="21"/>
                    </w:rPr>
                    <w:t>河流：长度（）km；湖库、河口及近岸海域；面积（ ）km</w:t>
                  </w:r>
                  <w:r>
                    <w:rPr>
                      <w:snapToGrid w:val="0"/>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79"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评价因子</w:t>
                  </w:r>
                </w:p>
              </w:tc>
              <w:tc>
                <w:tcPr>
                  <w:tcW w:w="7615" w:type="dxa"/>
                  <w:gridSpan w:val="10"/>
                  <w:shd w:val="clear" w:color="auto" w:fill="auto"/>
                  <w:noWrap w:val="0"/>
                  <w:vAlign w:val="center"/>
                </w:tcPr>
                <w:p>
                  <w:pPr>
                    <w:contextualSpacing/>
                    <w:jc w:val="center"/>
                    <w:rPr>
                      <w:snapToGrid w:val="0"/>
                      <w:szCs w:val="21"/>
                    </w:rPr>
                  </w:pPr>
                  <w:r>
                    <w:rPr>
                      <w:snapToGrid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708"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评价标准</w:t>
                  </w:r>
                </w:p>
              </w:tc>
              <w:tc>
                <w:tcPr>
                  <w:tcW w:w="7615" w:type="dxa"/>
                  <w:gridSpan w:val="10"/>
                  <w:shd w:val="clear" w:color="auto" w:fill="auto"/>
                  <w:noWrap w:val="0"/>
                  <w:vAlign w:val="center"/>
                </w:tcPr>
                <w:p>
                  <w:pPr>
                    <w:contextualSpacing/>
                    <w:jc w:val="left"/>
                    <w:rPr>
                      <w:snapToGrid w:val="0"/>
                      <w:szCs w:val="21"/>
                    </w:rPr>
                  </w:pPr>
                  <w:r>
                    <w:rPr>
                      <w:snapToGrid w:val="0"/>
                      <w:szCs w:val="21"/>
                    </w:rPr>
                    <w:t>河流、湖库、河口：</w:t>
                  </w:r>
                  <w:r>
                    <w:rPr>
                      <w:rFonts w:hint="eastAsia" w:ascii="宋体" w:hAnsi="宋体" w:cs="宋体"/>
                      <w:snapToGrid w:val="0"/>
                      <w:szCs w:val="21"/>
                    </w:rPr>
                    <w:t>Ⅰ</w:t>
                  </w:r>
                  <w:r>
                    <w:rPr>
                      <w:snapToGrid w:val="0"/>
                      <w:szCs w:val="21"/>
                    </w:rPr>
                    <w:t>类□；</w:t>
                  </w:r>
                  <w:r>
                    <w:rPr>
                      <w:rFonts w:hint="eastAsia" w:ascii="宋体" w:hAnsi="宋体" w:cs="宋体"/>
                      <w:snapToGrid w:val="0"/>
                      <w:szCs w:val="21"/>
                    </w:rPr>
                    <w:t>Ⅱ</w:t>
                  </w:r>
                  <w:r>
                    <w:rPr>
                      <w:snapToGrid w:val="0"/>
                      <w:szCs w:val="21"/>
                    </w:rPr>
                    <w:t>类□；</w:t>
                  </w:r>
                  <w:r>
                    <w:rPr>
                      <w:rFonts w:hint="eastAsia" w:ascii="宋体" w:hAnsi="宋体" w:cs="宋体"/>
                      <w:snapToGrid w:val="0"/>
                      <w:szCs w:val="21"/>
                    </w:rPr>
                    <w:t>Ⅲ</w:t>
                  </w:r>
                  <w:r>
                    <w:rPr>
                      <w:snapToGrid w:val="0"/>
                      <w:szCs w:val="21"/>
                    </w:rPr>
                    <w:t>类□；</w:t>
                  </w:r>
                  <w:r>
                    <w:rPr>
                      <w:rFonts w:hint="eastAsia" w:ascii="宋体" w:hAnsi="宋体" w:cs="宋体"/>
                      <w:snapToGrid w:val="0"/>
                      <w:szCs w:val="21"/>
                    </w:rPr>
                    <w:t>Ⅳ</w:t>
                  </w:r>
                  <w:r>
                    <w:rPr>
                      <w:snapToGrid w:val="0"/>
                      <w:szCs w:val="21"/>
                    </w:rPr>
                    <w:t>类□；</w:t>
                  </w:r>
                  <w:r>
                    <w:rPr>
                      <w:rFonts w:hint="eastAsia" w:ascii="宋体" w:hAnsi="宋体" w:cs="宋体"/>
                      <w:snapToGrid w:val="0"/>
                      <w:szCs w:val="21"/>
                    </w:rPr>
                    <w:t>Ⅴ</w:t>
                  </w:r>
                  <w:r>
                    <w:rPr>
                      <w:snapToGrid w:val="0"/>
                      <w:szCs w:val="21"/>
                    </w:rPr>
                    <w:t>类□</w:t>
                  </w:r>
                </w:p>
                <w:p>
                  <w:pPr>
                    <w:contextualSpacing/>
                    <w:jc w:val="left"/>
                    <w:rPr>
                      <w:snapToGrid w:val="0"/>
                      <w:szCs w:val="21"/>
                    </w:rPr>
                  </w:pPr>
                  <w:r>
                    <w:rPr>
                      <w:snapToGrid w:val="0"/>
                      <w:szCs w:val="21"/>
                    </w:rPr>
                    <w:t>近岸海域：第一类□；第二类□；第三类□；第四类□</w:t>
                  </w:r>
                </w:p>
                <w:p>
                  <w:pPr>
                    <w:contextualSpacing/>
                    <w:jc w:val="left"/>
                    <w:rPr>
                      <w:snapToGrid w:val="0"/>
                      <w:szCs w:val="21"/>
                    </w:rPr>
                  </w:pPr>
                  <w:r>
                    <w:rPr>
                      <w:snapToGrid w:val="0"/>
                      <w:szCs w:val="21"/>
                    </w:rPr>
                    <w:t>规划年评价标准（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466"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评价时期</w:t>
                  </w:r>
                </w:p>
              </w:tc>
              <w:tc>
                <w:tcPr>
                  <w:tcW w:w="7615" w:type="dxa"/>
                  <w:gridSpan w:val="10"/>
                  <w:shd w:val="clear" w:color="auto" w:fill="auto"/>
                  <w:noWrap w:val="0"/>
                  <w:vAlign w:val="center"/>
                </w:tcPr>
                <w:p>
                  <w:pPr>
                    <w:contextualSpacing/>
                    <w:jc w:val="left"/>
                    <w:rPr>
                      <w:snapToGrid w:val="0"/>
                      <w:szCs w:val="21"/>
                    </w:rPr>
                  </w:pPr>
                  <w:r>
                    <w:rPr>
                      <w:snapToGrid w:val="0"/>
                      <w:szCs w:val="21"/>
                    </w:rPr>
                    <w:t>丰水期□；平水期□；枯水期□；冰封期□</w:t>
                  </w:r>
                </w:p>
                <w:p>
                  <w:pPr>
                    <w:contextualSpacing/>
                    <w:jc w:val="left"/>
                    <w:rPr>
                      <w:snapToGrid w:val="0"/>
                      <w:szCs w:val="21"/>
                    </w:rPr>
                  </w:pPr>
                  <w:r>
                    <w:rPr>
                      <w:snapToGrid w:val="0"/>
                      <w:szCs w:val="21"/>
                    </w:rPr>
                    <w:t>春季□；夏季□；秋季□；冬季□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82"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评价结论</w:t>
                  </w:r>
                </w:p>
              </w:tc>
              <w:tc>
                <w:tcPr>
                  <w:tcW w:w="6521" w:type="dxa"/>
                  <w:gridSpan w:val="9"/>
                  <w:shd w:val="clear" w:color="auto" w:fill="auto"/>
                  <w:noWrap w:val="0"/>
                  <w:vAlign w:val="center"/>
                </w:tcPr>
                <w:p>
                  <w:pPr>
                    <w:contextualSpacing/>
                    <w:jc w:val="left"/>
                    <w:rPr>
                      <w:snapToGrid w:val="0"/>
                      <w:szCs w:val="21"/>
                    </w:rPr>
                  </w:pPr>
                  <w:r>
                    <w:rPr>
                      <w:snapToGrid w:val="0"/>
                      <w:szCs w:val="21"/>
                    </w:rPr>
                    <w:t>水环境功能区或水功能区、近岸海域环境功能区水质达标状况□：达标□；不达标□</w:t>
                  </w:r>
                </w:p>
                <w:p>
                  <w:pPr>
                    <w:contextualSpacing/>
                    <w:jc w:val="left"/>
                    <w:rPr>
                      <w:snapToGrid w:val="0"/>
                      <w:szCs w:val="21"/>
                    </w:rPr>
                  </w:pPr>
                  <w:r>
                    <w:rPr>
                      <w:snapToGrid w:val="0"/>
                      <w:szCs w:val="21"/>
                    </w:rPr>
                    <w:t>水环境控制单元或断面水质达标状况□：达标□；不达标□</w:t>
                  </w:r>
                </w:p>
                <w:p>
                  <w:pPr>
                    <w:contextualSpacing/>
                    <w:jc w:val="left"/>
                    <w:rPr>
                      <w:snapToGrid w:val="0"/>
                      <w:szCs w:val="21"/>
                    </w:rPr>
                  </w:pPr>
                  <w:r>
                    <w:rPr>
                      <w:snapToGrid w:val="0"/>
                      <w:szCs w:val="21"/>
                    </w:rPr>
                    <w:t>水环境保护目标质量状况□：达标□；不达标□</w:t>
                  </w:r>
                </w:p>
                <w:p>
                  <w:pPr>
                    <w:contextualSpacing/>
                    <w:jc w:val="left"/>
                    <w:rPr>
                      <w:snapToGrid w:val="0"/>
                      <w:szCs w:val="21"/>
                    </w:rPr>
                  </w:pPr>
                  <w:r>
                    <w:rPr>
                      <w:snapToGrid w:val="0"/>
                      <w:szCs w:val="21"/>
                    </w:rPr>
                    <w:t>对照断面、控制断面等代表性断面的水质状况□：达标□；不达标□</w:t>
                  </w:r>
                </w:p>
                <w:p>
                  <w:pPr>
                    <w:contextualSpacing/>
                    <w:jc w:val="left"/>
                    <w:rPr>
                      <w:snapToGrid w:val="0"/>
                      <w:szCs w:val="21"/>
                    </w:rPr>
                  </w:pPr>
                  <w:r>
                    <w:rPr>
                      <w:snapToGrid w:val="0"/>
                      <w:szCs w:val="21"/>
                    </w:rPr>
                    <w:t>底泥污染评价□</w:t>
                  </w:r>
                </w:p>
                <w:p>
                  <w:pPr>
                    <w:contextualSpacing/>
                    <w:jc w:val="left"/>
                    <w:rPr>
                      <w:snapToGrid w:val="0"/>
                      <w:szCs w:val="21"/>
                    </w:rPr>
                  </w:pPr>
                  <w:r>
                    <w:rPr>
                      <w:snapToGrid w:val="0"/>
                      <w:szCs w:val="21"/>
                    </w:rPr>
                    <w:t>水资源与开发利用程度及其水文情势评价□</w:t>
                  </w:r>
                </w:p>
                <w:p>
                  <w:pPr>
                    <w:contextualSpacing/>
                    <w:jc w:val="left"/>
                    <w:rPr>
                      <w:snapToGrid w:val="0"/>
                      <w:szCs w:val="21"/>
                    </w:rPr>
                  </w:pPr>
                  <w:r>
                    <w:rPr>
                      <w:snapToGrid w:val="0"/>
                      <w:szCs w:val="21"/>
                    </w:rPr>
                    <w:t>水环境质量回顾评价□</w:t>
                  </w:r>
                </w:p>
                <w:p>
                  <w:pPr>
                    <w:contextualSpacing/>
                    <w:jc w:val="left"/>
                    <w:rPr>
                      <w:snapToGrid w:val="0"/>
                      <w:szCs w:val="21"/>
                    </w:rPr>
                  </w:pPr>
                  <w:r>
                    <w:rPr>
                      <w:snapToGrid w:val="0"/>
                      <w:szCs w:val="21"/>
                    </w:rPr>
                    <w:t>流域（区域）水资源（包括水能资源）与开发利用总体状况、生态流量管理要求与现状满足程度、建设项目占用水域空间的水流状况与河湖演变状况□</w:t>
                  </w:r>
                </w:p>
              </w:tc>
              <w:tc>
                <w:tcPr>
                  <w:tcW w:w="1094" w:type="dxa"/>
                  <w:shd w:val="clear" w:color="auto" w:fill="auto"/>
                  <w:noWrap w:val="0"/>
                  <w:vAlign w:val="center"/>
                </w:tcPr>
                <w:p>
                  <w:pPr>
                    <w:contextualSpacing/>
                    <w:jc w:val="center"/>
                    <w:rPr>
                      <w:snapToGrid w:val="0"/>
                      <w:szCs w:val="21"/>
                    </w:rPr>
                  </w:pPr>
                  <w:r>
                    <w:rPr>
                      <w:snapToGrid w:val="0"/>
                      <w:szCs w:val="21"/>
                    </w:rPr>
                    <w:t>达标区□</w:t>
                  </w:r>
                </w:p>
                <w:p>
                  <w:pPr>
                    <w:contextualSpacing/>
                    <w:jc w:val="center"/>
                    <w:rPr>
                      <w:snapToGrid w:val="0"/>
                      <w:szCs w:val="21"/>
                    </w:rPr>
                  </w:pPr>
                  <w:r>
                    <w:rPr>
                      <w:snapToGrid w:val="0"/>
                      <w:szCs w:val="21"/>
                    </w:rPr>
                    <w:t>不达标区</w:t>
                  </w:r>
                </w:p>
                <w:p>
                  <w:pPr>
                    <w:contextualSpacing/>
                    <w:jc w:val="center"/>
                    <w:rPr>
                      <w:snapToGrid w:val="0"/>
                      <w:szCs w:val="21"/>
                    </w:rPr>
                  </w:pPr>
                  <w:r>
                    <w:rPr>
                      <w:snapToGrid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227" w:hRule="atLeast"/>
              </w:trPr>
              <w:tc>
                <w:tcPr>
                  <w:tcW w:w="360" w:type="dxa"/>
                  <w:vMerge w:val="restart"/>
                  <w:shd w:val="clear" w:color="auto" w:fill="auto"/>
                  <w:noWrap w:val="0"/>
                  <w:vAlign w:val="center"/>
                </w:tcPr>
                <w:p>
                  <w:pPr>
                    <w:contextualSpacing/>
                    <w:jc w:val="center"/>
                    <w:rPr>
                      <w:snapToGrid w:val="0"/>
                      <w:szCs w:val="21"/>
                    </w:rPr>
                  </w:pPr>
                  <w:r>
                    <w:rPr>
                      <w:snapToGrid w:val="0"/>
                      <w:szCs w:val="21"/>
                    </w:rPr>
                    <w:t>影响预测</w:t>
                  </w:r>
                </w:p>
              </w:tc>
              <w:tc>
                <w:tcPr>
                  <w:tcW w:w="1275" w:type="dxa"/>
                  <w:shd w:val="clear" w:color="auto" w:fill="auto"/>
                  <w:noWrap w:val="0"/>
                  <w:vAlign w:val="center"/>
                </w:tcPr>
                <w:p>
                  <w:pPr>
                    <w:contextualSpacing/>
                    <w:jc w:val="center"/>
                    <w:rPr>
                      <w:snapToGrid w:val="0"/>
                      <w:szCs w:val="21"/>
                    </w:rPr>
                  </w:pPr>
                  <w:r>
                    <w:rPr>
                      <w:snapToGrid w:val="0"/>
                      <w:szCs w:val="21"/>
                    </w:rPr>
                    <w:t>预测范围</w:t>
                  </w:r>
                </w:p>
              </w:tc>
              <w:tc>
                <w:tcPr>
                  <w:tcW w:w="7615" w:type="dxa"/>
                  <w:gridSpan w:val="10"/>
                  <w:shd w:val="clear" w:color="auto" w:fill="auto"/>
                  <w:noWrap w:val="0"/>
                  <w:vAlign w:val="center"/>
                </w:tcPr>
                <w:p>
                  <w:pPr>
                    <w:contextualSpacing/>
                    <w:jc w:val="center"/>
                    <w:rPr>
                      <w:snapToGrid w:val="0"/>
                      <w:szCs w:val="21"/>
                    </w:rPr>
                  </w:pPr>
                  <w:r>
                    <w:rPr>
                      <w:snapToGrid w:val="0"/>
                      <w:szCs w:val="21"/>
                    </w:rPr>
                    <w:t>河流:长度（ ）km；湖库、河口及近岸海域：面积（ ）km</w:t>
                  </w:r>
                  <w:r>
                    <w:rPr>
                      <w:snapToGrid w:val="0"/>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75"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预测因子</w:t>
                  </w:r>
                </w:p>
              </w:tc>
              <w:tc>
                <w:tcPr>
                  <w:tcW w:w="7615" w:type="dxa"/>
                  <w:gridSpan w:val="10"/>
                  <w:shd w:val="clear" w:color="auto" w:fill="auto"/>
                  <w:noWrap w:val="0"/>
                  <w:vAlign w:val="center"/>
                </w:tcPr>
                <w:p>
                  <w:pPr>
                    <w:contextualSpacing/>
                    <w:jc w:val="center"/>
                    <w:rPr>
                      <w:snapToGrid w:val="0"/>
                      <w:szCs w:val="21"/>
                    </w:rPr>
                  </w:pPr>
                  <w:r>
                    <w:rPr>
                      <w:snapToGrid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704"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预测时期</w:t>
                  </w:r>
                </w:p>
              </w:tc>
              <w:tc>
                <w:tcPr>
                  <w:tcW w:w="7615" w:type="dxa"/>
                  <w:gridSpan w:val="10"/>
                  <w:shd w:val="clear" w:color="auto" w:fill="auto"/>
                  <w:noWrap w:val="0"/>
                  <w:vAlign w:val="center"/>
                </w:tcPr>
                <w:p>
                  <w:pPr>
                    <w:contextualSpacing/>
                    <w:jc w:val="left"/>
                    <w:rPr>
                      <w:snapToGrid w:val="0"/>
                      <w:szCs w:val="21"/>
                    </w:rPr>
                  </w:pPr>
                  <w:r>
                    <w:rPr>
                      <w:snapToGrid w:val="0"/>
                      <w:szCs w:val="21"/>
                    </w:rPr>
                    <w:t>丰水期□；平水期□；枯水期□；冰封期□</w:t>
                  </w:r>
                </w:p>
                <w:p>
                  <w:pPr>
                    <w:contextualSpacing/>
                    <w:jc w:val="left"/>
                    <w:rPr>
                      <w:snapToGrid w:val="0"/>
                      <w:szCs w:val="21"/>
                    </w:rPr>
                  </w:pPr>
                  <w:r>
                    <w:rPr>
                      <w:snapToGrid w:val="0"/>
                      <w:szCs w:val="21"/>
                    </w:rPr>
                    <w:t>春季□；夏季□；秋季□；冬季□</w:t>
                  </w:r>
                </w:p>
                <w:p>
                  <w:pPr>
                    <w:contextualSpacing/>
                    <w:jc w:val="left"/>
                    <w:rPr>
                      <w:snapToGrid w:val="0"/>
                      <w:szCs w:val="21"/>
                    </w:rPr>
                  </w:pPr>
                  <w:r>
                    <w:rPr>
                      <w:snapToGrid w:val="0"/>
                      <w:szCs w:val="21"/>
                    </w:rPr>
                    <w:t>设计水文条件□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82"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预测情景</w:t>
                  </w:r>
                </w:p>
              </w:tc>
              <w:tc>
                <w:tcPr>
                  <w:tcW w:w="7615" w:type="dxa"/>
                  <w:gridSpan w:val="10"/>
                  <w:shd w:val="clear" w:color="auto" w:fill="auto"/>
                  <w:noWrap w:val="0"/>
                  <w:vAlign w:val="center"/>
                </w:tcPr>
                <w:p>
                  <w:pPr>
                    <w:contextualSpacing/>
                    <w:jc w:val="left"/>
                    <w:rPr>
                      <w:snapToGrid w:val="0"/>
                      <w:szCs w:val="21"/>
                    </w:rPr>
                  </w:pPr>
                  <w:r>
                    <w:rPr>
                      <w:snapToGrid w:val="0"/>
                      <w:szCs w:val="21"/>
                    </w:rPr>
                    <w:t>建设期□；生产运行期□；服务期满后□</w:t>
                  </w:r>
                </w:p>
                <w:p>
                  <w:pPr>
                    <w:contextualSpacing/>
                    <w:jc w:val="left"/>
                    <w:rPr>
                      <w:snapToGrid w:val="0"/>
                      <w:szCs w:val="21"/>
                    </w:rPr>
                  </w:pPr>
                  <w:r>
                    <w:rPr>
                      <w:snapToGrid w:val="0"/>
                      <w:szCs w:val="21"/>
                    </w:rPr>
                    <w:t>正常工况□；非正常工况□</w:t>
                  </w:r>
                </w:p>
                <w:p>
                  <w:pPr>
                    <w:contextualSpacing/>
                    <w:jc w:val="left"/>
                    <w:rPr>
                      <w:snapToGrid w:val="0"/>
                      <w:szCs w:val="21"/>
                    </w:rPr>
                  </w:pPr>
                  <w:r>
                    <w:rPr>
                      <w:snapToGrid w:val="0"/>
                      <w:szCs w:val="21"/>
                    </w:rPr>
                    <w:t>污染控制和减缓措施方案□</w:t>
                  </w:r>
                </w:p>
                <w:p>
                  <w:pPr>
                    <w:contextualSpacing/>
                    <w:jc w:val="left"/>
                    <w:rPr>
                      <w:snapToGrid w:val="0"/>
                      <w:szCs w:val="21"/>
                    </w:rPr>
                  </w:pPr>
                  <w:r>
                    <w:rPr>
                      <w:snapToGrid w:val="0"/>
                      <w:szCs w:val="21"/>
                    </w:rPr>
                    <w:t>区（流）域环境质量改善目标要求情景□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82"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预测方法</w:t>
                  </w:r>
                </w:p>
              </w:tc>
              <w:tc>
                <w:tcPr>
                  <w:tcW w:w="7615" w:type="dxa"/>
                  <w:gridSpan w:val="10"/>
                  <w:shd w:val="clear" w:color="auto" w:fill="auto"/>
                  <w:noWrap w:val="0"/>
                  <w:vAlign w:val="center"/>
                </w:tcPr>
                <w:p>
                  <w:pPr>
                    <w:contextualSpacing/>
                    <w:jc w:val="left"/>
                    <w:rPr>
                      <w:snapToGrid w:val="0"/>
                      <w:szCs w:val="21"/>
                    </w:rPr>
                  </w:pPr>
                  <w:r>
                    <w:rPr>
                      <w:snapToGrid w:val="0"/>
                      <w:szCs w:val="21"/>
                    </w:rPr>
                    <w:t>数值解□：解析解□；其他□</w:t>
                  </w:r>
                </w:p>
                <w:p>
                  <w:pPr>
                    <w:contextualSpacing/>
                    <w:jc w:val="left"/>
                    <w:rPr>
                      <w:snapToGrid w:val="0"/>
                      <w:szCs w:val="21"/>
                    </w:rPr>
                  </w:pPr>
                  <w:r>
                    <w:rPr>
                      <w:snapToGrid w:val="0"/>
                      <w:szCs w:val="21"/>
                    </w:rPr>
                    <w:t>导则推荐模式□：其他□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156" w:hRule="atLeast"/>
              </w:trPr>
              <w:tc>
                <w:tcPr>
                  <w:tcW w:w="360" w:type="dxa"/>
                  <w:vMerge w:val="restart"/>
                  <w:shd w:val="clear" w:color="auto" w:fill="auto"/>
                  <w:noWrap w:val="0"/>
                  <w:vAlign w:val="center"/>
                </w:tcPr>
                <w:p>
                  <w:pPr>
                    <w:contextualSpacing/>
                    <w:jc w:val="center"/>
                    <w:rPr>
                      <w:snapToGrid w:val="0"/>
                      <w:szCs w:val="21"/>
                    </w:rPr>
                  </w:pPr>
                  <w:r>
                    <w:rPr>
                      <w:snapToGrid w:val="0"/>
                      <w:szCs w:val="21"/>
                    </w:rPr>
                    <w:t>影</w:t>
                  </w:r>
                </w:p>
                <w:p>
                  <w:pPr>
                    <w:contextualSpacing/>
                    <w:jc w:val="center"/>
                    <w:rPr>
                      <w:snapToGrid w:val="0"/>
                      <w:szCs w:val="21"/>
                    </w:rPr>
                  </w:pPr>
                  <w:r>
                    <w:rPr>
                      <w:snapToGrid w:val="0"/>
                      <w:szCs w:val="21"/>
                    </w:rPr>
                    <w:t>响</w:t>
                  </w:r>
                </w:p>
                <w:p>
                  <w:pPr>
                    <w:contextualSpacing/>
                    <w:jc w:val="center"/>
                    <w:rPr>
                      <w:snapToGrid w:val="0"/>
                      <w:szCs w:val="21"/>
                    </w:rPr>
                  </w:pPr>
                  <w:r>
                    <w:rPr>
                      <w:snapToGrid w:val="0"/>
                      <w:szCs w:val="21"/>
                    </w:rPr>
                    <w:t>评</w:t>
                  </w:r>
                </w:p>
                <w:p>
                  <w:pPr>
                    <w:contextualSpacing/>
                    <w:jc w:val="center"/>
                    <w:rPr>
                      <w:snapToGrid w:val="0"/>
                      <w:szCs w:val="21"/>
                    </w:rPr>
                  </w:pPr>
                  <w:r>
                    <w:rPr>
                      <w:snapToGrid w:val="0"/>
                      <w:szCs w:val="21"/>
                    </w:rPr>
                    <w:t>价</w:t>
                  </w:r>
                </w:p>
              </w:tc>
              <w:tc>
                <w:tcPr>
                  <w:tcW w:w="1275" w:type="dxa"/>
                  <w:shd w:val="clear" w:color="auto" w:fill="auto"/>
                  <w:noWrap w:val="0"/>
                  <w:vAlign w:val="center"/>
                </w:tcPr>
                <w:p>
                  <w:pPr>
                    <w:contextualSpacing/>
                    <w:jc w:val="center"/>
                    <w:rPr>
                      <w:snapToGrid w:val="0"/>
                      <w:szCs w:val="21"/>
                    </w:rPr>
                  </w:pPr>
                  <w:r>
                    <w:rPr>
                      <w:snapToGrid w:val="0"/>
                      <w:szCs w:val="21"/>
                    </w:rPr>
                    <w:t>水污染控制和水环境影响减缓措施有效性评价</w:t>
                  </w:r>
                </w:p>
              </w:tc>
              <w:tc>
                <w:tcPr>
                  <w:tcW w:w="7615" w:type="dxa"/>
                  <w:gridSpan w:val="10"/>
                  <w:shd w:val="clear" w:color="auto" w:fill="auto"/>
                  <w:noWrap w:val="0"/>
                  <w:vAlign w:val="center"/>
                </w:tcPr>
                <w:p>
                  <w:pPr>
                    <w:contextualSpacing/>
                    <w:jc w:val="center"/>
                    <w:rPr>
                      <w:snapToGrid w:val="0"/>
                      <w:szCs w:val="21"/>
                    </w:rPr>
                  </w:pPr>
                  <w:r>
                    <w:rPr>
                      <w:snapToGrid w:val="0"/>
                      <w:szCs w:val="21"/>
                    </w:rPr>
                    <w:t>区（流）域水环境质量改善目标□；替代消减源□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82"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水环境影响评价</w:t>
                  </w:r>
                </w:p>
              </w:tc>
              <w:tc>
                <w:tcPr>
                  <w:tcW w:w="7615" w:type="dxa"/>
                  <w:gridSpan w:val="10"/>
                  <w:shd w:val="clear" w:color="auto" w:fill="auto"/>
                  <w:noWrap w:val="0"/>
                  <w:vAlign w:val="center"/>
                </w:tcPr>
                <w:p>
                  <w:pPr>
                    <w:contextualSpacing/>
                    <w:jc w:val="left"/>
                    <w:rPr>
                      <w:snapToGrid w:val="0"/>
                      <w:szCs w:val="21"/>
                    </w:rPr>
                  </w:pPr>
                  <w:r>
                    <w:rPr>
                      <w:snapToGrid w:val="0"/>
                      <w:szCs w:val="21"/>
                    </w:rPr>
                    <w:t>排放口混合区外满足水环境管理要求□</w:t>
                  </w:r>
                </w:p>
                <w:p>
                  <w:pPr>
                    <w:contextualSpacing/>
                    <w:jc w:val="left"/>
                    <w:rPr>
                      <w:snapToGrid w:val="0"/>
                      <w:szCs w:val="21"/>
                    </w:rPr>
                  </w:pPr>
                  <w:r>
                    <w:rPr>
                      <w:snapToGrid w:val="0"/>
                      <w:szCs w:val="21"/>
                    </w:rPr>
                    <w:t>水环境功能区或水功能区、近岸海域环境功能区水质达标□</w:t>
                  </w:r>
                </w:p>
                <w:p>
                  <w:pPr>
                    <w:contextualSpacing/>
                    <w:jc w:val="left"/>
                    <w:rPr>
                      <w:snapToGrid w:val="0"/>
                      <w:szCs w:val="21"/>
                    </w:rPr>
                  </w:pPr>
                  <w:r>
                    <w:rPr>
                      <w:snapToGrid w:val="0"/>
                      <w:szCs w:val="21"/>
                    </w:rPr>
                    <w:t>满足水环境保护目标水域水环境质量要求□</w:t>
                  </w:r>
                </w:p>
                <w:p>
                  <w:pPr>
                    <w:contextualSpacing/>
                    <w:jc w:val="left"/>
                    <w:rPr>
                      <w:snapToGrid w:val="0"/>
                      <w:szCs w:val="21"/>
                    </w:rPr>
                  </w:pPr>
                  <w:r>
                    <w:rPr>
                      <w:snapToGrid w:val="0"/>
                      <w:szCs w:val="21"/>
                    </w:rPr>
                    <w:t>水环境控制单元或断面水质达标□</w:t>
                  </w:r>
                </w:p>
                <w:p>
                  <w:pPr>
                    <w:contextualSpacing/>
                    <w:jc w:val="left"/>
                    <w:rPr>
                      <w:snapToGrid w:val="0"/>
                      <w:szCs w:val="21"/>
                    </w:rPr>
                  </w:pPr>
                  <w:r>
                    <w:rPr>
                      <w:snapToGrid w:val="0"/>
                      <w:szCs w:val="21"/>
                    </w:rPr>
                    <w:t>满足重点水污染物排放总量控制指标要求，重点行业建设项目，主要污染物排放满足等量或减量替代要求□</w:t>
                  </w:r>
                </w:p>
                <w:p>
                  <w:pPr>
                    <w:contextualSpacing/>
                    <w:jc w:val="left"/>
                    <w:rPr>
                      <w:snapToGrid w:val="0"/>
                      <w:szCs w:val="21"/>
                    </w:rPr>
                  </w:pPr>
                  <w:r>
                    <w:rPr>
                      <w:snapToGrid w:val="0"/>
                      <w:szCs w:val="21"/>
                    </w:rPr>
                    <w:t>满足区（流）域水环境质量改善目标要求□</w:t>
                  </w:r>
                </w:p>
                <w:p>
                  <w:pPr>
                    <w:contextualSpacing/>
                    <w:jc w:val="left"/>
                    <w:rPr>
                      <w:snapToGrid w:val="0"/>
                      <w:szCs w:val="21"/>
                    </w:rPr>
                  </w:pPr>
                  <w:r>
                    <w:rPr>
                      <w:snapToGrid w:val="0"/>
                      <w:szCs w:val="21"/>
                    </w:rPr>
                    <w:t>水文要素影响型建设项目同时应包括水文情势变化评价、主要水文特征值影响评价、生态流量符合性评价□</w:t>
                  </w:r>
                </w:p>
                <w:p>
                  <w:pPr>
                    <w:contextualSpacing/>
                    <w:jc w:val="left"/>
                    <w:rPr>
                      <w:snapToGrid w:val="0"/>
                      <w:szCs w:val="21"/>
                    </w:rPr>
                  </w:pPr>
                  <w:r>
                    <w:rPr>
                      <w:snapToGrid w:val="0"/>
                      <w:szCs w:val="21"/>
                    </w:rPr>
                    <w:t>对于新设或调整入河（湖库、近岸海域）排放口的建设项目，应包括排放口设置的环境合理性评价□</w:t>
                  </w:r>
                </w:p>
                <w:p>
                  <w:pPr>
                    <w:contextualSpacing/>
                    <w:jc w:val="left"/>
                    <w:rPr>
                      <w:snapToGrid w:val="0"/>
                      <w:szCs w:val="21"/>
                    </w:rPr>
                  </w:pPr>
                  <w:r>
                    <w:rPr>
                      <w:snapToGrid w:val="0"/>
                      <w:szCs w:val="21"/>
                    </w:rPr>
                    <w:t>满足生态保护红线、水环境质量底线、资源利用上线和环境准入清单管理要求□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21"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restart"/>
                  <w:shd w:val="clear" w:color="auto" w:fill="auto"/>
                  <w:noWrap w:val="0"/>
                  <w:vAlign w:val="center"/>
                </w:tcPr>
                <w:p>
                  <w:pPr>
                    <w:contextualSpacing/>
                    <w:jc w:val="center"/>
                    <w:rPr>
                      <w:snapToGrid w:val="0"/>
                      <w:szCs w:val="21"/>
                    </w:rPr>
                  </w:pPr>
                  <w:r>
                    <w:rPr>
                      <w:snapToGrid w:val="0"/>
                      <w:szCs w:val="21"/>
                    </w:rPr>
                    <w:t>污染源排放量核算</w:t>
                  </w:r>
                </w:p>
              </w:tc>
              <w:tc>
                <w:tcPr>
                  <w:tcW w:w="1418" w:type="dxa"/>
                  <w:shd w:val="clear" w:color="auto" w:fill="auto"/>
                  <w:noWrap w:val="0"/>
                  <w:vAlign w:val="center"/>
                </w:tcPr>
                <w:p>
                  <w:pPr>
                    <w:contextualSpacing/>
                    <w:jc w:val="center"/>
                    <w:rPr>
                      <w:snapToGrid w:val="0"/>
                      <w:szCs w:val="21"/>
                    </w:rPr>
                  </w:pPr>
                  <w:r>
                    <w:rPr>
                      <w:snapToGrid w:val="0"/>
                      <w:szCs w:val="21"/>
                    </w:rPr>
                    <w:t>污染物名称</w:t>
                  </w:r>
                </w:p>
              </w:tc>
              <w:tc>
                <w:tcPr>
                  <w:tcW w:w="3544" w:type="dxa"/>
                  <w:gridSpan w:val="5"/>
                  <w:shd w:val="clear" w:color="auto" w:fill="auto"/>
                  <w:noWrap w:val="0"/>
                  <w:vAlign w:val="center"/>
                </w:tcPr>
                <w:p>
                  <w:pPr>
                    <w:contextualSpacing/>
                    <w:jc w:val="center"/>
                    <w:rPr>
                      <w:snapToGrid w:val="0"/>
                      <w:szCs w:val="21"/>
                    </w:rPr>
                  </w:pPr>
                  <w:r>
                    <w:rPr>
                      <w:snapToGrid w:val="0"/>
                      <w:szCs w:val="21"/>
                    </w:rPr>
                    <w:t>排放量/（t/a）</w:t>
                  </w:r>
                </w:p>
              </w:tc>
              <w:tc>
                <w:tcPr>
                  <w:tcW w:w="2653" w:type="dxa"/>
                  <w:gridSpan w:val="4"/>
                  <w:shd w:val="clear" w:color="auto" w:fill="auto"/>
                  <w:noWrap w:val="0"/>
                  <w:vAlign w:val="center"/>
                </w:tcPr>
                <w:p>
                  <w:pPr>
                    <w:contextualSpacing/>
                    <w:jc w:val="center"/>
                    <w:rPr>
                      <w:snapToGrid w:val="0"/>
                      <w:szCs w:val="21"/>
                    </w:rPr>
                  </w:pPr>
                  <w:r>
                    <w:rPr>
                      <w:snapToGrid w:val="0"/>
                      <w:szCs w:val="21"/>
                    </w:rPr>
                    <w:t>排放浓度/（mg/L）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79"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continue"/>
                  <w:shd w:val="clear" w:color="auto" w:fill="auto"/>
                  <w:noWrap w:val="0"/>
                  <w:vAlign w:val="center"/>
                </w:tcPr>
                <w:p>
                  <w:pPr>
                    <w:contextualSpacing/>
                    <w:jc w:val="center"/>
                    <w:rPr>
                      <w:snapToGrid w:val="0"/>
                      <w:szCs w:val="21"/>
                    </w:rPr>
                  </w:pPr>
                </w:p>
              </w:tc>
              <w:tc>
                <w:tcPr>
                  <w:tcW w:w="1418" w:type="dxa"/>
                  <w:shd w:val="clear" w:color="auto" w:fill="auto"/>
                  <w:noWrap w:val="0"/>
                  <w:vAlign w:val="center"/>
                </w:tcPr>
                <w:p>
                  <w:pPr>
                    <w:contextualSpacing/>
                    <w:jc w:val="center"/>
                    <w:rPr>
                      <w:snapToGrid w:val="0"/>
                      <w:szCs w:val="21"/>
                    </w:rPr>
                  </w:pPr>
                  <w:r>
                    <w:rPr>
                      <w:snapToGrid w:val="0"/>
                      <w:szCs w:val="21"/>
                    </w:rPr>
                    <w:t>（--）</w:t>
                  </w:r>
                </w:p>
              </w:tc>
              <w:tc>
                <w:tcPr>
                  <w:tcW w:w="3544" w:type="dxa"/>
                  <w:gridSpan w:val="5"/>
                  <w:shd w:val="clear" w:color="auto" w:fill="auto"/>
                  <w:noWrap w:val="0"/>
                  <w:vAlign w:val="center"/>
                </w:tcPr>
                <w:p>
                  <w:pPr>
                    <w:contextualSpacing/>
                    <w:jc w:val="center"/>
                    <w:rPr>
                      <w:snapToGrid w:val="0"/>
                      <w:szCs w:val="21"/>
                    </w:rPr>
                  </w:pPr>
                  <w:r>
                    <w:rPr>
                      <w:snapToGrid w:val="0"/>
                      <w:szCs w:val="21"/>
                    </w:rPr>
                    <w:t>0</w:t>
                  </w:r>
                </w:p>
              </w:tc>
              <w:tc>
                <w:tcPr>
                  <w:tcW w:w="2653" w:type="dxa"/>
                  <w:gridSpan w:val="4"/>
                  <w:shd w:val="clear" w:color="auto" w:fill="auto"/>
                  <w:noWrap w:val="0"/>
                  <w:vAlign w:val="center"/>
                </w:tcPr>
                <w:p>
                  <w:pPr>
                    <w:contextualSpacing/>
                    <w:jc w:val="center"/>
                    <w:rPr>
                      <w:snapToGrid w:val="0"/>
                      <w:szCs w:val="21"/>
                    </w:rPr>
                  </w:pPr>
                  <w:r>
                    <w:rPr>
                      <w:snapToGrid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77" w:hRule="atLeast"/>
              </w:trPr>
              <w:tc>
                <w:tcPr>
                  <w:tcW w:w="360" w:type="dxa"/>
                  <w:vMerge w:val="continue"/>
                  <w:shd w:val="clear" w:color="auto" w:fill="auto"/>
                  <w:noWrap w:val="0"/>
                  <w:vAlign w:val="center"/>
                </w:tcPr>
                <w:p>
                  <w:pPr>
                    <w:contextualSpacing/>
                    <w:rPr>
                      <w:snapToGrid w:val="0"/>
                      <w:szCs w:val="21"/>
                    </w:rPr>
                  </w:pPr>
                </w:p>
              </w:tc>
              <w:tc>
                <w:tcPr>
                  <w:tcW w:w="1275" w:type="dxa"/>
                  <w:vMerge w:val="continue"/>
                  <w:shd w:val="clear" w:color="auto" w:fill="auto"/>
                  <w:noWrap w:val="0"/>
                  <w:vAlign w:val="center"/>
                </w:tcPr>
                <w:p>
                  <w:pPr>
                    <w:contextualSpacing/>
                    <w:jc w:val="center"/>
                    <w:rPr>
                      <w:snapToGrid w:val="0"/>
                      <w:szCs w:val="21"/>
                    </w:rPr>
                  </w:pPr>
                </w:p>
              </w:tc>
              <w:tc>
                <w:tcPr>
                  <w:tcW w:w="1418" w:type="dxa"/>
                  <w:shd w:val="clear" w:color="auto" w:fill="auto"/>
                  <w:noWrap w:val="0"/>
                  <w:vAlign w:val="center"/>
                </w:tcPr>
                <w:p>
                  <w:pPr>
                    <w:contextualSpacing/>
                    <w:jc w:val="center"/>
                    <w:rPr>
                      <w:snapToGrid w:val="0"/>
                      <w:szCs w:val="21"/>
                    </w:rPr>
                  </w:pPr>
                  <w:r>
                    <w:rPr>
                      <w:snapToGrid w:val="0"/>
                      <w:szCs w:val="21"/>
                    </w:rPr>
                    <w:t>（--）</w:t>
                  </w:r>
                </w:p>
              </w:tc>
              <w:tc>
                <w:tcPr>
                  <w:tcW w:w="3544" w:type="dxa"/>
                  <w:gridSpan w:val="5"/>
                  <w:shd w:val="clear" w:color="auto" w:fill="auto"/>
                  <w:noWrap w:val="0"/>
                  <w:vAlign w:val="center"/>
                </w:tcPr>
                <w:p>
                  <w:pPr>
                    <w:contextualSpacing/>
                    <w:jc w:val="center"/>
                    <w:rPr>
                      <w:snapToGrid w:val="0"/>
                      <w:szCs w:val="21"/>
                    </w:rPr>
                  </w:pPr>
                  <w:r>
                    <w:rPr>
                      <w:snapToGrid w:val="0"/>
                      <w:szCs w:val="21"/>
                    </w:rPr>
                    <w:t>0</w:t>
                  </w:r>
                </w:p>
              </w:tc>
              <w:tc>
                <w:tcPr>
                  <w:tcW w:w="2653" w:type="dxa"/>
                  <w:gridSpan w:val="4"/>
                  <w:shd w:val="clear" w:color="auto" w:fill="auto"/>
                  <w:noWrap w:val="0"/>
                  <w:vAlign w:val="center"/>
                </w:tcPr>
                <w:p>
                  <w:pPr>
                    <w:contextualSpacing/>
                    <w:jc w:val="center"/>
                    <w:rPr>
                      <w:snapToGrid w:val="0"/>
                      <w:szCs w:val="21"/>
                    </w:rPr>
                  </w:pPr>
                  <w:r>
                    <w:rPr>
                      <w:snapToGrid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231"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restart"/>
                  <w:shd w:val="clear" w:color="auto" w:fill="auto"/>
                  <w:noWrap w:val="0"/>
                  <w:vAlign w:val="center"/>
                </w:tcPr>
                <w:p>
                  <w:pPr>
                    <w:contextualSpacing/>
                    <w:jc w:val="center"/>
                    <w:rPr>
                      <w:snapToGrid w:val="0"/>
                      <w:szCs w:val="21"/>
                    </w:rPr>
                  </w:pPr>
                  <w:r>
                    <w:rPr>
                      <w:snapToGrid w:val="0"/>
                      <w:szCs w:val="21"/>
                    </w:rPr>
                    <w:t>替代源排放情况</w:t>
                  </w:r>
                </w:p>
              </w:tc>
              <w:tc>
                <w:tcPr>
                  <w:tcW w:w="1418" w:type="dxa"/>
                  <w:shd w:val="clear" w:color="auto" w:fill="auto"/>
                  <w:noWrap w:val="0"/>
                  <w:vAlign w:val="center"/>
                </w:tcPr>
                <w:p>
                  <w:pPr>
                    <w:contextualSpacing/>
                    <w:jc w:val="center"/>
                    <w:rPr>
                      <w:snapToGrid w:val="0"/>
                      <w:szCs w:val="21"/>
                    </w:rPr>
                  </w:pPr>
                  <w:r>
                    <w:rPr>
                      <w:snapToGrid w:val="0"/>
                      <w:szCs w:val="21"/>
                    </w:rPr>
                    <w:t>污染源名称</w:t>
                  </w:r>
                </w:p>
              </w:tc>
              <w:tc>
                <w:tcPr>
                  <w:tcW w:w="1701" w:type="dxa"/>
                  <w:gridSpan w:val="2"/>
                  <w:shd w:val="clear" w:color="auto" w:fill="auto"/>
                  <w:noWrap w:val="0"/>
                  <w:vAlign w:val="center"/>
                </w:tcPr>
                <w:p>
                  <w:pPr>
                    <w:contextualSpacing/>
                    <w:jc w:val="center"/>
                    <w:rPr>
                      <w:snapToGrid w:val="0"/>
                      <w:szCs w:val="21"/>
                    </w:rPr>
                  </w:pPr>
                  <w:r>
                    <w:rPr>
                      <w:snapToGrid w:val="0"/>
                      <w:szCs w:val="21"/>
                    </w:rPr>
                    <w:t>排污许可证编号</w:t>
                  </w:r>
                </w:p>
              </w:tc>
              <w:tc>
                <w:tcPr>
                  <w:tcW w:w="1276" w:type="dxa"/>
                  <w:gridSpan w:val="2"/>
                  <w:shd w:val="clear" w:color="auto" w:fill="auto"/>
                  <w:noWrap w:val="0"/>
                  <w:vAlign w:val="center"/>
                </w:tcPr>
                <w:p>
                  <w:pPr>
                    <w:contextualSpacing/>
                    <w:jc w:val="center"/>
                    <w:rPr>
                      <w:snapToGrid w:val="0"/>
                      <w:szCs w:val="21"/>
                    </w:rPr>
                  </w:pPr>
                  <w:r>
                    <w:rPr>
                      <w:snapToGrid w:val="0"/>
                      <w:szCs w:val="21"/>
                    </w:rPr>
                    <w:t>污染物名称</w:t>
                  </w:r>
                </w:p>
              </w:tc>
              <w:tc>
                <w:tcPr>
                  <w:tcW w:w="1417" w:type="dxa"/>
                  <w:gridSpan w:val="3"/>
                  <w:shd w:val="clear" w:color="auto" w:fill="auto"/>
                  <w:noWrap w:val="0"/>
                  <w:vAlign w:val="center"/>
                </w:tcPr>
                <w:p>
                  <w:pPr>
                    <w:contextualSpacing/>
                    <w:jc w:val="center"/>
                    <w:rPr>
                      <w:snapToGrid w:val="0"/>
                      <w:szCs w:val="21"/>
                    </w:rPr>
                  </w:pPr>
                  <w:r>
                    <w:rPr>
                      <w:snapToGrid w:val="0"/>
                      <w:szCs w:val="21"/>
                    </w:rPr>
                    <w:t>排放量/（t/a）</w:t>
                  </w:r>
                </w:p>
              </w:tc>
              <w:tc>
                <w:tcPr>
                  <w:tcW w:w="1803" w:type="dxa"/>
                  <w:gridSpan w:val="2"/>
                  <w:shd w:val="clear" w:color="auto" w:fill="auto"/>
                  <w:noWrap w:val="0"/>
                  <w:vAlign w:val="center"/>
                </w:tcPr>
                <w:p>
                  <w:pPr>
                    <w:contextualSpacing/>
                    <w:jc w:val="center"/>
                    <w:rPr>
                      <w:snapToGrid w:val="0"/>
                      <w:szCs w:val="21"/>
                    </w:rPr>
                  </w:pPr>
                  <w:r>
                    <w:rPr>
                      <w:snapToGrid w:val="0"/>
                      <w:szCs w:val="21"/>
                    </w:rPr>
                    <w:t>排放浓度/（mg/l）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37"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continue"/>
                  <w:shd w:val="clear" w:color="auto" w:fill="auto"/>
                  <w:noWrap w:val="0"/>
                  <w:vAlign w:val="center"/>
                </w:tcPr>
                <w:p>
                  <w:pPr>
                    <w:contextualSpacing/>
                    <w:jc w:val="center"/>
                    <w:rPr>
                      <w:snapToGrid w:val="0"/>
                      <w:szCs w:val="21"/>
                    </w:rPr>
                  </w:pPr>
                </w:p>
              </w:tc>
              <w:tc>
                <w:tcPr>
                  <w:tcW w:w="1418" w:type="dxa"/>
                  <w:shd w:val="clear" w:color="auto" w:fill="auto"/>
                  <w:noWrap w:val="0"/>
                  <w:vAlign w:val="center"/>
                </w:tcPr>
                <w:p>
                  <w:pPr>
                    <w:contextualSpacing/>
                    <w:jc w:val="center"/>
                    <w:rPr>
                      <w:snapToGrid w:val="0"/>
                      <w:szCs w:val="21"/>
                    </w:rPr>
                  </w:pPr>
                  <w:r>
                    <w:rPr>
                      <w:snapToGrid w:val="0"/>
                      <w:szCs w:val="21"/>
                    </w:rPr>
                    <w:t>（ ）</w:t>
                  </w:r>
                </w:p>
              </w:tc>
              <w:tc>
                <w:tcPr>
                  <w:tcW w:w="1701" w:type="dxa"/>
                  <w:gridSpan w:val="2"/>
                  <w:shd w:val="clear" w:color="auto" w:fill="auto"/>
                  <w:noWrap w:val="0"/>
                  <w:vAlign w:val="center"/>
                </w:tcPr>
                <w:p>
                  <w:pPr>
                    <w:contextualSpacing/>
                    <w:jc w:val="center"/>
                    <w:rPr>
                      <w:szCs w:val="21"/>
                    </w:rPr>
                  </w:pPr>
                  <w:r>
                    <w:rPr>
                      <w:snapToGrid w:val="0"/>
                      <w:szCs w:val="21"/>
                    </w:rPr>
                    <w:t>（ ）</w:t>
                  </w:r>
                </w:p>
              </w:tc>
              <w:tc>
                <w:tcPr>
                  <w:tcW w:w="1276" w:type="dxa"/>
                  <w:gridSpan w:val="2"/>
                  <w:shd w:val="clear" w:color="auto" w:fill="auto"/>
                  <w:noWrap w:val="0"/>
                  <w:vAlign w:val="center"/>
                </w:tcPr>
                <w:p>
                  <w:pPr>
                    <w:contextualSpacing/>
                    <w:jc w:val="center"/>
                    <w:rPr>
                      <w:szCs w:val="21"/>
                    </w:rPr>
                  </w:pPr>
                  <w:r>
                    <w:rPr>
                      <w:snapToGrid w:val="0"/>
                      <w:szCs w:val="21"/>
                    </w:rPr>
                    <w:t>（ ）</w:t>
                  </w:r>
                </w:p>
              </w:tc>
              <w:tc>
                <w:tcPr>
                  <w:tcW w:w="1417" w:type="dxa"/>
                  <w:gridSpan w:val="3"/>
                  <w:shd w:val="clear" w:color="auto" w:fill="auto"/>
                  <w:noWrap w:val="0"/>
                  <w:vAlign w:val="center"/>
                </w:tcPr>
                <w:p>
                  <w:pPr>
                    <w:contextualSpacing/>
                    <w:jc w:val="center"/>
                    <w:rPr>
                      <w:szCs w:val="21"/>
                    </w:rPr>
                  </w:pPr>
                  <w:r>
                    <w:rPr>
                      <w:snapToGrid w:val="0"/>
                      <w:szCs w:val="21"/>
                    </w:rPr>
                    <w:t>（ ）</w:t>
                  </w:r>
                </w:p>
              </w:tc>
              <w:tc>
                <w:tcPr>
                  <w:tcW w:w="1803" w:type="dxa"/>
                  <w:gridSpan w:val="2"/>
                  <w:shd w:val="clear" w:color="auto" w:fill="auto"/>
                  <w:noWrap w:val="0"/>
                  <w:vAlign w:val="center"/>
                </w:tcPr>
                <w:p>
                  <w:pPr>
                    <w:contextualSpacing/>
                    <w:jc w:val="center"/>
                    <w:rPr>
                      <w:szCs w:val="21"/>
                    </w:rPr>
                  </w:pPr>
                  <w:r>
                    <w:rPr>
                      <w:snapToGrid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82"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生态流量确定</w:t>
                  </w:r>
                </w:p>
              </w:tc>
              <w:tc>
                <w:tcPr>
                  <w:tcW w:w="7615" w:type="dxa"/>
                  <w:gridSpan w:val="10"/>
                  <w:shd w:val="clear" w:color="auto" w:fill="auto"/>
                  <w:noWrap w:val="0"/>
                  <w:vAlign w:val="center"/>
                </w:tcPr>
                <w:p>
                  <w:pPr>
                    <w:contextualSpacing/>
                    <w:jc w:val="center"/>
                    <w:rPr>
                      <w:snapToGrid w:val="0"/>
                      <w:szCs w:val="21"/>
                    </w:rPr>
                  </w:pPr>
                  <w:r>
                    <w:rPr>
                      <w:snapToGrid w:val="0"/>
                      <w:szCs w:val="21"/>
                    </w:rPr>
                    <w:t>生态流量：一般水期（）m</w:t>
                  </w:r>
                  <w:r>
                    <w:rPr>
                      <w:snapToGrid w:val="0"/>
                      <w:szCs w:val="21"/>
                      <w:vertAlign w:val="superscript"/>
                    </w:rPr>
                    <w:t>3</w:t>
                  </w:r>
                  <w:r>
                    <w:rPr>
                      <w:snapToGrid w:val="0"/>
                      <w:szCs w:val="21"/>
                    </w:rPr>
                    <w:t>/s；鱼类繁殖期（）m</w:t>
                  </w:r>
                  <w:r>
                    <w:rPr>
                      <w:snapToGrid w:val="0"/>
                      <w:szCs w:val="21"/>
                      <w:vertAlign w:val="superscript"/>
                    </w:rPr>
                    <w:t>3</w:t>
                  </w:r>
                  <w:r>
                    <w:rPr>
                      <w:snapToGrid w:val="0"/>
                      <w:szCs w:val="21"/>
                    </w:rPr>
                    <w:t>/s；其他（）m</w:t>
                  </w:r>
                  <w:r>
                    <w:rPr>
                      <w:snapToGrid w:val="0"/>
                      <w:szCs w:val="21"/>
                      <w:vertAlign w:val="superscript"/>
                    </w:rPr>
                    <w:t>3</w:t>
                  </w:r>
                  <w:r>
                    <w:rPr>
                      <w:snapToGrid w:val="0"/>
                      <w:szCs w:val="21"/>
                    </w:rPr>
                    <w:t>/s</w:t>
                  </w:r>
                </w:p>
                <w:p>
                  <w:pPr>
                    <w:contextualSpacing/>
                    <w:jc w:val="center"/>
                    <w:rPr>
                      <w:snapToGrid w:val="0"/>
                      <w:szCs w:val="21"/>
                    </w:rPr>
                  </w:pPr>
                  <w:r>
                    <w:rPr>
                      <w:snapToGrid w:val="0"/>
                      <w:szCs w:val="21"/>
                    </w:rPr>
                    <w:t>生态水位：一般水期（ ）m；鱼类繁殖期（ ）m；其他（ ）m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591" w:hRule="atLeast"/>
              </w:trPr>
              <w:tc>
                <w:tcPr>
                  <w:tcW w:w="360" w:type="dxa"/>
                  <w:vMerge w:val="restart"/>
                  <w:shd w:val="clear" w:color="auto" w:fill="auto"/>
                  <w:noWrap w:val="0"/>
                  <w:vAlign w:val="center"/>
                </w:tcPr>
                <w:p>
                  <w:pPr>
                    <w:contextualSpacing/>
                    <w:jc w:val="center"/>
                    <w:rPr>
                      <w:snapToGrid w:val="0"/>
                      <w:szCs w:val="21"/>
                    </w:rPr>
                  </w:pPr>
                  <w:r>
                    <w:rPr>
                      <w:snapToGrid w:val="0"/>
                      <w:szCs w:val="21"/>
                    </w:rPr>
                    <w:t>防</w:t>
                  </w:r>
                </w:p>
                <w:p>
                  <w:pPr>
                    <w:contextualSpacing/>
                    <w:jc w:val="center"/>
                    <w:rPr>
                      <w:snapToGrid w:val="0"/>
                      <w:szCs w:val="21"/>
                    </w:rPr>
                  </w:pPr>
                  <w:r>
                    <w:rPr>
                      <w:snapToGrid w:val="0"/>
                      <w:szCs w:val="21"/>
                    </w:rPr>
                    <w:t>治</w:t>
                  </w:r>
                </w:p>
                <w:p>
                  <w:pPr>
                    <w:contextualSpacing/>
                    <w:jc w:val="center"/>
                    <w:rPr>
                      <w:snapToGrid w:val="0"/>
                      <w:szCs w:val="21"/>
                    </w:rPr>
                  </w:pPr>
                  <w:r>
                    <w:rPr>
                      <w:snapToGrid w:val="0"/>
                      <w:szCs w:val="21"/>
                    </w:rPr>
                    <w:t>措</w:t>
                  </w:r>
                </w:p>
                <w:p>
                  <w:pPr>
                    <w:contextualSpacing/>
                    <w:jc w:val="center"/>
                    <w:rPr>
                      <w:snapToGrid w:val="0"/>
                      <w:szCs w:val="21"/>
                    </w:rPr>
                  </w:pPr>
                  <w:r>
                    <w:rPr>
                      <w:snapToGrid w:val="0"/>
                      <w:szCs w:val="21"/>
                    </w:rPr>
                    <w:t>施</w:t>
                  </w:r>
                </w:p>
              </w:tc>
              <w:tc>
                <w:tcPr>
                  <w:tcW w:w="1275" w:type="dxa"/>
                  <w:shd w:val="clear" w:color="auto" w:fill="auto"/>
                  <w:noWrap w:val="0"/>
                  <w:vAlign w:val="center"/>
                </w:tcPr>
                <w:p>
                  <w:pPr>
                    <w:contextualSpacing/>
                    <w:jc w:val="center"/>
                    <w:rPr>
                      <w:snapToGrid w:val="0"/>
                      <w:szCs w:val="21"/>
                    </w:rPr>
                  </w:pPr>
                  <w:r>
                    <w:rPr>
                      <w:snapToGrid w:val="0"/>
                      <w:szCs w:val="21"/>
                    </w:rPr>
                    <w:t>环保措施</w:t>
                  </w:r>
                </w:p>
              </w:tc>
              <w:tc>
                <w:tcPr>
                  <w:tcW w:w="7615" w:type="dxa"/>
                  <w:gridSpan w:val="10"/>
                  <w:shd w:val="clear" w:color="auto" w:fill="auto"/>
                  <w:noWrap w:val="0"/>
                  <w:vAlign w:val="center"/>
                </w:tcPr>
                <w:p>
                  <w:pPr>
                    <w:contextualSpacing/>
                    <w:jc w:val="left"/>
                    <w:rPr>
                      <w:snapToGrid w:val="0"/>
                      <w:szCs w:val="21"/>
                    </w:rPr>
                  </w:pPr>
                  <w:r>
                    <w:rPr>
                      <w:snapToGrid w:val="0"/>
                      <w:szCs w:val="21"/>
                    </w:rPr>
                    <w:t>污水处理设施□；水文减缓设施□；生态流量保障设施□；区域消减□；依托其他工程措施□；其他</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03"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restart"/>
                  <w:shd w:val="clear" w:color="auto" w:fill="auto"/>
                  <w:noWrap w:val="0"/>
                  <w:vAlign w:val="center"/>
                </w:tcPr>
                <w:p>
                  <w:pPr>
                    <w:contextualSpacing/>
                    <w:jc w:val="center"/>
                    <w:rPr>
                      <w:snapToGrid w:val="0"/>
                      <w:szCs w:val="21"/>
                    </w:rPr>
                  </w:pPr>
                  <w:r>
                    <w:rPr>
                      <w:snapToGrid w:val="0"/>
                      <w:szCs w:val="21"/>
                    </w:rPr>
                    <w:t>监测计划</w:t>
                  </w:r>
                </w:p>
              </w:tc>
              <w:tc>
                <w:tcPr>
                  <w:tcW w:w="1418" w:type="dxa"/>
                  <w:shd w:val="clear" w:color="auto" w:fill="auto"/>
                  <w:noWrap w:val="0"/>
                  <w:vAlign w:val="center"/>
                </w:tcPr>
                <w:p>
                  <w:pPr>
                    <w:contextualSpacing/>
                    <w:jc w:val="center"/>
                    <w:rPr>
                      <w:snapToGrid w:val="0"/>
                      <w:szCs w:val="21"/>
                    </w:rPr>
                  </w:pPr>
                </w:p>
              </w:tc>
              <w:tc>
                <w:tcPr>
                  <w:tcW w:w="3544" w:type="dxa"/>
                  <w:gridSpan w:val="5"/>
                  <w:shd w:val="clear" w:color="auto" w:fill="auto"/>
                  <w:noWrap w:val="0"/>
                  <w:vAlign w:val="center"/>
                </w:tcPr>
                <w:p>
                  <w:pPr>
                    <w:contextualSpacing/>
                    <w:jc w:val="center"/>
                    <w:rPr>
                      <w:snapToGrid w:val="0"/>
                      <w:szCs w:val="21"/>
                    </w:rPr>
                  </w:pPr>
                  <w:r>
                    <w:rPr>
                      <w:snapToGrid w:val="0"/>
                      <w:szCs w:val="21"/>
                    </w:rPr>
                    <w:t>环境质量</w:t>
                  </w:r>
                </w:p>
              </w:tc>
              <w:tc>
                <w:tcPr>
                  <w:tcW w:w="2653" w:type="dxa"/>
                  <w:gridSpan w:val="4"/>
                  <w:shd w:val="clear" w:color="auto" w:fill="auto"/>
                  <w:noWrap w:val="0"/>
                  <w:vAlign w:val="center"/>
                </w:tcPr>
                <w:p>
                  <w:pPr>
                    <w:contextualSpacing/>
                    <w:jc w:val="center"/>
                    <w:rPr>
                      <w:snapToGrid w:val="0"/>
                      <w:szCs w:val="21"/>
                    </w:rPr>
                  </w:pPr>
                  <w:r>
                    <w:rPr>
                      <w:snapToGrid w:val="0"/>
                      <w:szCs w:val="21"/>
                    </w:rPr>
                    <w:t>污染源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207"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continue"/>
                  <w:shd w:val="clear" w:color="auto" w:fill="auto"/>
                  <w:noWrap w:val="0"/>
                  <w:vAlign w:val="center"/>
                </w:tcPr>
                <w:p>
                  <w:pPr>
                    <w:contextualSpacing/>
                    <w:jc w:val="center"/>
                    <w:rPr>
                      <w:snapToGrid w:val="0"/>
                      <w:szCs w:val="21"/>
                    </w:rPr>
                  </w:pPr>
                </w:p>
              </w:tc>
              <w:tc>
                <w:tcPr>
                  <w:tcW w:w="1418" w:type="dxa"/>
                  <w:shd w:val="clear" w:color="auto" w:fill="auto"/>
                  <w:noWrap w:val="0"/>
                  <w:vAlign w:val="center"/>
                </w:tcPr>
                <w:p>
                  <w:pPr>
                    <w:contextualSpacing/>
                    <w:jc w:val="center"/>
                    <w:rPr>
                      <w:snapToGrid w:val="0"/>
                      <w:szCs w:val="21"/>
                    </w:rPr>
                  </w:pPr>
                  <w:r>
                    <w:rPr>
                      <w:snapToGrid w:val="0"/>
                      <w:szCs w:val="21"/>
                    </w:rPr>
                    <w:t>监测方式</w:t>
                  </w:r>
                </w:p>
              </w:tc>
              <w:tc>
                <w:tcPr>
                  <w:tcW w:w="3544" w:type="dxa"/>
                  <w:gridSpan w:val="5"/>
                  <w:shd w:val="clear" w:color="auto" w:fill="auto"/>
                  <w:noWrap w:val="0"/>
                  <w:vAlign w:val="center"/>
                </w:tcPr>
                <w:p>
                  <w:pPr>
                    <w:contextualSpacing/>
                    <w:jc w:val="center"/>
                    <w:rPr>
                      <w:snapToGrid w:val="0"/>
                      <w:szCs w:val="21"/>
                    </w:rPr>
                  </w:pPr>
                  <w:r>
                    <w:rPr>
                      <w:snapToGrid w:val="0"/>
                      <w:szCs w:val="21"/>
                    </w:rPr>
                    <w:t>手动□；自动□；无监测</w:t>
                  </w:r>
                  <w:r>
                    <w:rPr>
                      <w:snapToGrid w:val="0"/>
                      <w:szCs w:val="21"/>
                    </w:rPr>
                    <w:sym w:font="Wingdings 2" w:char="F052"/>
                  </w:r>
                </w:p>
              </w:tc>
              <w:tc>
                <w:tcPr>
                  <w:tcW w:w="2653" w:type="dxa"/>
                  <w:gridSpan w:val="4"/>
                  <w:shd w:val="clear" w:color="auto" w:fill="auto"/>
                  <w:noWrap w:val="0"/>
                  <w:vAlign w:val="center"/>
                </w:tcPr>
                <w:p>
                  <w:pPr>
                    <w:contextualSpacing/>
                    <w:jc w:val="center"/>
                    <w:rPr>
                      <w:snapToGrid w:val="0"/>
                      <w:szCs w:val="21"/>
                    </w:rPr>
                  </w:pPr>
                  <w:r>
                    <w:rPr>
                      <w:snapToGrid w:val="0"/>
                      <w:szCs w:val="21"/>
                    </w:rPr>
                    <w:t>手动□；自动□；无监测</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69"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continue"/>
                  <w:shd w:val="clear" w:color="auto" w:fill="auto"/>
                  <w:noWrap w:val="0"/>
                  <w:vAlign w:val="center"/>
                </w:tcPr>
                <w:p>
                  <w:pPr>
                    <w:contextualSpacing/>
                    <w:jc w:val="center"/>
                    <w:rPr>
                      <w:snapToGrid w:val="0"/>
                      <w:szCs w:val="21"/>
                    </w:rPr>
                  </w:pPr>
                </w:p>
              </w:tc>
              <w:tc>
                <w:tcPr>
                  <w:tcW w:w="1418" w:type="dxa"/>
                  <w:shd w:val="clear" w:color="auto" w:fill="auto"/>
                  <w:noWrap w:val="0"/>
                  <w:vAlign w:val="center"/>
                </w:tcPr>
                <w:p>
                  <w:pPr>
                    <w:contextualSpacing/>
                    <w:jc w:val="center"/>
                    <w:rPr>
                      <w:snapToGrid w:val="0"/>
                      <w:szCs w:val="21"/>
                    </w:rPr>
                  </w:pPr>
                  <w:r>
                    <w:rPr>
                      <w:snapToGrid w:val="0"/>
                      <w:szCs w:val="21"/>
                    </w:rPr>
                    <w:t>监测点位</w:t>
                  </w:r>
                </w:p>
              </w:tc>
              <w:tc>
                <w:tcPr>
                  <w:tcW w:w="3544" w:type="dxa"/>
                  <w:gridSpan w:val="5"/>
                  <w:shd w:val="clear" w:color="auto" w:fill="auto"/>
                  <w:noWrap w:val="0"/>
                  <w:vAlign w:val="center"/>
                </w:tcPr>
                <w:p>
                  <w:pPr>
                    <w:contextualSpacing/>
                    <w:jc w:val="center"/>
                    <w:rPr>
                      <w:snapToGrid w:val="0"/>
                      <w:szCs w:val="21"/>
                    </w:rPr>
                  </w:pPr>
                  <w:r>
                    <w:rPr>
                      <w:snapToGrid w:val="0"/>
                      <w:szCs w:val="21"/>
                    </w:rPr>
                    <w:t>（ ）</w:t>
                  </w:r>
                </w:p>
              </w:tc>
              <w:tc>
                <w:tcPr>
                  <w:tcW w:w="2653" w:type="dxa"/>
                  <w:gridSpan w:val="4"/>
                  <w:shd w:val="clear" w:color="auto" w:fill="auto"/>
                  <w:noWrap w:val="0"/>
                  <w:vAlign w:val="center"/>
                </w:tcPr>
                <w:p>
                  <w:pPr>
                    <w:contextualSpacing/>
                    <w:jc w:val="center"/>
                    <w:rPr>
                      <w:snapToGrid w:val="0"/>
                      <w:szCs w:val="21"/>
                    </w:rPr>
                  </w:pPr>
                  <w:r>
                    <w:rPr>
                      <w:snapToGrid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18" w:hRule="atLeast"/>
              </w:trPr>
              <w:tc>
                <w:tcPr>
                  <w:tcW w:w="360" w:type="dxa"/>
                  <w:vMerge w:val="continue"/>
                  <w:shd w:val="clear" w:color="auto" w:fill="auto"/>
                  <w:noWrap w:val="0"/>
                  <w:vAlign w:val="center"/>
                </w:tcPr>
                <w:p>
                  <w:pPr>
                    <w:contextualSpacing/>
                    <w:jc w:val="center"/>
                    <w:rPr>
                      <w:snapToGrid w:val="0"/>
                      <w:szCs w:val="21"/>
                    </w:rPr>
                  </w:pPr>
                </w:p>
              </w:tc>
              <w:tc>
                <w:tcPr>
                  <w:tcW w:w="1275" w:type="dxa"/>
                  <w:vMerge w:val="continue"/>
                  <w:shd w:val="clear" w:color="auto" w:fill="auto"/>
                  <w:noWrap w:val="0"/>
                  <w:vAlign w:val="center"/>
                </w:tcPr>
                <w:p>
                  <w:pPr>
                    <w:contextualSpacing/>
                    <w:jc w:val="center"/>
                    <w:rPr>
                      <w:snapToGrid w:val="0"/>
                      <w:szCs w:val="21"/>
                    </w:rPr>
                  </w:pPr>
                </w:p>
              </w:tc>
              <w:tc>
                <w:tcPr>
                  <w:tcW w:w="1418" w:type="dxa"/>
                  <w:shd w:val="clear" w:color="auto" w:fill="auto"/>
                  <w:noWrap w:val="0"/>
                  <w:vAlign w:val="center"/>
                </w:tcPr>
                <w:p>
                  <w:pPr>
                    <w:contextualSpacing/>
                    <w:jc w:val="center"/>
                    <w:rPr>
                      <w:snapToGrid w:val="0"/>
                      <w:szCs w:val="21"/>
                    </w:rPr>
                  </w:pPr>
                  <w:r>
                    <w:rPr>
                      <w:snapToGrid w:val="0"/>
                      <w:szCs w:val="21"/>
                    </w:rPr>
                    <w:t>监测因子</w:t>
                  </w:r>
                </w:p>
              </w:tc>
              <w:tc>
                <w:tcPr>
                  <w:tcW w:w="3544" w:type="dxa"/>
                  <w:gridSpan w:val="5"/>
                  <w:shd w:val="clear" w:color="auto" w:fill="auto"/>
                  <w:noWrap w:val="0"/>
                  <w:vAlign w:val="center"/>
                </w:tcPr>
                <w:p>
                  <w:pPr>
                    <w:contextualSpacing/>
                    <w:jc w:val="center"/>
                    <w:rPr>
                      <w:snapToGrid w:val="0"/>
                      <w:szCs w:val="21"/>
                    </w:rPr>
                  </w:pPr>
                  <w:r>
                    <w:rPr>
                      <w:snapToGrid w:val="0"/>
                      <w:szCs w:val="21"/>
                    </w:rPr>
                    <w:t>（ ）</w:t>
                  </w:r>
                </w:p>
              </w:tc>
              <w:tc>
                <w:tcPr>
                  <w:tcW w:w="2653" w:type="dxa"/>
                  <w:gridSpan w:val="4"/>
                  <w:shd w:val="clear" w:color="auto" w:fill="auto"/>
                  <w:noWrap w:val="0"/>
                  <w:vAlign w:val="center"/>
                </w:tcPr>
                <w:p>
                  <w:pPr>
                    <w:contextualSpacing/>
                    <w:jc w:val="center"/>
                    <w:rPr>
                      <w:snapToGrid w:val="0"/>
                      <w:szCs w:val="21"/>
                    </w:rPr>
                  </w:pPr>
                  <w:r>
                    <w:rPr>
                      <w:snapToGrid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519" w:hRule="atLeast"/>
              </w:trPr>
              <w:tc>
                <w:tcPr>
                  <w:tcW w:w="360" w:type="dxa"/>
                  <w:vMerge w:val="continue"/>
                  <w:shd w:val="clear" w:color="auto" w:fill="auto"/>
                  <w:noWrap w:val="0"/>
                  <w:vAlign w:val="center"/>
                </w:tcPr>
                <w:p>
                  <w:pPr>
                    <w:contextualSpacing/>
                    <w:jc w:val="center"/>
                    <w:rPr>
                      <w:snapToGrid w:val="0"/>
                      <w:szCs w:val="21"/>
                    </w:rPr>
                  </w:pPr>
                </w:p>
              </w:tc>
              <w:tc>
                <w:tcPr>
                  <w:tcW w:w="1275" w:type="dxa"/>
                  <w:shd w:val="clear" w:color="auto" w:fill="auto"/>
                  <w:noWrap w:val="0"/>
                  <w:vAlign w:val="center"/>
                </w:tcPr>
                <w:p>
                  <w:pPr>
                    <w:contextualSpacing/>
                    <w:jc w:val="center"/>
                    <w:rPr>
                      <w:snapToGrid w:val="0"/>
                      <w:szCs w:val="21"/>
                    </w:rPr>
                  </w:pPr>
                  <w:r>
                    <w:rPr>
                      <w:snapToGrid w:val="0"/>
                      <w:szCs w:val="21"/>
                    </w:rPr>
                    <w:t>污染物排放清单</w:t>
                  </w:r>
                </w:p>
              </w:tc>
              <w:tc>
                <w:tcPr>
                  <w:tcW w:w="7615" w:type="dxa"/>
                  <w:gridSpan w:val="10"/>
                  <w:shd w:val="clear" w:color="auto" w:fill="auto"/>
                  <w:noWrap w:val="0"/>
                  <w:vAlign w:val="center"/>
                </w:tcPr>
                <w:p>
                  <w:pPr>
                    <w:contextualSpacing/>
                    <w:jc w:val="center"/>
                    <w:rPr>
                      <w:snapToGrid w:val="0"/>
                      <w:szCs w:val="21"/>
                    </w:rPr>
                  </w:pPr>
                  <w:r>
                    <w:rPr>
                      <w:snapToGrid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59" w:hRule="atLeast"/>
              </w:trPr>
              <w:tc>
                <w:tcPr>
                  <w:tcW w:w="1635" w:type="dxa"/>
                  <w:gridSpan w:val="2"/>
                  <w:shd w:val="clear" w:color="auto" w:fill="auto"/>
                  <w:noWrap w:val="0"/>
                  <w:vAlign w:val="center"/>
                </w:tcPr>
                <w:p>
                  <w:pPr>
                    <w:contextualSpacing/>
                    <w:jc w:val="center"/>
                    <w:rPr>
                      <w:snapToGrid w:val="0"/>
                      <w:szCs w:val="21"/>
                    </w:rPr>
                  </w:pPr>
                  <w:r>
                    <w:rPr>
                      <w:snapToGrid w:val="0"/>
                      <w:szCs w:val="21"/>
                    </w:rPr>
                    <w:t>评价结论</w:t>
                  </w:r>
                </w:p>
              </w:tc>
              <w:tc>
                <w:tcPr>
                  <w:tcW w:w="7615" w:type="dxa"/>
                  <w:gridSpan w:val="10"/>
                  <w:shd w:val="clear" w:color="auto" w:fill="auto"/>
                  <w:noWrap w:val="0"/>
                  <w:vAlign w:val="center"/>
                </w:tcPr>
                <w:p>
                  <w:pPr>
                    <w:contextualSpacing/>
                    <w:jc w:val="center"/>
                    <w:rPr>
                      <w:snapToGrid w:val="0"/>
                      <w:szCs w:val="21"/>
                    </w:rPr>
                  </w:pPr>
                  <w:r>
                    <w:rPr>
                      <w:snapToGrid w:val="0"/>
                      <w:szCs w:val="21"/>
                    </w:rPr>
                    <w:t>可以接受</w:t>
                  </w:r>
                  <w:r>
                    <w:rPr>
                      <w:snapToGrid w:val="0"/>
                      <w:szCs w:val="21"/>
                    </w:rPr>
                    <w:sym w:font="Wingdings 2" w:char="F052"/>
                  </w:r>
                  <w:r>
                    <w:rPr>
                      <w:snapToGrid w:val="0"/>
                      <w:szCs w:val="21"/>
                    </w:rPr>
                    <w:t>；不可以接受□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22" w:hRule="atLeast"/>
              </w:trPr>
              <w:tc>
                <w:tcPr>
                  <w:tcW w:w="9250" w:type="dxa"/>
                  <w:gridSpan w:val="12"/>
                  <w:shd w:val="clear" w:color="auto" w:fill="auto"/>
                  <w:noWrap w:val="0"/>
                  <w:vAlign w:val="center"/>
                </w:tcPr>
                <w:p>
                  <w:pPr>
                    <w:contextualSpacing/>
                    <w:jc w:val="center"/>
                    <w:rPr>
                      <w:snapToGrid w:val="0"/>
                      <w:szCs w:val="21"/>
                    </w:rPr>
                  </w:pPr>
                  <w:r>
                    <w:rPr>
                      <w:snapToGrid w:val="0"/>
                      <w:szCs w:val="21"/>
                    </w:rPr>
                    <w:t>注：“□”为勾选项，可√；“（）”为内容填写项；“备注”为其他补充内容。</w:t>
                  </w:r>
                </w:p>
              </w:tc>
            </w:tr>
          </w:tbl>
          <w:p>
            <w:pPr>
              <w:spacing w:line="360" w:lineRule="auto"/>
              <w:ind w:firstLine="480" w:firstLineChars="200"/>
              <w:rPr>
                <w:sz w:val="24"/>
              </w:rPr>
            </w:pPr>
            <w:r>
              <w:rPr>
                <w:sz w:val="24"/>
              </w:rPr>
              <w:t>2、对地下水的影响</w:t>
            </w:r>
          </w:p>
          <w:p>
            <w:pPr>
              <w:spacing w:line="360" w:lineRule="auto"/>
              <w:ind w:firstLine="480" w:firstLineChars="200"/>
              <w:rPr>
                <w:sz w:val="24"/>
              </w:rPr>
            </w:pPr>
            <w:r>
              <w:rPr>
                <w:sz w:val="24"/>
              </w:rPr>
              <w:t>本项目为</w:t>
            </w:r>
            <w:r>
              <w:rPr>
                <w:rFonts w:hint="eastAsia"/>
                <w:sz w:val="24"/>
              </w:rPr>
              <w:t>年产200吨</w:t>
            </w:r>
            <w:r>
              <w:rPr>
                <w:sz w:val="24"/>
              </w:rPr>
              <w:t>洗涤</w:t>
            </w:r>
            <w:r>
              <w:rPr>
                <w:rFonts w:hint="eastAsia"/>
                <w:sz w:val="24"/>
              </w:rPr>
              <w:t>用品</w:t>
            </w:r>
            <w:r>
              <w:rPr>
                <w:sz w:val="24"/>
              </w:rPr>
              <w:t xml:space="preserve">项目，根据《环境影响评价技术导则地下水环境》（HJ610-2016）附录A，本项目属“86 </w:t>
            </w:r>
            <w:r>
              <w:rPr>
                <w:rFonts w:hint="eastAsia"/>
                <w:sz w:val="24"/>
              </w:rPr>
              <w:t>日用化学品制造</w:t>
            </w:r>
            <w:r>
              <w:rPr>
                <w:sz w:val="24"/>
              </w:rPr>
              <w:t>”，地下水环境影响评价类别为</w:t>
            </w:r>
            <w:r>
              <w:rPr>
                <w:rFonts w:hint="eastAsia" w:ascii="宋体" w:hAnsi="宋体" w:cs="宋体"/>
                <w:sz w:val="24"/>
              </w:rPr>
              <w:t>Ⅳ</w:t>
            </w:r>
            <w:r>
              <w:rPr>
                <w:sz w:val="24"/>
              </w:rPr>
              <w:t>类项目。故不开展地下水环境影响评价，仅做简要分析。</w:t>
            </w:r>
          </w:p>
          <w:p>
            <w:pPr>
              <w:spacing w:line="360" w:lineRule="auto"/>
              <w:ind w:firstLine="480" w:firstLineChars="200"/>
              <w:rPr>
                <w:sz w:val="24"/>
              </w:rPr>
            </w:pPr>
            <w:r>
              <w:rPr>
                <w:sz w:val="24"/>
              </w:rPr>
              <w:t>施工期主要</w:t>
            </w:r>
            <w:r>
              <w:rPr>
                <w:kern w:val="0"/>
                <w:sz w:val="24"/>
              </w:rPr>
              <w:t>对现有建筑物进行改造装修，并安装设备，无废水产生</w:t>
            </w:r>
            <w:r>
              <w:rPr>
                <w:sz w:val="24"/>
              </w:rPr>
              <w:t>。项目营运期可能对地下水造成污染的主要是生活污水、生产废水的下渗，生活垃圾渗滤液下渗等。根据本项目各区可能泄露至地面区域污染物的性质和生产单元的构筑方式，将厂区划分为重点污染防治区、一般污染防治区和简单防渗区。为避免地下水受到污染，应采取以下防治措施：</w:t>
            </w:r>
          </w:p>
          <w:p>
            <w:pPr>
              <w:spacing w:line="360" w:lineRule="auto"/>
              <w:ind w:firstLine="482" w:firstLineChars="200"/>
              <w:jc w:val="center"/>
              <w:rPr>
                <w:b/>
                <w:snapToGrid w:val="0"/>
                <w:sz w:val="24"/>
              </w:rPr>
            </w:pPr>
            <w:r>
              <w:rPr>
                <w:b/>
                <w:snapToGrid w:val="0"/>
                <w:sz w:val="24"/>
              </w:rPr>
              <w:t>表7-4 防渗措施一览表</w:t>
            </w:r>
          </w:p>
          <w:tbl>
            <w:tblPr>
              <w:tblStyle w:val="26"/>
              <w:tblW w:w="90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1294"/>
              <w:gridCol w:w="1683"/>
              <w:gridCol w:w="3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2696" w:type="dxa"/>
                  <w:shd w:val="clear" w:color="auto" w:fill="auto"/>
                  <w:noWrap w:val="0"/>
                  <w:vAlign w:val="center"/>
                </w:tcPr>
                <w:p>
                  <w:pPr>
                    <w:jc w:val="center"/>
                    <w:rPr>
                      <w:snapToGrid w:val="0"/>
                      <w:szCs w:val="21"/>
                    </w:rPr>
                  </w:pPr>
                  <w:r>
                    <w:rPr>
                      <w:snapToGrid w:val="0"/>
                      <w:szCs w:val="21"/>
                    </w:rPr>
                    <w:t>防渗单元</w:t>
                  </w:r>
                </w:p>
              </w:tc>
              <w:tc>
                <w:tcPr>
                  <w:tcW w:w="1294" w:type="dxa"/>
                  <w:shd w:val="clear" w:color="auto" w:fill="auto"/>
                  <w:noWrap w:val="0"/>
                  <w:vAlign w:val="center"/>
                </w:tcPr>
                <w:p>
                  <w:pPr>
                    <w:jc w:val="center"/>
                    <w:rPr>
                      <w:snapToGrid w:val="0"/>
                      <w:szCs w:val="21"/>
                    </w:rPr>
                  </w:pPr>
                  <w:r>
                    <w:rPr>
                      <w:snapToGrid w:val="0"/>
                      <w:szCs w:val="21"/>
                    </w:rPr>
                    <w:t>分区</w:t>
                  </w:r>
                </w:p>
              </w:tc>
              <w:tc>
                <w:tcPr>
                  <w:tcW w:w="1683" w:type="dxa"/>
                  <w:shd w:val="clear" w:color="auto" w:fill="auto"/>
                  <w:noWrap w:val="0"/>
                  <w:vAlign w:val="center"/>
                </w:tcPr>
                <w:p>
                  <w:pPr>
                    <w:jc w:val="center"/>
                    <w:rPr>
                      <w:snapToGrid w:val="0"/>
                      <w:szCs w:val="21"/>
                    </w:rPr>
                  </w:pPr>
                  <w:r>
                    <w:rPr>
                      <w:snapToGrid w:val="0"/>
                      <w:szCs w:val="21"/>
                    </w:rPr>
                    <w:t>防渗结构形式</w:t>
                  </w:r>
                </w:p>
              </w:tc>
              <w:tc>
                <w:tcPr>
                  <w:tcW w:w="3403" w:type="dxa"/>
                  <w:shd w:val="clear" w:color="auto" w:fill="auto"/>
                  <w:noWrap w:val="0"/>
                  <w:vAlign w:val="center"/>
                </w:tcPr>
                <w:p>
                  <w:pPr>
                    <w:jc w:val="center"/>
                    <w:rPr>
                      <w:snapToGrid w:val="0"/>
                      <w:szCs w:val="21"/>
                    </w:rPr>
                  </w:pPr>
                  <w:r>
                    <w:rPr>
                      <w:snapToGrid w:val="0"/>
                      <w:szCs w:val="21"/>
                    </w:rPr>
                    <w:t>防渗技术要求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696" w:type="dxa"/>
                  <w:shd w:val="clear" w:color="auto" w:fill="auto"/>
                  <w:noWrap w:val="0"/>
                  <w:vAlign w:val="center"/>
                </w:tcPr>
                <w:p>
                  <w:pPr>
                    <w:jc w:val="center"/>
                    <w:rPr>
                      <w:rFonts w:hint="eastAsia"/>
                      <w:snapToGrid w:val="0"/>
                      <w:szCs w:val="21"/>
                    </w:rPr>
                  </w:pPr>
                  <w:r>
                    <w:rPr>
                      <w:snapToGrid w:val="0"/>
                      <w:szCs w:val="21"/>
                    </w:rPr>
                    <w:t>危废暂存间、</w:t>
                  </w:r>
                  <w:r>
                    <w:rPr>
                      <w:rFonts w:hint="eastAsia"/>
                      <w:snapToGrid w:val="0"/>
                      <w:szCs w:val="21"/>
                    </w:rPr>
                    <w:t>原料间</w:t>
                  </w:r>
                  <w:r>
                    <w:rPr>
                      <w:snapToGrid w:val="0"/>
                      <w:szCs w:val="21"/>
                    </w:rPr>
                    <w:t>、</w:t>
                  </w:r>
                  <w:r>
                    <w:rPr>
                      <w:rFonts w:hint="eastAsia"/>
                      <w:snapToGrid w:val="0"/>
                      <w:szCs w:val="21"/>
                    </w:rPr>
                    <w:t>成品间</w:t>
                  </w:r>
                  <w:r>
                    <w:rPr>
                      <w:snapToGrid w:val="0"/>
                      <w:szCs w:val="21"/>
                    </w:rPr>
                    <w:t>、</w:t>
                  </w:r>
                  <w:r>
                    <w:rPr>
                      <w:rFonts w:hint="eastAsia"/>
                      <w:snapToGrid w:val="0"/>
                      <w:szCs w:val="21"/>
                    </w:rPr>
                    <w:t>液体</w:t>
                  </w:r>
                  <w:r>
                    <w:rPr>
                      <w:snapToGrid w:val="0"/>
                      <w:szCs w:val="21"/>
                    </w:rPr>
                    <w:t>产品</w:t>
                  </w:r>
                  <w:r>
                    <w:rPr>
                      <w:rFonts w:hint="eastAsia"/>
                      <w:snapToGrid w:val="0"/>
                      <w:szCs w:val="21"/>
                    </w:rPr>
                    <w:t>生产车间</w:t>
                  </w:r>
                  <w:r>
                    <w:rPr>
                      <w:snapToGrid w:val="0"/>
                      <w:szCs w:val="21"/>
                    </w:rPr>
                    <w:t>、厂区排水管线、化粪池</w:t>
                  </w:r>
                </w:p>
              </w:tc>
              <w:tc>
                <w:tcPr>
                  <w:tcW w:w="1294" w:type="dxa"/>
                  <w:shd w:val="clear" w:color="auto" w:fill="auto"/>
                  <w:noWrap w:val="0"/>
                  <w:vAlign w:val="center"/>
                </w:tcPr>
                <w:p>
                  <w:pPr>
                    <w:jc w:val="center"/>
                    <w:rPr>
                      <w:snapToGrid w:val="0"/>
                      <w:szCs w:val="21"/>
                    </w:rPr>
                  </w:pPr>
                  <w:r>
                    <w:rPr>
                      <w:snapToGrid w:val="0"/>
                      <w:szCs w:val="21"/>
                    </w:rPr>
                    <w:t>重点污染防治区</w:t>
                  </w:r>
                </w:p>
              </w:tc>
              <w:tc>
                <w:tcPr>
                  <w:tcW w:w="1683" w:type="dxa"/>
                  <w:shd w:val="clear" w:color="auto" w:fill="auto"/>
                  <w:noWrap w:val="0"/>
                  <w:vAlign w:val="center"/>
                </w:tcPr>
                <w:p>
                  <w:pPr>
                    <w:jc w:val="center"/>
                    <w:rPr>
                      <w:snapToGrid w:val="0"/>
                      <w:szCs w:val="21"/>
                    </w:rPr>
                  </w:pPr>
                  <w:r>
                    <w:rPr>
                      <w:snapToGrid w:val="0"/>
                      <w:szCs w:val="21"/>
                    </w:rPr>
                    <w:t>刚性+柔性防渗结构</w:t>
                  </w:r>
                </w:p>
              </w:tc>
              <w:tc>
                <w:tcPr>
                  <w:tcW w:w="3403" w:type="dxa"/>
                  <w:shd w:val="clear" w:color="auto" w:fill="auto"/>
                  <w:noWrap w:val="0"/>
                  <w:vAlign w:val="center"/>
                </w:tcPr>
                <w:p>
                  <w:pPr>
                    <w:jc w:val="center"/>
                    <w:rPr>
                      <w:snapToGrid w:val="0"/>
                      <w:szCs w:val="21"/>
                    </w:rPr>
                  </w:pPr>
                  <w:r>
                    <w:rPr>
                      <w:snapToGrid w:val="0"/>
                      <w:szCs w:val="21"/>
                    </w:rPr>
                    <w:t>防渗混凝土+2mmHDPE膜（渗透系数不大于1×10</w:t>
                  </w:r>
                  <w:r>
                    <w:rPr>
                      <w:snapToGrid w:val="0"/>
                      <w:szCs w:val="21"/>
                      <w:vertAlign w:val="superscript"/>
                    </w:rPr>
                    <w:t>-10</w:t>
                  </w:r>
                  <w:r>
                    <w:rPr>
                      <w:snapToGrid w:val="0"/>
                      <w:szCs w:val="21"/>
                    </w:rPr>
                    <w:t>cm/s）防渗结构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5" w:hRule="atLeast"/>
                <w:jc w:val="center"/>
              </w:trPr>
              <w:tc>
                <w:tcPr>
                  <w:tcW w:w="2696" w:type="dxa"/>
                  <w:shd w:val="clear" w:color="auto" w:fill="auto"/>
                  <w:noWrap w:val="0"/>
                  <w:vAlign w:val="center"/>
                </w:tcPr>
                <w:p>
                  <w:pPr>
                    <w:jc w:val="center"/>
                    <w:rPr>
                      <w:snapToGrid w:val="0"/>
                      <w:szCs w:val="21"/>
                    </w:rPr>
                  </w:pPr>
                  <w:r>
                    <w:rPr>
                      <w:snapToGrid w:val="0"/>
                      <w:szCs w:val="21"/>
                    </w:rPr>
                    <w:t>其他区域</w:t>
                  </w:r>
                  <w:r>
                    <w:rPr>
                      <w:rFonts w:hint="eastAsia"/>
                      <w:snapToGrid w:val="0"/>
                      <w:szCs w:val="21"/>
                    </w:rPr>
                    <w:t>（水处理车间、</w:t>
                  </w:r>
                  <w:r>
                    <w:rPr>
                      <w:snapToGrid w:val="0"/>
                      <w:szCs w:val="21"/>
                    </w:rPr>
                    <w:t>粉体产品生产车间</w:t>
                  </w:r>
                  <w:r>
                    <w:rPr>
                      <w:rFonts w:hint="eastAsia"/>
                      <w:snapToGrid w:val="0"/>
                      <w:szCs w:val="21"/>
                    </w:rPr>
                    <w:t>等</w:t>
                  </w:r>
                  <w:r>
                    <w:rPr>
                      <w:snapToGrid w:val="0"/>
                      <w:szCs w:val="21"/>
                    </w:rPr>
                    <w:t>）</w:t>
                  </w:r>
                </w:p>
              </w:tc>
              <w:tc>
                <w:tcPr>
                  <w:tcW w:w="1294" w:type="dxa"/>
                  <w:shd w:val="clear" w:color="auto" w:fill="auto"/>
                  <w:noWrap w:val="0"/>
                  <w:vAlign w:val="center"/>
                </w:tcPr>
                <w:p>
                  <w:pPr>
                    <w:jc w:val="center"/>
                    <w:rPr>
                      <w:snapToGrid w:val="0"/>
                      <w:szCs w:val="21"/>
                    </w:rPr>
                  </w:pPr>
                  <w:r>
                    <w:rPr>
                      <w:snapToGrid w:val="0"/>
                      <w:szCs w:val="21"/>
                    </w:rPr>
                    <w:t>一般防渗区</w:t>
                  </w:r>
                </w:p>
              </w:tc>
              <w:tc>
                <w:tcPr>
                  <w:tcW w:w="1683" w:type="dxa"/>
                  <w:shd w:val="clear" w:color="auto" w:fill="auto"/>
                  <w:noWrap w:val="0"/>
                  <w:vAlign w:val="center"/>
                </w:tcPr>
                <w:p>
                  <w:pPr>
                    <w:jc w:val="center"/>
                    <w:rPr>
                      <w:snapToGrid w:val="0"/>
                      <w:szCs w:val="21"/>
                    </w:rPr>
                  </w:pPr>
                  <w:r>
                    <w:rPr>
                      <w:snapToGrid w:val="0"/>
                      <w:szCs w:val="21"/>
                    </w:rPr>
                    <w:t>刚性防渗结构</w:t>
                  </w:r>
                </w:p>
              </w:tc>
              <w:tc>
                <w:tcPr>
                  <w:tcW w:w="3403" w:type="dxa"/>
                  <w:shd w:val="clear" w:color="auto" w:fill="auto"/>
                  <w:noWrap w:val="0"/>
                  <w:vAlign w:val="center"/>
                </w:tcPr>
                <w:p>
                  <w:pPr>
                    <w:jc w:val="center"/>
                    <w:rPr>
                      <w:snapToGrid w:val="0"/>
                      <w:szCs w:val="21"/>
                    </w:rPr>
                  </w:pPr>
                  <w:r>
                    <w:rPr>
                      <w:snapToGrid w:val="0"/>
                      <w:szCs w:val="21"/>
                    </w:rPr>
                    <w:t>采用黏土铺底，再在上层铺20cm的防渗混凝土进行硬化，等效黏土防渗层Mb≥1.5m，</w:t>
                  </w:r>
                </w:p>
                <w:p>
                  <w:pPr>
                    <w:jc w:val="center"/>
                    <w:rPr>
                      <w:snapToGrid w:val="0"/>
                      <w:szCs w:val="21"/>
                    </w:rPr>
                  </w:pPr>
                  <w:r>
                    <w:rPr>
                      <w:snapToGrid w:val="0"/>
                      <w:szCs w:val="21"/>
                    </w:rPr>
                    <w:t>K≤1.0×10</w:t>
                  </w:r>
                  <w:r>
                    <w:rPr>
                      <w:snapToGrid w:val="0"/>
                      <w:szCs w:val="21"/>
                      <w:vertAlign w:val="superscript"/>
                    </w:rPr>
                    <w:t>-7</w:t>
                  </w:r>
                  <w:r>
                    <w:rPr>
                      <w:snapToGrid w:val="0"/>
                      <w:szCs w:val="21"/>
                    </w:rPr>
                    <w:t xml:space="preserve"> 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696" w:type="dxa"/>
                  <w:shd w:val="clear" w:color="auto" w:fill="auto"/>
                  <w:noWrap w:val="0"/>
                  <w:vAlign w:val="center"/>
                </w:tcPr>
                <w:p>
                  <w:pPr>
                    <w:jc w:val="center"/>
                    <w:rPr>
                      <w:snapToGrid w:val="0"/>
                      <w:szCs w:val="21"/>
                    </w:rPr>
                  </w:pPr>
                  <w:r>
                    <w:rPr>
                      <w:snapToGrid w:val="0"/>
                      <w:szCs w:val="21"/>
                    </w:rPr>
                    <w:t>办公用房</w:t>
                  </w:r>
                </w:p>
              </w:tc>
              <w:tc>
                <w:tcPr>
                  <w:tcW w:w="1294" w:type="dxa"/>
                  <w:shd w:val="clear" w:color="auto" w:fill="auto"/>
                  <w:noWrap w:val="0"/>
                  <w:vAlign w:val="center"/>
                </w:tcPr>
                <w:p>
                  <w:pPr>
                    <w:jc w:val="center"/>
                    <w:rPr>
                      <w:snapToGrid w:val="0"/>
                      <w:szCs w:val="21"/>
                    </w:rPr>
                  </w:pPr>
                  <w:r>
                    <w:rPr>
                      <w:snapToGrid w:val="0"/>
                      <w:szCs w:val="21"/>
                    </w:rPr>
                    <w:t>简单防渗区</w:t>
                  </w:r>
                </w:p>
              </w:tc>
              <w:tc>
                <w:tcPr>
                  <w:tcW w:w="1683" w:type="dxa"/>
                  <w:shd w:val="clear" w:color="auto" w:fill="auto"/>
                  <w:noWrap w:val="0"/>
                  <w:vAlign w:val="center"/>
                </w:tcPr>
                <w:p>
                  <w:pPr>
                    <w:jc w:val="center"/>
                    <w:rPr>
                      <w:snapToGrid w:val="0"/>
                      <w:szCs w:val="21"/>
                    </w:rPr>
                  </w:pPr>
                  <w:r>
                    <w:rPr>
                      <w:snapToGrid w:val="0"/>
                      <w:szCs w:val="21"/>
                    </w:rPr>
                    <w:t>/</w:t>
                  </w:r>
                </w:p>
              </w:tc>
              <w:tc>
                <w:tcPr>
                  <w:tcW w:w="3403" w:type="dxa"/>
                  <w:shd w:val="clear" w:color="auto" w:fill="auto"/>
                  <w:noWrap w:val="0"/>
                  <w:vAlign w:val="center"/>
                </w:tcPr>
                <w:p>
                  <w:pPr>
                    <w:jc w:val="center"/>
                    <w:rPr>
                      <w:snapToGrid w:val="0"/>
                      <w:szCs w:val="21"/>
                    </w:rPr>
                  </w:pPr>
                  <w:r>
                    <w:rPr>
                      <w:snapToGrid w:val="0"/>
                      <w:szCs w:val="21"/>
                    </w:rPr>
                    <w:t>一般地面硬化，不须设置专门的防渗层</w:t>
                  </w:r>
                </w:p>
              </w:tc>
            </w:tr>
          </w:tbl>
          <w:p>
            <w:pPr>
              <w:spacing w:line="360" w:lineRule="auto"/>
              <w:ind w:firstLine="480" w:firstLineChars="200"/>
              <w:rPr>
                <w:sz w:val="24"/>
              </w:rPr>
            </w:pPr>
            <w:r>
              <w:rPr>
                <w:rFonts w:hint="eastAsia" w:ascii="宋体" w:hAnsi="宋体" w:cs="宋体"/>
                <w:sz w:val="24"/>
              </w:rPr>
              <w:t>①</w:t>
            </w:r>
            <w:r>
              <w:rPr>
                <w:sz w:val="24"/>
              </w:rPr>
              <w:t>做好车间、办公用房的防渗工作：生产车间要做好防渗工作。车间采用水泥抹面进行防渗处理，本项目生产不涉及有毒害物质，无生产废水，因此生产车间一般地面、办公楼地面硬化可以满足《环境影响评价技术导则 地下水环境》（HJ619-2016）分区防渗措施中的简单防渗区防渗技术要求。</w:t>
            </w:r>
          </w:p>
          <w:p>
            <w:pPr>
              <w:spacing w:line="360" w:lineRule="auto"/>
              <w:ind w:firstLine="480" w:firstLineChars="200"/>
              <w:rPr>
                <w:sz w:val="24"/>
              </w:rPr>
            </w:pPr>
            <w:r>
              <w:rPr>
                <w:rFonts w:hint="eastAsia" w:ascii="宋体" w:hAnsi="宋体" w:cs="宋体"/>
                <w:sz w:val="24"/>
              </w:rPr>
              <w:t>②</w:t>
            </w:r>
            <w:r>
              <w:rPr>
                <w:sz w:val="24"/>
              </w:rPr>
              <w:t>做好危废暂存间、</w:t>
            </w:r>
            <w:r>
              <w:rPr>
                <w:rFonts w:hint="eastAsia"/>
                <w:sz w:val="24"/>
              </w:rPr>
              <w:t>原料间</w:t>
            </w:r>
            <w:r>
              <w:rPr>
                <w:sz w:val="24"/>
              </w:rPr>
              <w:t>、</w:t>
            </w:r>
            <w:r>
              <w:rPr>
                <w:rFonts w:hint="eastAsia"/>
                <w:sz w:val="24"/>
              </w:rPr>
              <w:t>成品间</w:t>
            </w:r>
            <w:r>
              <w:rPr>
                <w:sz w:val="24"/>
              </w:rPr>
              <w:t>、化粪池等的防渗工作：项目区内的危废暂存间、</w:t>
            </w:r>
            <w:r>
              <w:rPr>
                <w:rFonts w:hint="eastAsia"/>
                <w:sz w:val="24"/>
              </w:rPr>
              <w:t>原料间</w:t>
            </w:r>
            <w:r>
              <w:rPr>
                <w:sz w:val="24"/>
              </w:rPr>
              <w:t>、</w:t>
            </w:r>
            <w:r>
              <w:rPr>
                <w:rFonts w:hint="eastAsia"/>
                <w:sz w:val="24"/>
              </w:rPr>
              <w:t>成品间</w:t>
            </w:r>
            <w:r>
              <w:rPr>
                <w:sz w:val="24"/>
              </w:rPr>
              <w:t>、化粪池等要做好防渗工作，确保防渗系数不大于10</w:t>
            </w:r>
            <w:r>
              <w:rPr>
                <w:sz w:val="24"/>
                <w:vertAlign w:val="superscript"/>
              </w:rPr>
              <w:t>-10</w:t>
            </w:r>
            <w:r>
              <w:rPr>
                <w:sz w:val="24"/>
              </w:rPr>
              <w:t>cm/s，以免直接污染地下水层，满足《环境影响评价技术导则 地下水环境》（HJ619-2016）分区防渗措施中的重点防渗区防渗技术要求。</w:t>
            </w:r>
          </w:p>
          <w:p>
            <w:pPr>
              <w:spacing w:line="360" w:lineRule="auto"/>
              <w:ind w:firstLine="480" w:firstLineChars="200"/>
              <w:rPr>
                <w:sz w:val="24"/>
              </w:rPr>
            </w:pPr>
            <w:r>
              <w:rPr>
                <w:rFonts w:hint="eastAsia" w:ascii="宋体" w:hAnsi="宋体" w:cs="宋体"/>
                <w:sz w:val="24"/>
              </w:rPr>
              <w:t>③</w:t>
            </w:r>
            <w:r>
              <w:rPr>
                <w:sz w:val="24"/>
              </w:rPr>
              <w:t>生活垃圾采用专用密闭或防雨、防漏、防渗设施将其收集存放，及时外运，不得长期堆放，避免垃圾渗滤液造成地下水污染。</w:t>
            </w:r>
          </w:p>
          <w:p>
            <w:pPr>
              <w:widowControl/>
              <w:spacing w:line="360" w:lineRule="auto"/>
              <w:ind w:firstLine="480" w:firstLineChars="200"/>
              <w:jc w:val="left"/>
              <w:rPr>
                <w:sz w:val="24"/>
              </w:rPr>
            </w:pPr>
            <w:r>
              <w:rPr>
                <w:sz w:val="24"/>
              </w:rPr>
              <w:t>采取以上措施后，可以有效防止项目对场区附近的地下水造成影响。总的看来，项目通过采取有效措施严格做好防渗处理，可减轻废水排放对地下水的污染。</w:t>
            </w:r>
          </w:p>
          <w:p>
            <w:pPr>
              <w:spacing w:line="480" w:lineRule="exact"/>
              <w:ind w:firstLine="551" w:firstLineChars="196"/>
              <w:rPr>
                <w:b/>
                <w:sz w:val="28"/>
                <w:szCs w:val="28"/>
              </w:rPr>
            </w:pPr>
            <w:r>
              <w:rPr>
                <w:b/>
                <w:sz w:val="28"/>
                <w:szCs w:val="28"/>
              </w:rPr>
              <w:t>二、大气环境影响分析</w:t>
            </w:r>
          </w:p>
          <w:p>
            <w:pPr>
              <w:spacing w:line="360" w:lineRule="auto"/>
              <w:ind w:firstLine="480" w:firstLineChars="200"/>
              <w:rPr>
                <w:sz w:val="24"/>
              </w:rPr>
            </w:pPr>
            <w:r>
              <w:rPr>
                <w:sz w:val="24"/>
              </w:rPr>
              <w:t>1、污染物源强分析</w:t>
            </w:r>
          </w:p>
          <w:p>
            <w:pPr>
              <w:spacing w:line="360" w:lineRule="auto"/>
              <w:ind w:firstLine="480" w:firstLineChars="200"/>
              <w:rPr>
                <w:sz w:val="24"/>
              </w:rPr>
            </w:pPr>
            <w:r>
              <w:rPr>
                <w:sz w:val="24"/>
              </w:rPr>
              <w:t>项目生产过程中产生的废气主要为</w:t>
            </w:r>
            <w:r>
              <w:rPr>
                <w:rFonts w:hint="eastAsia"/>
                <w:sz w:val="24"/>
              </w:rPr>
              <w:t>破包、投料过程中</w:t>
            </w:r>
            <w:r>
              <w:rPr>
                <w:sz w:val="24"/>
              </w:rPr>
              <w:t>产生粉尘</w:t>
            </w:r>
            <w:r>
              <w:rPr>
                <w:rFonts w:hint="eastAsia"/>
                <w:sz w:val="24"/>
              </w:rPr>
              <w:t>及在灌装过程中产生的V</w:t>
            </w:r>
            <w:r>
              <w:rPr>
                <w:sz w:val="24"/>
              </w:rPr>
              <w:t>OCs。</w:t>
            </w:r>
          </w:p>
          <w:p>
            <w:pPr>
              <w:spacing w:line="360" w:lineRule="auto"/>
              <w:ind w:firstLine="464" w:firstLineChars="200"/>
              <w:rPr>
                <w:spacing w:val="-4"/>
                <w:sz w:val="24"/>
              </w:rPr>
            </w:pPr>
            <w:r>
              <w:rPr>
                <w:spacing w:val="-4"/>
                <w:sz w:val="24"/>
              </w:rPr>
              <w:t>（1）</w:t>
            </w:r>
            <w:r>
              <w:rPr>
                <w:rFonts w:hint="eastAsia"/>
                <w:spacing w:val="-4"/>
                <w:sz w:val="24"/>
              </w:rPr>
              <w:t>破包投料粉尘</w:t>
            </w:r>
          </w:p>
          <w:p>
            <w:pPr>
              <w:spacing w:line="360" w:lineRule="auto"/>
              <w:ind w:firstLine="480" w:firstLineChars="200"/>
              <w:rPr>
                <w:sz w:val="24"/>
              </w:rPr>
            </w:pPr>
            <w:r>
              <w:rPr>
                <w:sz w:val="24"/>
              </w:rPr>
              <w:t>1）有组织排放</w:t>
            </w:r>
          </w:p>
          <w:p>
            <w:pPr>
              <w:spacing w:line="360" w:lineRule="auto"/>
              <w:ind w:firstLine="480"/>
              <w:rPr>
                <w:sz w:val="24"/>
              </w:rPr>
            </w:pPr>
            <w:r>
              <w:rPr>
                <w:sz w:val="24"/>
              </w:rPr>
              <w:t>本项目</w:t>
            </w:r>
            <w:r>
              <w:rPr>
                <w:rFonts w:hint="eastAsia"/>
                <w:sz w:val="24"/>
              </w:rPr>
              <w:t>破包、投料</w:t>
            </w:r>
            <w:r>
              <w:rPr>
                <w:kern w:val="0"/>
                <w:sz w:val="24"/>
              </w:rPr>
              <w:t>废气</w:t>
            </w:r>
            <w:r>
              <w:rPr>
                <w:rFonts w:hint="eastAsia"/>
                <w:kern w:val="0"/>
                <w:sz w:val="24"/>
              </w:rPr>
              <w:t>产生</w:t>
            </w:r>
            <w:r>
              <w:rPr>
                <w:kern w:val="0"/>
                <w:sz w:val="24"/>
              </w:rPr>
              <w:t>量为</w:t>
            </w:r>
            <w:r>
              <w:rPr>
                <w:rFonts w:hint="eastAsia"/>
                <w:kern w:val="0"/>
                <w:sz w:val="24"/>
              </w:rPr>
              <w:t>0.075</w:t>
            </w:r>
            <w:r>
              <w:rPr>
                <w:kern w:val="0"/>
                <w:sz w:val="24"/>
              </w:rPr>
              <w:t>t/a</w:t>
            </w:r>
            <w:r>
              <w:rPr>
                <w:rFonts w:hint="eastAsia"/>
                <w:kern w:val="0"/>
                <w:sz w:val="24"/>
              </w:rPr>
              <w:t>，</w:t>
            </w:r>
            <w:r>
              <w:rPr>
                <w:sz w:val="24"/>
              </w:rPr>
              <w:t>经</w:t>
            </w:r>
            <w:r>
              <w:rPr>
                <w:rFonts w:hint="eastAsia"/>
                <w:sz w:val="24"/>
              </w:rPr>
              <w:t>布袋除尘器</w:t>
            </w:r>
            <w:r>
              <w:rPr>
                <w:sz w:val="24"/>
              </w:rPr>
              <w:t>处理后，通过1根不低于15米高排气筒排放。项目废气经处理后，</w:t>
            </w:r>
            <w:r>
              <w:rPr>
                <w:rFonts w:hint="eastAsia"/>
                <w:sz w:val="24"/>
              </w:rPr>
              <w:t>粉尘</w:t>
            </w:r>
            <w:r>
              <w:rPr>
                <w:sz w:val="24"/>
              </w:rPr>
              <w:t>排放量为0.00675t/a，排放浓度为2.81mg/m</w:t>
            </w:r>
            <w:r>
              <w:rPr>
                <w:sz w:val="24"/>
                <w:vertAlign w:val="superscript"/>
              </w:rPr>
              <w:t>3</w:t>
            </w:r>
            <w:r>
              <w:rPr>
                <w:rFonts w:hint="eastAsia"/>
                <w:sz w:val="24"/>
              </w:rPr>
              <w:t>，</w:t>
            </w:r>
            <w:r>
              <w:rPr>
                <w:sz w:val="24"/>
              </w:rPr>
              <w:t>排放速率为0.0028kg/h，则</w:t>
            </w:r>
            <w:r>
              <w:rPr>
                <w:rFonts w:hint="eastAsia"/>
                <w:sz w:val="24"/>
              </w:rPr>
              <w:t>颗粒物</w:t>
            </w:r>
            <w:r>
              <w:rPr>
                <w:sz w:val="24"/>
              </w:rPr>
              <w:t>排放浓度满足《区域性大气污染物综合排放标准》（DB37/2376-2019）中表1</w:t>
            </w:r>
            <w:r>
              <w:rPr>
                <w:rFonts w:hint="eastAsia"/>
                <w:sz w:val="24"/>
              </w:rPr>
              <w:t>一般</w:t>
            </w:r>
            <w:r>
              <w:rPr>
                <w:sz w:val="24"/>
              </w:rPr>
              <w:t>控制区要求（20mg/m</w:t>
            </w:r>
            <w:r>
              <w:rPr>
                <w:sz w:val="24"/>
                <w:vertAlign w:val="superscript"/>
              </w:rPr>
              <w:t>3</w:t>
            </w:r>
            <w:r>
              <w:rPr>
                <w:sz w:val="24"/>
              </w:rPr>
              <w:t>），排放速率满足《大气污染物综合排放标准》（GB16297-1996）表2中颗粒物二级排放标准（3.5kg/h），对周围大气环境影响较小。</w:t>
            </w:r>
          </w:p>
          <w:p>
            <w:pPr>
              <w:adjustRightInd w:val="0"/>
              <w:spacing w:line="360" w:lineRule="auto"/>
              <w:ind w:firstLine="480" w:firstLineChars="200"/>
              <w:rPr>
                <w:sz w:val="28"/>
              </w:rPr>
            </w:pPr>
            <w:r>
              <w:rPr>
                <w:sz w:val="24"/>
                <w:highlight w:val="yellow"/>
              </w:rPr>
              <w:t>项目区周围200米范围内最高建筑为</w:t>
            </w:r>
            <w:r>
              <w:rPr>
                <w:rFonts w:hint="eastAsia"/>
                <w:sz w:val="24"/>
                <w:highlight w:val="yellow"/>
              </w:rPr>
              <w:t>企业生产车间，高度</w:t>
            </w:r>
            <w:r>
              <w:rPr>
                <w:sz w:val="24"/>
                <w:highlight w:val="yellow"/>
              </w:rPr>
              <w:t>为</w:t>
            </w:r>
            <w:r>
              <w:rPr>
                <w:rFonts w:hint="eastAsia"/>
                <w:sz w:val="24"/>
                <w:highlight w:val="yellow"/>
              </w:rPr>
              <w:t>9米</w:t>
            </w:r>
            <w:r>
              <w:rPr>
                <w:sz w:val="24"/>
                <w:highlight w:val="yellow"/>
              </w:rPr>
              <w:t>，</w:t>
            </w:r>
            <w:r>
              <w:rPr>
                <w:rFonts w:hint="eastAsia"/>
                <w:sz w:val="24"/>
                <w:highlight w:val="yellow"/>
              </w:rPr>
              <w:t>排气</w:t>
            </w:r>
            <w:r>
              <w:rPr>
                <w:sz w:val="24"/>
                <w:highlight w:val="yellow"/>
              </w:rPr>
              <w:t>筒</w:t>
            </w:r>
            <w:r>
              <w:rPr>
                <w:rFonts w:hint="eastAsia"/>
                <w:sz w:val="24"/>
                <w:highlight w:val="yellow"/>
              </w:rPr>
              <w:t>高度为</w:t>
            </w:r>
            <w:r>
              <w:rPr>
                <w:sz w:val="24"/>
                <w:highlight w:val="yellow"/>
              </w:rPr>
              <w:t>15</w:t>
            </w:r>
            <w:r>
              <w:rPr>
                <w:rFonts w:hint="eastAsia"/>
                <w:sz w:val="24"/>
                <w:highlight w:val="yellow"/>
              </w:rPr>
              <w:t>米，</w:t>
            </w:r>
            <w:r>
              <w:rPr>
                <w:sz w:val="24"/>
                <w:highlight w:val="yellow"/>
              </w:rPr>
              <w:t>项目排气筒高度满足《大气污染物综合排放标准》（GB16297-1996）中规定的排气筒高出周围200米范围的建筑5m以上的要求</w:t>
            </w:r>
            <w:r>
              <w:rPr>
                <w:sz w:val="28"/>
                <w:highlight w:val="yellow"/>
              </w:rPr>
              <w:t>。</w:t>
            </w:r>
          </w:p>
          <w:p>
            <w:pPr>
              <w:spacing w:line="360" w:lineRule="auto"/>
              <w:ind w:firstLine="480" w:firstLineChars="200"/>
              <w:rPr>
                <w:sz w:val="24"/>
              </w:rPr>
            </w:pPr>
            <w:r>
              <w:rPr>
                <w:sz w:val="24"/>
              </w:rPr>
              <w:t>2）无组织排放</w:t>
            </w:r>
          </w:p>
          <w:p>
            <w:pPr>
              <w:spacing w:line="360" w:lineRule="auto"/>
              <w:ind w:firstLine="480" w:firstLineChars="200"/>
              <w:rPr>
                <w:sz w:val="24"/>
              </w:rPr>
            </w:pPr>
            <w:r>
              <w:rPr>
                <w:rFonts w:hint="eastAsia"/>
                <w:sz w:val="24"/>
              </w:rPr>
              <w:t>无组织</w:t>
            </w:r>
            <w:r>
              <w:rPr>
                <w:sz w:val="24"/>
              </w:rPr>
              <w:t>排放</w:t>
            </w:r>
            <w:r>
              <w:rPr>
                <w:rFonts w:hint="eastAsia"/>
                <w:sz w:val="24"/>
              </w:rPr>
              <w:t>颗粒物主要为未</w:t>
            </w:r>
            <w:r>
              <w:rPr>
                <w:sz w:val="24"/>
              </w:rPr>
              <w:t>收集粉尘，年排放</w:t>
            </w:r>
            <w:r>
              <w:rPr>
                <w:rFonts w:hint="eastAsia"/>
                <w:sz w:val="24"/>
              </w:rPr>
              <w:t>总</w:t>
            </w:r>
            <w:r>
              <w:rPr>
                <w:sz w:val="24"/>
              </w:rPr>
              <w:t>量为0.0075t/a，排放速率为0.0031kg/h</w:t>
            </w:r>
            <w:r>
              <w:rPr>
                <w:rFonts w:hint="eastAsia"/>
                <w:sz w:val="24"/>
              </w:rPr>
              <w:t>。</w:t>
            </w:r>
            <w:r>
              <w:rPr>
                <w:sz w:val="24"/>
              </w:rPr>
              <w:t>将生产车间看成是一个整体面源，根据《环境影响评价技术导则 大气环境》(HJ2.2-2018)推荐的估算模型AERSCREEN计算可知</w:t>
            </w:r>
            <w:r>
              <w:rPr>
                <w:spacing w:val="-4"/>
                <w:sz w:val="24"/>
              </w:rPr>
              <w:t>，</w:t>
            </w:r>
            <w:r>
              <w:rPr>
                <w:sz w:val="24"/>
              </w:rPr>
              <w:t>无组织颗粒物最大1h地面空气质量浓度为0.004456mg/m</w:t>
            </w:r>
            <w:r>
              <w:rPr>
                <w:sz w:val="24"/>
                <w:vertAlign w:val="superscript"/>
              </w:rPr>
              <w:t>3</w:t>
            </w:r>
            <w:r>
              <w:rPr>
                <w:spacing w:val="-4"/>
                <w:sz w:val="24"/>
              </w:rPr>
              <w:t>（下风向24米处）</w:t>
            </w:r>
            <w:r>
              <w:rPr>
                <w:sz w:val="24"/>
              </w:rPr>
              <w:t>，因此，项目颗粒物无组织排放浓度能够满足</w:t>
            </w:r>
            <w:r>
              <w:rPr>
                <w:spacing w:val="-4"/>
                <w:sz w:val="24"/>
              </w:rPr>
              <w:t>《大气污染物综合排放标准》（GB16297－1996）表2无组织排放监控浓度限值1.0mg/m</w:t>
            </w:r>
            <w:r>
              <w:rPr>
                <w:spacing w:val="-4"/>
                <w:sz w:val="24"/>
                <w:vertAlign w:val="superscript"/>
              </w:rPr>
              <w:t>3</w:t>
            </w:r>
            <w:r>
              <w:rPr>
                <w:spacing w:val="-4"/>
                <w:sz w:val="24"/>
              </w:rPr>
              <w:t>的要求，对周围大气环境影响较小。</w:t>
            </w:r>
          </w:p>
          <w:p>
            <w:pPr>
              <w:spacing w:line="360" w:lineRule="auto"/>
              <w:ind w:firstLine="464" w:firstLineChars="200"/>
              <w:rPr>
                <w:sz w:val="24"/>
              </w:rPr>
            </w:pPr>
            <w:r>
              <w:rPr>
                <w:spacing w:val="-4"/>
                <w:sz w:val="24"/>
              </w:rPr>
              <w:t>（2）</w:t>
            </w:r>
            <w:r>
              <w:rPr>
                <w:rFonts w:hint="eastAsia"/>
                <w:spacing w:val="-4"/>
                <w:sz w:val="24"/>
              </w:rPr>
              <w:t>灌装</w:t>
            </w:r>
            <w:r>
              <w:rPr>
                <w:rFonts w:hint="eastAsia"/>
                <w:sz w:val="24"/>
              </w:rPr>
              <w:t>过程产生的废气</w:t>
            </w:r>
          </w:p>
          <w:p>
            <w:pPr>
              <w:spacing w:line="360" w:lineRule="auto"/>
              <w:ind w:firstLine="480"/>
              <w:rPr>
                <w:rFonts w:hint="eastAsia"/>
                <w:sz w:val="24"/>
              </w:rPr>
            </w:pPr>
            <w:r>
              <w:rPr>
                <w:rFonts w:hint="eastAsia"/>
                <w:sz w:val="24"/>
              </w:rPr>
              <w:t>本项目产品灌装过程有机废气排放量为</w:t>
            </w:r>
            <w:r>
              <w:rPr>
                <w:sz w:val="24"/>
              </w:rPr>
              <w:t>0.00036</w:t>
            </w:r>
            <w:r>
              <w:rPr>
                <w:rFonts w:hint="eastAsia"/>
                <w:sz w:val="24"/>
              </w:rPr>
              <w:t>t/a</w:t>
            </w:r>
            <w:r>
              <w:rPr>
                <w:sz w:val="24"/>
              </w:rPr>
              <w:t>，排放速率为0.00015kg/h。将生产车间看成是一个整体面源，根据《环境影响评价技术导则 大气环境》(HJ2.2-2018)推荐的估算模型AERSCREEN计算可知</w:t>
            </w:r>
            <w:r>
              <w:rPr>
                <w:spacing w:val="-4"/>
                <w:sz w:val="24"/>
              </w:rPr>
              <w:t>，</w:t>
            </w:r>
            <w:r>
              <w:rPr>
                <w:sz w:val="24"/>
              </w:rPr>
              <w:t>无组织最大1h地面空气质量浓度VOCs为0.0002156mg/m</w:t>
            </w:r>
            <w:r>
              <w:rPr>
                <w:sz w:val="24"/>
                <w:vertAlign w:val="superscript"/>
              </w:rPr>
              <w:t>3</w:t>
            </w:r>
            <w:r>
              <w:rPr>
                <w:spacing w:val="-4"/>
                <w:sz w:val="24"/>
              </w:rPr>
              <w:t>（下风向24米处）</w:t>
            </w:r>
            <w:r>
              <w:rPr>
                <w:sz w:val="24"/>
              </w:rPr>
              <w:t>，因此，项目VOCs无组织排放浓度能够满足《挥发性有机物排放标准 第6部分：</w:t>
            </w:r>
            <w:r>
              <w:rPr>
                <w:rFonts w:hint="eastAsia"/>
                <w:sz w:val="24"/>
              </w:rPr>
              <w:t>有机化工</w:t>
            </w:r>
            <w:r>
              <w:rPr>
                <w:sz w:val="24"/>
              </w:rPr>
              <w:t>行业》（DB37/2801.6-2018）表3厂界监控点浓度限值要求（VOCs</w:t>
            </w:r>
            <w:r>
              <w:rPr>
                <w:rFonts w:hint="eastAsia"/>
                <w:sz w:val="24"/>
              </w:rPr>
              <w:t>：</w:t>
            </w:r>
            <w:r>
              <w:rPr>
                <w:sz w:val="24"/>
              </w:rPr>
              <w:t>2.0mg/m</w:t>
            </w:r>
            <w:r>
              <w:rPr>
                <w:sz w:val="24"/>
                <w:vertAlign w:val="superscript"/>
              </w:rPr>
              <w:t>3</w:t>
            </w:r>
            <w:r>
              <w:rPr>
                <w:sz w:val="24"/>
              </w:rPr>
              <w:t>），</w:t>
            </w:r>
            <w:r>
              <w:rPr>
                <w:spacing w:val="-4"/>
                <w:sz w:val="24"/>
              </w:rPr>
              <w:t>对周围大气环境影响较小。</w:t>
            </w:r>
          </w:p>
          <w:p>
            <w:pPr>
              <w:spacing w:line="360" w:lineRule="auto"/>
              <w:ind w:firstLine="464" w:firstLineChars="200"/>
              <w:rPr>
                <w:spacing w:val="-4"/>
                <w:sz w:val="24"/>
              </w:rPr>
            </w:pPr>
            <w:r>
              <w:rPr>
                <w:spacing w:val="-4"/>
                <w:sz w:val="24"/>
              </w:rPr>
              <w:t>2、评价等级的确定</w:t>
            </w:r>
          </w:p>
          <w:p>
            <w:pPr>
              <w:spacing w:line="360" w:lineRule="auto"/>
              <w:ind w:firstLine="464" w:firstLineChars="200"/>
              <w:rPr>
                <w:spacing w:val="-4"/>
                <w:sz w:val="24"/>
              </w:rPr>
            </w:pPr>
            <w:r>
              <w:rPr>
                <w:spacing w:val="-4"/>
                <w:sz w:val="24"/>
              </w:rPr>
              <w:t>（1）预测源强、参数</w:t>
            </w:r>
          </w:p>
          <w:p>
            <w:pPr>
              <w:spacing w:line="360" w:lineRule="auto"/>
              <w:ind w:firstLine="464" w:firstLineChars="200"/>
              <w:rPr>
                <w:spacing w:val="-4"/>
                <w:sz w:val="24"/>
              </w:rPr>
            </w:pPr>
            <w:r>
              <w:rPr>
                <w:spacing w:val="-4"/>
                <w:sz w:val="24"/>
              </w:rPr>
              <w:t>根据工程分析，项目主要废气污染物排放源汇总如下表所示。</w:t>
            </w:r>
          </w:p>
          <w:p>
            <w:pPr>
              <w:spacing w:line="360" w:lineRule="auto"/>
              <w:ind w:firstLine="466" w:firstLineChars="200"/>
              <w:jc w:val="center"/>
              <w:rPr>
                <w:b/>
                <w:spacing w:val="-4"/>
                <w:sz w:val="24"/>
              </w:rPr>
            </w:pPr>
            <w:r>
              <w:rPr>
                <w:b/>
                <w:spacing w:val="-4"/>
                <w:sz w:val="24"/>
              </w:rPr>
              <w:t>表7-5  本项目废气点源参数表</w:t>
            </w:r>
          </w:p>
          <w:tbl>
            <w:tblPr>
              <w:tblStyle w:val="26"/>
              <w:tblW w:w="90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203"/>
              <w:gridCol w:w="1203"/>
              <w:gridCol w:w="1354"/>
              <w:gridCol w:w="1203"/>
              <w:gridCol w:w="1354"/>
              <w:gridCol w:w="1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jc w:val="center"/>
              </w:trPr>
              <w:tc>
                <w:tcPr>
                  <w:tcW w:w="1392" w:type="dxa"/>
                  <w:noWrap w:val="0"/>
                  <w:vAlign w:val="center"/>
                </w:tcPr>
                <w:p>
                  <w:pPr>
                    <w:jc w:val="center"/>
                    <w:rPr>
                      <w:spacing w:val="-4"/>
                      <w:szCs w:val="21"/>
                    </w:rPr>
                  </w:pPr>
                  <w:r>
                    <w:rPr>
                      <w:spacing w:val="-4"/>
                      <w:szCs w:val="21"/>
                    </w:rPr>
                    <w:t>点源名称</w:t>
                  </w:r>
                </w:p>
              </w:tc>
              <w:tc>
                <w:tcPr>
                  <w:tcW w:w="1203" w:type="dxa"/>
                  <w:noWrap w:val="0"/>
                  <w:vAlign w:val="center"/>
                </w:tcPr>
                <w:p>
                  <w:pPr>
                    <w:jc w:val="center"/>
                    <w:rPr>
                      <w:spacing w:val="-4"/>
                      <w:szCs w:val="21"/>
                    </w:rPr>
                  </w:pPr>
                  <w:r>
                    <w:rPr>
                      <w:spacing w:val="-4"/>
                      <w:szCs w:val="21"/>
                    </w:rPr>
                    <w:t>污染物</w:t>
                  </w:r>
                </w:p>
              </w:tc>
              <w:tc>
                <w:tcPr>
                  <w:tcW w:w="1203" w:type="dxa"/>
                  <w:noWrap w:val="0"/>
                  <w:vAlign w:val="center"/>
                </w:tcPr>
                <w:p>
                  <w:pPr>
                    <w:jc w:val="center"/>
                    <w:rPr>
                      <w:spacing w:val="-4"/>
                      <w:szCs w:val="21"/>
                    </w:rPr>
                  </w:pPr>
                  <w:r>
                    <w:rPr>
                      <w:spacing w:val="-4"/>
                      <w:szCs w:val="21"/>
                    </w:rPr>
                    <w:t>排气筒源强（kg/h）</w:t>
                  </w:r>
                </w:p>
              </w:tc>
              <w:tc>
                <w:tcPr>
                  <w:tcW w:w="1354" w:type="dxa"/>
                  <w:noWrap w:val="0"/>
                  <w:vAlign w:val="center"/>
                </w:tcPr>
                <w:p>
                  <w:pPr>
                    <w:jc w:val="center"/>
                    <w:rPr>
                      <w:spacing w:val="-4"/>
                      <w:szCs w:val="21"/>
                    </w:rPr>
                  </w:pPr>
                  <w:r>
                    <w:rPr>
                      <w:spacing w:val="-4"/>
                      <w:szCs w:val="21"/>
                    </w:rPr>
                    <w:t>排气筒风量（m</w:t>
                  </w:r>
                  <w:r>
                    <w:rPr>
                      <w:spacing w:val="-4"/>
                      <w:szCs w:val="21"/>
                      <w:vertAlign w:val="superscript"/>
                    </w:rPr>
                    <w:t>3</w:t>
                  </w:r>
                  <w:r>
                    <w:rPr>
                      <w:spacing w:val="-4"/>
                      <w:szCs w:val="21"/>
                    </w:rPr>
                    <w:t>/h）</w:t>
                  </w:r>
                </w:p>
              </w:tc>
              <w:tc>
                <w:tcPr>
                  <w:tcW w:w="1203" w:type="dxa"/>
                  <w:noWrap w:val="0"/>
                  <w:vAlign w:val="center"/>
                </w:tcPr>
                <w:p>
                  <w:pPr>
                    <w:jc w:val="center"/>
                    <w:rPr>
                      <w:spacing w:val="-4"/>
                      <w:szCs w:val="21"/>
                    </w:rPr>
                  </w:pPr>
                  <w:r>
                    <w:rPr>
                      <w:spacing w:val="-4"/>
                      <w:szCs w:val="21"/>
                    </w:rPr>
                    <w:t>烟气温度（</w:t>
                  </w:r>
                  <w:r>
                    <w:rPr>
                      <w:rFonts w:hint="eastAsia" w:ascii="宋体" w:hAnsi="宋体" w:cs="宋体"/>
                      <w:spacing w:val="-4"/>
                      <w:szCs w:val="21"/>
                    </w:rPr>
                    <w:t>℃</w:t>
                  </w:r>
                  <w:r>
                    <w:rPr>
                      <w:spacing w:val="-4"/>
                      <w:szCs w:val="21"/>
                    </w:rPr>
                    <w:t>）</w:t>
                  </w:r>
                </w:p>
              </w:tc>
              <w:tc>
                <w:tcPr>
                  <w:tcW w:w="1354" w:type="dxa"/>
                  <w:noWrap w:val="0"/>
                  <w:vAlign w:val="center"/>
                </w:tcPr>
                <w:p>
                  <w:pPr>
                    <w:jc w:val="center"/>
                    <w:rPr>
                      <w:spacing w:val="-4"/>
                      <w:szCs w:val="21"/>
                    </w:rPr>
                  </w:pPr>
                  <w:r>
                    <w:rPr>
                      <w:spacing w:val="-4"/>
                      <w:szCs w:val="21"/>
                    </w:rPr>
                    <w:t>排气筒高度（m）</w:t>
                  </w:r>
                </w:p>
              </w:tc>
              <w:tc>
                <w:tcPr>
                  <w:tcW w:w="1354" w:type="dxa"/>
                  <w:noWrap w:val="0"/>
                  <w:vAlign w:val="center"/>
                </w:tcPr>
                <w:p>
                  <w:pPr>
                    <w:jc w:val="center"/>
                    <w:rPr>
                      <w:spacing w:val="-4"/>
                      <w:szCs w:val="21"/>
                    </w:rPr>
                  </w:pPr>
                  <w:r>
                    <w:rPr>
                      <w:spacing w:val="-4"/>
                      <w:szCs w:val="21"/>
                    </w:rPr>
                    <w:t>排气筒内径（m）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jc w:val="center"/>
              </w:trPr>
              <w:tc>
                <w:tcPr>
                  <w:tcW w:w="1392" w:type="dxa"/>
                  <w:noWrap w:val="0"/>
                  <w:vAlign w:val="center"/>
                </w:tcPr>
                <w:p>
                  <w:pPr>
                    <w:jc w:val="center"/>
                    <w:rPr>
                      <w:spacing w:val="-4"/>
                      <w:szCs w:val="21"/>
                    </w:rPr>
                  </w:pPr>
                  <w:r>
                    <w:rPr>
                      <w:spacing w:val="-4"/>
                      <w:szCs w:val="21"/>
                    </w:rPr>
                    <w:t>排气筒P1</w:t>
                  </w:r>
                </w:p>
              </w:tc>
              <w:tc>
                <w:tcPr>
                  <w:tcW w:w="1203" w:type="dxa"/>
                  <w:noWrap w:val="0"/>
                  <w:vAlign w:val="center"/>
                </w:tcPr>
                <w:p>
                  <w:pPr>
                    <w:jc w:val="center"/>
                    <w:rPr>
                      <w:szCs w:val="21"/>
                    </w:rPr>
                  </w:pPr>
                  <w:r>
                    <w:rPr>
                      <w:rFonts w:hint="eastAsia"/>
                      <w:szCs w:val="21"/>
                    </w:rPr>
                    <w:t>颗粒物</w:t>
                  </w:r>
                </w:p>
              </w:tc>
              <w:tc>
                <w:tcPr>
                  <w:tcW w:w="1203" w:type="dxa"/>
                  <w:noWrap w:val="0"/>
                  <w:vAlign w:val="center"/>
                </w:tcPr>
                <w:p>
                  <w:pPr>
                    <w:jc w:val="center"/>
                    <w:rPr>
                      <w:spacing w:val="-4"/>
                      <w:szCs w:val="21"/>
                    </w:rPr>
                  </w:pPr>
                  <w:r>
                    <w:rPr>
                      <w:spacing w:val="-4"/>
                      <w:szCs w:val="21"/>
                    </w:rPr>
                    <w:t>0.0028</w:t>
                  </w:r>
                </w:p>
              </w:tc>
              <w:tc>
                <w:tcPr>
                  <w:tcW w:w="1354" w:type="dxa"/>
                  <w:noWrap w:val="0"/>
                  <w:vAlign w:val="center"/>
                </w:tcPr>
                <w:p>
                  <w:pPr>
                    <w:jc w:val="center"/>
                    <w:rPr>
                      <w:spacing w:val="-4"/>
                      <w:szCs w:val="21"/>
                    </w:rPr>
                  </w:pPr>
                  <w:r>
                    <w:rPr>
                      <w:spacing w:val="-4"/>
                      <w:szCs w:val="21"/>
                    </w:rPr>
                    <w:t>1000</w:t>
                  </w:r>
                </w:p>
              </w:tc>
              <w:tc>
                <w:tcPr>
                  <w:tcW w:w="1203" w:type="dxa"/>
                  <w:noWrap w:val="0"/>
                  <w:vAlign w:val="center"/>
                </w:tcPr>
                <w:p>
                  <w:pPr>
                    <w:jc w:val="center"/>
                  </w:pPr>
                  <w:r>
                    <w:t>30</w:t>
                  </w:r>
                </w:p>
              </w:tc>
              <w:tc>
                <w:tcPr>
                  <w:tcW w:w="1354" w:type="dxa"/>
                  <w:noWrap w:val="0"/>
                  <w:vAlign w:val="center"/>
                </w:tcPr>
                <w:p>
                  <w:pPr>
                    <w:jc w:val="center"/>
                    <w:rPr>
                      <w:spacing w:val="-4"/>
                      <w:szCs w:val="21"/>
                    </w:rPr>
                  </w:pPr>
                  <w:r>
                    <w:rPr>
                      <w:spacing w:val="-4"/>
                      <w:szCs w:val="21"/>
                    </w:rPr>
                    <w:t>15</w:t>
                  </w:r>
                </w:p>
              </w:tc>
              <w:tc>
                <w:tcPr>
                  <w:tcW w:w="1354" w:type="dxa"/>
                  <w:noWrap w:val="0"/>
                  <w:vAlign w:val="center"/>
                </w:tcPr>
                <w:p>
                  <w:pPr>
                    <w:jc w:val="center"/>
                    <w:rPr>
                      <w:spacing w:val="-4"/>
                      <w:szCs w:val="21"/>
                    </w:rPr>
                  </w:pPr>
                  <w:r>
                    <w:rPr>
                      <w:spacing w:val="-4"/>
                      <w:szCs w:val="21"/>
                    </w:rPr>
                    <w:t>0.5</w:t>
                  </w:r>
                </w:p>
              </w:tc>
            </w:tr>
          </w:tbl>
          <w:p>
            <w:pPr>
              <w:spacing w:line="360" w:lineRule="auto"/>
              <w:ind w:firstLine="466" w:firstLineChars="200"/>
              <w:jc w:val="center"/>
              <w:rPr>
                <w:b/>
                <w:spacing w:val="-4"/>
                <w:sz w:val="24"/>
              </w:rPr>
            </w:pPr>
            <w:r>
              <w:rPr>
                <w:b/>
                <w:spacing w:val="-4"/>
                <w:sz w:val="24"/>
              </w:rPr>
              <w:t>表7-6  本项目废气面源参数表</w:t>
            </w:r>
          </w:p>
          <w:tbl>
            <w:tblPr>
              <w:tblStyle w:val="26"/>
              <w:tblW w:w="0" w:type="auto"/>
              <w:tblInd w:w="2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356"/>
              <w:gridCol w:w="2180"/>
              <w:gridCol w:w="23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1" w:hRule="atLeast"/>
              </w:trPr>
              <w:tc>
                <w:tcPr>
                  <w:tcW w:w="2118" w:type="dxa"/>
                  <w:noWrap w:val="0"/>
                  <w:vAlign w:val="top"/>
                </w:tcPr>
                <w:p>
                  <w:pPr>
                    <w:jc w:val="center"/>
                    <w:rPr>
                      <w:spacing w:val="-4"/>
                      <w:szCs w:val="21"/>
                    </w:rPr>
                  </w:pPr>
                  <w:r>
                    <w:rPr>
                      <w:spacing w:val="-4"/>
                      <w:szCs w:val="21"/>
                    </w:rPr>
                    <w:t>面源名称</w:t>
                  </w:r>
                </w:p>
              </w:tc>
              <w:tc>
                <w:tcPr>
                  <w:tcW w:w="2356" w:type="dxa"/>
                  <w:noWrap w:val="0"/>
                  <w:vAlign w:val="top"/>
                </w:tcPr>
                <w:p>
                  <w:pPr>
                    <w:jc w:val="center"/>
                    <w:rPr>
                      <w:spacing w:val="-4"/>
                      <w:szCs w:val="21"/>
                    </w:rPr>
                  </w:pPr>
                  <w:r>
                    <w:rPr>
                      <w:spacing w:val="-4"/>
                      <w:szCs w:val="21"/>
                    </w:rPr>
                    <w:t>污染物</w:t>
                  </w:r>
                </w:p>
              </w:tc>
              <w:tc>
                <w:tcPr>
                  <w:tcW w:w="2180" w:type="dxa"/>
                  <w:noWrap w:val="0"/>
                  <w:vAlign w:val="top"/>
                </w:tcPr>
                <w:p>
                  <w:pPr>
                    <w:jc w:val="center"/>
                    <w:rPr>
                      <w:spacing w:val="-4"/>
                      <w:szCs w:val="21"/>
                    </w:rPr>
                  </w:pPr>
                  <w:r>
                    <w:rPr>
                      <w:spacing w:val="-4"/>
                      <w:szCs w:val="21"/>
                    </w:rPr>
                    <w:t>源强(kg/h)</w:t>
                  </w:r>
                </w:p>
              </w:tc>
              <w:tc>
                <w:tcPr>
                  <w:tcW w:w="2314" w:type="dxa"/>
                  <w:noWrap w:val="0"/>
                  <w:vAlign w:val="top"/>
                </w:tcPr>
                <w:p>
                  <w:pPr>
                    <w:jc w:val="center"/>
                    <w:rPr>
                      <w:spacing w:val="-4"/>
                      <w:szCs w:val="21"/>
                    </w:rPr>
                  </w:pPr>
                  <w:r>
                    <w:rPr>
                      <w:spacing w:val="-4"/>
                      <w:szCs w:val="21"/>
                    </w:rPr>
                    <w:t>面源尺寸L×W×H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1" w:hRule="atLeast"/>
              </w:trPr>
              <w:tc>
                <w:tcPr>
                  <w:tcW w:w="2118" w:type="dxa"/>
                  <w:vMerge w:val="restart"/>
                  <w:noWrap w:val="0"/>
                  <w:vAlign w:val="center"/>
                </w:tcPr>
                <w:p>
                  <w:pPr>
                    <w:jc w:val="center"/>
                    <w:rPr>
                      <w:spacing w:val="-4"/>
                      <w:szCs w:val="21"/>
                    </w:rPr>
                  </w:pPr>
                  <w:r>
                    <w:rPr>
                      <w:spacing w:val="-4"/>
                      <w:szCs w:val="21"/>
                    </w:rPr>
                    <w:t>生产车间</w:t>
                  </w:r>
                </w:p>
              </w:tc>
              <w:tc>
                <w:tcPr>
                  <w:tcW w:w="2356" w:type="dxa"/>
                  <w:noWrap w:val="0"/>
                  <w:vAlign w:val="top"/>
                </w:tcPr>
                <w:p>
                  <w:pPr>
                    <w:jc w:val="center"/>
                    <w:rPr>
                      <w:spacing w:val="-4"/>
                      <w:szCs w:val="21"/>
                    </w:rPr>
                  </w:pPr>
                  <w:r>
                    <w:rPr>
                      <w:spacing w:val="-4"/>
                      <w:szCs w:val="21"/>
                    </w:rPr>
                    <w:t>颗粒物</w:t>
                  </w:r>
                </w:p>
              </w:tc>
              <w:tc>
                <w:tcPr>
                  <w:tcW w:w="2180" w:type="dxa"/>
                  <w:noWrap w:val="0"/>
                  <w:vAlign w:val="top"/>
                </w:tcPr>
                <w:p>
                  <w:pPr>
                    <w:jc w:val="center"/>
                    <w:rPr>
                      <w:spacing w:val="-4"/>
                      <w:szCs w:val="21"/>
                    </w:rPr>
                  </w:pPr>
                  <w:r>
                    <w:rPr>
                      <w:spacing w:val="-4"/>
                      <w:szCs w:val="21"/>
                    </w:rPr>
                    <w:t>0.0031</w:t>
                  </w:r>
                </w:p>
              </w:tc>
              <w:tc>
                <w:tcPr>
                  <w:tcW w:w="2314" w:type="dxa"/>
                  <w:noWrap w:val="0"/>
                  <w:vAlign w:val="center"/>
                </w:tcPr>
                <w:p>
                  <w:pPr>
                    <w:jc w:val="center"/>
                    <w:rPr>
                      <w:spacing w:val="-4"/>
                      <w:szCs w:val="21"/>
                    </w:rPr>
                  </w:pPr>
                  <w:r>
                    <w:rPr>
                      <w:spacing w:val="-4"/>
                      <w:szCs w:val="21"/>
                    </w:rPr>
                    <w:t>25m×12m×9m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9" w:hRule="atLeast"/>
              </w:trPr>
              <w:tc>
                <w:tcPr>
                  <w:tcW w:w="2118" w:type="dxa"/>
                  <w:vMerge w:val="continue"/>
                  <w:noWrap w:val="0"/>
                  <w:vAlign w:val="center"/>
                </w:tcPr>
                <w:p>
                  <w:pPr>
                    <w:jc w:val="center"/>
                    <w:rPr>
                      <w:spacing w:val="-4"/>
                      <w:szCs w:val="21"/>
                    </w:rPr>
                  </w:pPr>
                </w:p>
              </w:tc>
              <w:tc>
                <w:tcPr>
                  <w:tcW w:w="2356" w:type="dxa"/>
                  <w:noWrap w:val="0"/>
                  <w:vAlign w:val="top"/>
                </w:tcPr>
                <w:p>
                  <w:pPr>
                    <w:jc w:val="center"/>
                    <w:rPr>
                      <w:spacing w:val="-4"/>
                      <w:szCs w:val="21"/>
                    </w:rPr>
                  </w:pPr>
                  <w:r>
                    <w:rPr>
                      <w:rFonts w:hint="eastAsia"/>
                      <w:spacing w:val="-4"/>
                      <w:szCs w:val="21"/>
                    </w:rPr>
                    <w:t>VOCs</w:t>
                  </w:r>
                </w:p>
              </w:tc>
              <w:tc>
                <w:tcPr>
                  <w:tcW w:w="2180" w:type="dxa"/>
                  <w:noWrap w:val="0"/>
                  <w:vAlign w:val="top"/>
                </w:tcPr>
                <w:p>
                  <w:pPr>
                    <w:jc w:val="center"/>
                    <w:rPr>
                      <w:spacing w:val="-4"/>
                      <w:szCs w:val="21"/>
                      <w:highlight w:val="yellow"/>
                    </w:rPr>
                  </w:pPr>
                  <w:r>
                    <w:rPr>
                      <w:rFonts w:hint="eastAsia"/>
                      <w:spacing w:val="-4"/>
                      <w:szCs w:val="21"/>
                    </w:rPr>
                    <w:t>0.00015</w:t>
                  </w:r>
                </w:p>
              </w:tc>
              <w:tc>
                <w:tcPr>
                  <w:tcW w:w="2314" w:type="dxa"/>
                  <w:noWrap w:val="0"/>
                  <w:vAlign w:val="center"/>
                </w:tcPr>
                <w:p>
                  <w:pPr>
                    <w:jc w:val="center"/>
                    <w:rPr>
                      <w:spacing w:val="-4"/>
                      <w:szCs w:val="21"/>
                    </w:rPr>
                  </w:pPr>
                  <w:r>
                    <w:rPr>
                      <w:spacing w:val="-4"/>
                      <w:szCs w:val="21"/>
                    </w:rPr>
                    <w:t>25m×12m×9m</w:t>
                  </w:r>
                </w:p>
              </w:tc>
            </w:tr>
          </w:tbl>
          <w:p>
            <w:pPr>
              <w:spacing w:line="360" w:lineRule="auto"/>
              <w:ind w:firstLine="464" w:firstLineChars="200"/>
              <w:rPr>
                <w:spacing w:val="-4"/>
                <w:sz w:val="24"/>
              </w:rPr>
            </w:pPr>
            <w:r>
              <w:rPr>
                <w:spacing w:val="-4"/>
                <w:sz w:val="24"/>
              </w:rPr>
              <w:t>（2）估算模型参数</w:t>
            </w:r>
          </w:p>
          <w:p>
            <w:pPr>
              <w:spacing w:line="360" w:lineRule="auto"/>
              <w:ind w:firstLine="464" w:firstLineChars="200"/>
              <w:rPr>
                <w:spacing w:val="-4"/>
                <w:sz w:val="24"/>
              </w:rPr>
            </w:pPr>
            <w:r>
              <w:rPr>
                <w:spacing w:val="-4"/>
                <w:sz w:val="24"/>
              </w:rPr>
              <w:t>估算模型参数建下表。</w:t>
            </w:r>
          </w:p>
          <w:p>
            <w:pPr>
              <w:spacing w:line="360" w:lineRule="auto"/>
              <w:ind w:firstLine="466" w:firstLineChars="200"/>
              <w:jc w:val="center"/>
              <w:rPr>
                <w:b/>
                <w:spacing w:val="-4"/>
                <w:sz w:val="24"/>
              </w:rPr>
            </w:pPr>
            <w:r>
              <w:rPr>
                <w:b/>
                <w:spacing w:val="-4"/>
                <w:sz w:val="24"/>
              </w:rPr>
              <w:t>表7-7  估算模型参数表</w:t>
            </w:r>
          </w:p>
          <w:tbl>
            <w:tblPr>
              <w:tblStyle w:val="26"/>
              <w:tblW w:w="0" w:type="auto"/>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3306"/>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605" w:type="dxa"/>
                  <w:gridSpan w:val="2"/>
                  <w:tcBorders>
                    <w:top w:val="single" w:color="auto" w:sz="12" w:space="0"/>
                    <w:left w:val="single" w:color="auto" w:sz="12" w:space="0"/>
                  </w:tcBorders>
                  <w:noWrap w:val="0"/>
                  <w:vAlign w:val="center"/>
                </w:tcPr>
                <w:p>
                  <w:pPr>
                    <w:jc w:val="center"/>
                    <w:rPr>
                      <w:spacing w:val="-4"/>
                      <w:szCs w:val="21"/>
                    </w:rPr>
                  </w:pPr>
                  <w:r>
                    <w:rPr>
                      <w:spacing w:val="-4"/>
                      <w:szCs w:val="21"/>
                    </w:rPr>
                    <w:t>参数</w:t>
                  </w:r>
                </w:p>
              </w:tc>
              <w:tc>
                <w:tcPr>
                  <w:tcW w:w="3018" w:type="dxa"/>
                  <w:tcBorders>
                    <w:top w:val="single" w:color="auto" w:sz="12" w:space="0"/>
                    <w:right w:val="single" w:color="auto" w:sz="12" w:space="0"/>
                  </w:tcBorders>
                  <w:noWrap w:val="0"/>
                  <w:vAlign w:val="center"/>
                </w:tcPr>
                <w:p>
                  <w:pPr>
                    <w:jc w:val="center"/>
                    <w:rPr>
                      <w:spacing w:val="-4"/>
                      <w:szCs w:val="21"/>
                    </w:rPr>
                  </w:pPr>
                  <w:r>
                    <w:rPr>
                      <w:spacing w:val="-4"/>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9" w:type="dxa"/>
                  <w:vMerge w:val="restart"/>
                  <w:tcBorders>
                    <w:left w:val="single" w:color="auto" w:sz="12" w:space="0"/>
                  </w:tcBorders>
                  <w:noWrap w:val="0"/>
                  <w:vAlign w:val="center"/>
                </w:tcPr>
                <w:p>
                  <w:pPr>
                    <w:jc w:val="center"/>
                    <w:rPr>
                      <w:spacing w:val="-4"/>
                      <w:szCs w:val="21"/>
                    </w:rPr>
                  </w:pPr>
                  <w:r>
                    <w:rPr>
                      <w:spacing w:val="-4"/>
                      <w:szCs w:val="21"/>
                    </w:rPr>
                    <w:t>城市/农村选项</w:t>
                  </w:r>
                </w:p>
              </w:tc>
              <w:tc>
                <w:tcPr>
                  <w:tcW w:w="3305" w:type="dxa"/>
                  <w:noWrap w:val="0"/>
                  <w:vAlign w:val="center"/>
                </w:tcPr>
                <w:p>
                  <w:pPr>
                    <w:jc w:val="center"/>
                    <w:rPr>
                      <w:spacing w:val="-4"/>
                      <w:szCs w:val="21"/>
                    </w:rPr>
                  </w:pPr>
                  <w:r>
                    <w:rPr>
                      <w:spacing w:val="-4"/>
                      <w:szCs w:val="21"/>
                    </w:rPr>
                    <w:t>城市/农村</w:t>
                  </w:r>
                </w:p>
              </w:tc>
              <w:tc>
                <w:tcPr>
                  <w:tcW w:w="3018" w:type="dxa"/>
                  <w:tcBorders>
                    <w:right w:val="single" w:color="auto" w:sz="12" w:space="0"/>
                  </w:tcBorders>
                  <w:noWrap w:val="0"/>
                  <w:vAlign w:val="center"/>
                </w:tcPr>
                <w:p>
                  <w:pPr>
                    <w:jc w:val="center"/>
                    <w:rPr>
                      <w:spacing w:val="-4"/>
                      <w:szCs w:val="21"/>
                    </w:rPr>
                  </w:pPr>
                  <w:r>
                    <w:rPr>
                      <w:spacing w:val="-4"/>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299" w:type="dxa"/>
                  <w:vMerge w:val="continue"/>
                  <w:tcBorders>
                    <w:left w:val="single" w:color="auto" w:sz="12" w:space="0"/>
                  </w:tcBorders>
                  <w:noWrap w:val="0"/>
                  <w:vAlign w:val="center"/>
                </w:tcPr>
                <w:p>
                  <w:pPr>
                    <w:jc w:val="center"/>
                    <w:rPr>
                      <w:spacing w:val="-4"/>
                      <w:szCs w:val="21"/>
                    </w:rPr>
                  </w:pPr>
                </w:p>
              </w:tc>
              <w:tc>
                <w:tcPr>
                  <w:tcW w:w="3305" w:type="dxa"/>
                  <w:noWrap w:val="0"/>
                  <w:vAlign w:val="center"/>
                </w:tcPr>
                <w:p>
                  <w:pPr>
                    <w:jc w:val="center"/>
                    <w:rPr>
                      <w:spacing w:val="-4"/>
                      <w:szCs w:val="21"/>
                    </w:rPr>
                  </w:pPr>
                  <w:r>
                    <w:rPr>
                      <w:spacing w:val="-4"/>
                      <w:szCs w:val="21"/>
                    </w:rPr>
                    <w:t>人口数（城市选项时）</w:t>
                  </w:r>
                </w:p>
              </w:tc>
              <w:tc>
                <w:tcPr>
                  <w:tcW w:w="3018" w:type="dxa"/>
                  <w:tcBorders>
                    <w:right w:val="single" w:color="auto" w:sz="12" w:space="0"/>
                  </w:tcBorders>
                  <w:noWrap w:val="0"/>
                  <w:vAlign w:val="center"/>
                </w:tcPr>
                <w:p>
                  <w:pPr>
                    <w:jc w:val="center"/>
                    <w:rPr>
                      <w:spacing w:val="-4"/>
                      <w:szCs w:val="21"/>
                    </w:rPr>
                  </w:pPr>
                  <w:r>
                    <w:rPr>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05" w:type="dxa"/>
                  <w:gridSpan w:val="2"/>
                  <w:tcBorders>
                    <w:left w:val="single" w:color="auto" w:sz="12" w:space="0"/>
                  </w:tcBorders>
                  <w:noWrap w:val="0"/>
                  <w:vAlign w:val="center"/>
                </w:tcPr>
                <w:p>
                  <w:pPr>
                    <w:jc w:val="center"/>
                    <w:rPr>
                      <w:spacing w:val="-4"/>
                      <w:szCs w:val="21"/>
                    </w:rPr>
                  </w:pPr>
                  <w:r>
                    <w:rPr>
                      <w:spacing w:val="-4"/>
                      <w:szCs w:val="21"/>
                    </w:rPr>
                    <w:t>最高环境温度</w:t>
                  </w:r>
                  <w:r>
                    <w:rPr>
                      <w:rFonts w:hint="eastAsia" w:ascii="宋体" w:hAnsi="宋体" w:cs="宋体"/>
                      <w:spacing w:val="-4"/>
                      <w:szCs w:val="21"/>
                    </w:rPr>
                    <w:t>℃</w:t>
                  </w:r>
                </w:p>
              </w:tc>
              <w:tc>
                <w:tcPr>
                  <w:tcW w:w="3018" w:type="dxa"/>
                  <w:tcBorders>
                    <w:right w:val="single" w:color="auto" w:sz="12" w:space="0"/>
                  </w:tcBorders>
                  <w:noWrap w:val="0"/>
                  <w:vAlign w:val="center"/>
                </w:tcPr>
                <w:p>
                  <w:pPr>
                    <w:jc w:val="center"/>
                    <w:rPr>
                      <w:spacing w:val="-4"/>
                      <w:szCs w:val="21"/>
                    </w:rPr>
                  </w:pPr>
                  <w:r>
                    <w:rPr>
                      <w:spacing w:val="-4"/>
                      <w:szCs w:val="21"/>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05" w:type="dxa"/>
                  <w:gridSpan w:val="2"/>
                  <w:tcBorders>
                    <w:left w:val="single" w:color="auto" w:sz="12" w:space="0"/>
                  </w:tcBorders>
                  <w:noWrap w:val="0"/>
                  <w:vAlign w:val="center"/>
                </w:tcPr>
                <w:p>
                  <w:pPr>
                    <w:jc w:val="center"/>
                    <w:rPr>
                      <w:spacing w:val="-4"/>
                      <w:szCs w:val="21"/>
                    </w:rPr>
                  </w:pPr>
                  <w:r>
                    <w:rPr>
                      <w:spacing w:val="-4"/>
                      <w:szCs w:val="21"/>
                    </w:rPr>
                    <w:t>最低环境温度</w:t>
                  </w:r>
                  <w:r>
                    <w:rPr>
                      <w:rFonts w:hint="eastAsia" w:ascii="宋体" w:hAnsi="宋体" w:cs="宋体"/>
                      <w:spacing w:val="-4"/>
                      <w:szCs w:val="21"/>
                    </w:rPr>
                    <w:t>℃</w:t>
                  </w:r>
                </w:p>
              </w:tc>
              <w:tc>
                <w:tcPr>
                  <w:tcW w:w="3018" w:type="dxa"/>
                  <w:tcBorders>
                    <w:right w:val="single" w:color="auto" w:sz="12" w:space="0"/>
                  </w:tcBorders>
                  <w:noWrap w:val="0"/>
                  <w:vAlign w:val="center"/>
                </w:tcPr>
                <w:p>
                  <w:pPr>
                    <w:jc w:val="center"/>
                    <w:rPr>
                      <w:spacing w:val="-4"/>
                      <w:szCs w:val="21"/>
                    </w:rPr>
                  </w:pPr>
                  <w:r>
                    <w:rPr>
                      <w:spacing w:val="-4"/>
                      <w:szCs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05" w:type="dxa"/>
                  <w:gridSpan w:val="2"/>
                  <w:tcBorders>
                    <w:left w:val="single" w:color="auto" w:sz="12" w:space="0"/>
                  </w:tcBorders>
                  <w:noWrap w:val="0"/>
                  <w:vAlign w:val="center"/>
                </w:tcPr>
                <w:p>
                  <w:pPr>
                    <w:jc w:val="center"/>
                    <w:rPr>
                      <w:spacing w:val="-4"/>
                      <w:szCs w:val="21"/>
                    </w:rPr>
                  </w:pPr>
                  <w:r>
                    <w:rPr>
                      <w:spacing w:val="-4"/>
                      <w:szCs w:val="21"/>
                    </w:rPr>
                    <w:t>土地利用类型</w:t>
                  </w:r>
                </w:p>
              </w:tc>
              <w:tc>
                <w:tcPr>
                  <w:tcW w:w="3018" w:type="dxa"/>
                  <w:tcBorders>
                    <w:right w:val="single" w:color="auto" w:sz="12" w:space="0"/>
                  </w:tcBorders>
                  <w:noWrap w:val="0"/>
                  <w:vAlign w:val="center"/>
                </w:tcPr>
                <w:p>
                  <w:pPr>
                    <w:jc w:val="center"/>
                    <w:rPr>
                      <w:spacing w:val="-4"/>
                      <w:szCs w:val="21"/>
                    </w:rPr>
                  </w:pPr>
                  <w:r>
                    <w:rPr>
                      <w:spacing w:val="-4"/>
                      <w:szCs w:val="21"/>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05" w:type="dxa"/>
                  <w:gridSpan w:val="2"/>
                  <w:tcBorders>
                    <w:left w:val="single" w:color="auto" w:sz="12" w:space="0"/>
                  </w:tcBorders>
                  <w:noWrap w:val="0"/>
                  <w:vAlign w:val="center"/>
                </w:tcPr>
                <w:p>
                  <w:pPr>
                    <w:jc w:val="center"/>
                    <w:rPr>
                      <w:spacing w:val="-4"/>
                      <w:szCs w:val="21"/>
                    </w:rPr>
                  </w:pPr>
                  <w:r>
                    <w:rPr>
                      <w:spacing w:val="-4"/>
                      <w:szCs w:val="21"/>
                    </w:rPr>
                    <w:t>区域湿度条件</w:t>
                  </w:r>
                </w:p>
              </w:tc>
              <w:tc>
                <w:tcPr>
                  <w:tcW w:w="3018" w:type="dxa"/>
                  <w:tcBorders>
                    <w:right w:val="single" w:color="auto" w:sz="12" w:space="0"/>
                  </w:tcBorders>
                  <w:noWrap w:val="0"/>
                  <w:vAlign w:val="center"/>
                </w:tcPr>
                <w:p>
                  <w:pPr>
                    <w:jc w:val="center"/>
                    <w:rPr>
                      <w:spacing w:val="-4"/>
                      <w:szCs w:val="21"/>
                    </w:rPr>
                  </w:pPr>
                  <w:r>
                    <w:rPr>
                      <w:spacing w:val="-4"/>
                      <w:szCs w:val="21"/>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9" w:type="dxa"/>
                  <w:vMerge w:val="restart"/>
                  <w:tcBorders>
                    <w:left w:val="single" w:color="auto" w:sz="12" w:space="0"/>
                  </w:tcBorders>
                  <w:noWrap w:val="0"/>
                  <w:vAlign w:val="center"/>
                </w:tcPr>
                <w:p>
                  <w:pPr>
                    <w:jc w:val="center"/>
                    <w:rPr>
                      <w:spacing w:val="-4"/>
                      <w:szCs w:val="21"/>
                    </w:rPr>
                  </w:pPr>
                  <w:r>
                    <w:rPr>
                      <w:spacing w:val="-4"/>
                      <w:szCs w:val="21"/>
                    </w:rPr>
                    <w:t>是否考虑地形</w:t>
                  </w:r>
                </w:p>
              </w:tc>
              <w:tc>
                <w:tcPr>
                  <w:tcW w:w="3305" w:type="dxa"/>
                  <w:noWrap w:val="0"/>
                  <w:vAlign w:val="center"/>
                </w:tcPr>
                <w:p>
                  <w:pPr>
                    <w:jc w:val="center"/>
                    <w:rPr>
                      <w:spacing w:val="-4"/>
                      <w:szCs w:val="21"/>
                    </w:rPr>
                  </w:pPr>
                  <w:r>
                    <w:rPr>
                      <w:spacing w:val="-4"/>
                      <w:szCs w:val="21"/>
                    </w:rPr>
                    <w:t>考虑地形</w:t>
                  </w:r>
                </w:p>
              </w:tc>
              <w:tc>
                <w:tcPr>
                  <w:tcW w:w="3018" w:type="dxa"/>
                  <w:tcBorders>
                    <w:right w:val="single" w:color="auto" w:sz="12" w:space="0"/>
                  </w:tcBorders>
                  <w:noWrap w:val="0"/>
                  <w:vAlign w:val="center"/>
                </w:tcPr>
                <w:p>
                  <w:pPr>
                    <w:jc w:val="center"/>
                    <w:rPr>
                      <w:spacing w:val="-4"/>
                      <w:szCs w:val="21"/>
                    </w:rPr>
                  </w:pPr>
                  <w:r>
                    <w:rPr>
                      <w:spacing w:val="-4"/>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99" w:type="dxa"/>
                  <w:vMerge w:val="continue"/>
                  <w:tcBorders>
                    <w:left w:val="single" w:color="auto" w:sz="12" w:space="0"/>
                  </w:tcBorders>
                  <w:noWrap w:val="0"/>
                  <w:vAlign w:val="center"/>
                </w:tcPr>
                <w:p>
                  <w:pPr>
                    <w:jc w:val="center"/>
                    <w:rPr>
                      <w:spacing w:val="-4"/>
                      <w:szCs w:val="21"/>
                    </w:rPr>
                  </w:pPr>
                </w:p>
              </w:tc>
              <w:tc>
                <w:tcPr>
                  <w:tcW w:w="3305" w:type="dxa"/>
                  <w:noWrap w:val="0"/>
                  <w:vAlign w:val="center"/>
                </w:tcPr>
                <w:p>
                  <w:pPr>
                    <w:jc w:val="center"/>
                    <w:rPr>
                      <w:spacing w:val="-4"/>
                      <w:szCs w:val="21"/>
                    </w:rPr>
                  </w:pPr>
                  <w:r>
                    <w:rPr>
                      <w:spacing w:val="-4"/>
                      <w:szCs w:val="21"/>
                    </w:rPr>
                    <w:t>地形数据分辨率/m</w:t>
                  </w:r>
                </w:p>
              </w:tc>
              <w:tc>
                <w:tcPr>
                  <w:tcW w:w="3018" w:type="dxa"/>
                  <w:tcBorders>
                    <w:right w:val="single" w:color="auto" w:sz="12" w:space="0"/>
                  </w:tcBorders>
                  <w:noWrap w:val="0"/>
                  <w:vAlign w:val="center"/>
                </w:tcPr>
                <w:p>
                  <w:pPr>
                    <w:jc w:val="center"/>
                    <w:rPr>
                      <w:spacing w:val="-4"/>
                      <w:szCs w:val="21"/>
                    </w:rPr>
                  </w:pPr>
                  <w:r>
                    <w:rPr>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9" w:type="dxa"/>
                  <w:vMerge w:val="restart"/>
                  <w:tcBorders>
                    <w:left w:val="single" w:color="auto" w:sz="12" w:space="0"/>
                  </w:tcBorders>
                  <w:noWrap w:val="0"/>
                  <w:vAlign w:val="center"/>
                </w:tcPr>
                <w:p>
                  <w:pPr>
                    <w:jc w:val="center"/>
                    <w:rPr>
                      <w:spacing w:val="-4"/>
                      <w:szCs w:val="21"/>
                    </w:rPr>
                  </w:pPr>
                  <w:r>
                    <w:rPr>
                      <w:spacing w:val="-4"/>
                      <w:szCs w:val="21"/>
                    </w:rPr>
                    <w:t>是否考虑岸线熏烟</w:t>
                  </w:r>
                </w:p>
              </w:tc>
              <w:tc>
                <w:tcPr>
                  <w:tcW w:w="3305" w:type="dxa"/>
                  <w:noWrap w:val="0"/>
                  <w:vAlign w:val="center"/>
                </w:tcPr>
                <w:p>
                  <w:pPr>
                    <w:jc w:val="center"/>
                    <w:rPr>
                      <w:spacing w:val="-4"/>
                      <w:szCs w:val="21"/>
                    </w:rPr>
                  </w:pPr>
                  <w:r>
                    <w:rPr>
                      <w:spacing w:val="-4"/>
                      <w:szCs w:val="21"/>
                    </w:rPr>
                    <w:t>考虑岸线熏烟</w:t>
                  </w:r>
                </w:p>
              </w:tc>
              <w:tc>
                <w:tcPr>
                  <w:tcW w:w="3018" w:type="dxa"/>
                  <w:tcBorders>
                    <w:right w:val="single" w:color="auto" w:sz="12" w:space="0"/>
                  </w:tcBorders>
                  <w:noWrap w:val="0"/>
                  <w:vAlign w:val="center"/>
                </w:tcPr>
                <w:p>
                  <w:pPr>
                    <w:jc w:val="center"/>
                    <w:rPr>
                      <w:spacing w:val="-4"/>
                      <w:szCs w:val="21"/>
                    </w:rPr>
                  </w:pPr>
                  <w:r>
                    <w:rPr>
                      <w:spacing w:val="-4"/>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99" w:type="dxa"/>
                  <w:vMerge w:val="continue"/>
                  <w:tcBorders>
                    <w:left w:val="single" w:color="auto" w:sz="12" w:space="0"/>
                  </w:tcBorders>
                  <w:noWrap w:val="0"/>
                  <w:vAlign w:val="center"/>
                </w:tcPr>
                <w:p>
                  <w:pPr>
                    <w:jc w:val="center"/>
                    <w:rPr>
                      <w:spacing w:val="-4"/>
                      <w:szCs w:val="21"/>
                    </w:rPr>
                  </w:pPr>
                </w:p>
              </w:tc>
              <w:tc>
                <w:tcPr>
                  <w:tcW w:w="3305" w:type="dxa"/>
                  <w:noWrap w:val="0"/>
                  <w:vAlign w:val="center"/>
                </w:tcPr>
                <w:p>
                  <w:pPr>
                    <w:jc w:val="center"/>
                    <w:rPr>
                      <w:spacing w:val="-4"/>
                      <w:szCs w:val="21"/>
                    </w:rPr>
                  </w:pPr>
                  <w:r>
                    <w:rPr>
                      <w:spacing w:val="-4"/>
                      <w:szCs w:val="21"/>
                    </w:rPr>
                    <w:t>岸线距离</w:t>
                  </w:r>
                </w:p>
              </w:tc>
              <w:tc>
                <w:tcPr>
                  <w:tcW w:w="3018" w:type="dxa"/>
                  <w:tcBorders>
                    <w:right w:val="single" w:color="auto" w:sz="12" w:space="0"/>
                  </w:tcBorders>
                  <w:noWrap w:val="0"/>
                  <w:vAlign w:val="center"/>
                </w:tcPr>
                <w:p>
                  <w:pPr>
                    <w:jc w:val="center"/>
                    <w:rPr>
                      <w:spacing w:val="-4"/>
                      <w:szCs w:val="21"/>
                    </w:rPr>
                  </w:pPr>
                  <w:r>
                    <w:rPr>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9" w:type="dxa"/>
                  <w:vMerge w:val="continue"/>
                  <w:tcBorders>
                    <w:left w:val="single" w:color="auto" w:sz="12" w:space="0"/>
                    <w:bottom w:val="single" w:color="auto" w:sz="12" w:space="0"/>
                  </w:tcBorders>
                  <w:noWrap w:val="0"/>
                  <w:vAlign w:val="center"/>
                </w:tcPr>
                <w:p>
                  <w:pPr>
                    <w:jc w:val="center"/>
                    <w:rPr>
                      <w:spacing w:val="-4"/>
                      <w:szCs w:val="21"/>
                    </w:rPr>
                  </w:pPr>
                </w:p>
              </w:tc>
              <w:tc>
                <w:tcPr>
                  <w:tcW w:w="3305" w:type="dxa"/>
                  <w:tcBorders>
                    <w:bottom w:val="single" w:color="auto" w:sz="12" w:space="0"/>
                  </w:tcBorders>
                  <w:noWrap w:val="0"/>
                  <w:vAlign w:val="center"/>
                </w:tcPr>
                <w:p>
                  <w:pPr>
                    <w:jc w:val="center"/>
                    <w:rPr>
                      <w:spacing w:val="-4"/>
                      <w:szCs w:val="21"/>
                    </w:rPr>
                  </w:pPr>
                  <w:r>
                    <w:rPr>
                      <w:spacing w:val="-4"/>
                      <w:szCs w:val="21"/>
                    </w:rPr>
                    <w:t>岸线方向/°</w:t>
                  </w:r>
                </w:p>
              </w:tc>
              <w:tc>
                <w:tcPr>
                  <w:tcW w:w="3018" w:type="dxa"/>
                  <w:tcBorders>
                    <w:bottom w:val="single" w:color="auto" w:sz="12" w:space="0"/>
                    <w:right w:val="single" w:color="auto" w:sz="12" w:space="0"/>
                  </w:tcBorders>
                  <w:noWrap w:val="0"/>
                  <w:vAlign w:val="center"/>
                </w:tcPr>
                <w:p>
                  <w:pPr>
                    <w:jc w:val="center"/>
                    <w:rPr>
                      <w:spacing w:val="-4"/>
                      <w:szCs w:val="21"/>
                    </w:rPr>
                  </w:pPr>
                  <w:r>
                    <w:rPr>
                      <w:spacing w:val="-4"/>
                      <w:szCs w:val="21"/>
                    </w:rPr>
                    <w:t>/</w:t>
                  </w:r>
                </w:p>
              </w:tc>
            </w:tr>
          </w:tbl>
          <w:p>
            <w:pPr>
              <w:spacing w:line="360" w:lineRule="auto"/>
              <w:ind w:firstLine="464" w:firstLineChars="200"/>
              <w:jc w:val="left"/>
              <w:rPr>
                <w:spacing w:val="-4"/>
                <w:sz w:val="24"/>
              </w:rPr>
            </w:pPr>
            <w:r>
              <w:rPr>
                <w:spacing w:val="-4"/>
                <w:sz w:val="24"/>
              </w:rPr>
              <w:t>（3</w:t>
            </w:r>
            <w:r>
              <w:rPr>
                <w:rFonts w:hint="eastAsia"/>
                <w:spacing w:val="-4"/>
                <w:sz w:val="24"/>
              </w:rPr>
              <w:t>）</w:t>
            </w:r>
            <w:r>
              <w:rPr>
                <w:spacing w:val="-4"/>
                <w:sz w:val="24"/>
              </w:rPr>
              <w:t>估算结果</w:t>
            </w:r>
          </w:p>
          <w:p>
            <w:pPr>
              <w:spacing w:line="360" w:lineRule="auto"/>
              <w:ind w:firstLine="464" w:firstLineChars="200"/>
              <w:jc w:val="left"/>
              <w:rPr>
                <w:spacing w:val="-4"/>
                <w:sz w:val="24"/>
              </w:rPr>
            </w:pPr>
            <w:r>
              <w:rPr>
                <w:spacing w:val="-4"/>
                <w:sz w:val="24"/>
              </w:rPr>
              <w:t>根据《环境影响评价技术导则-大气环境》（HJ2.2-2018）推荐的估算模型AERSCREEN对本项目大气污染物进行估算，估算结果见下表。</w:t>
            </w:r>
          </w:p>
          <w:p>
            <w:pPr>
              <w:spacing w:line="360" w:lineRule="auto"/>
              <w:ind w:firstLine="466" w:firstLineChars="200"/>
              <w:jc w:val="center"/>
              <w:rPr>
                <w:b/>
                <w:spacing w:val="-4"/>
                <w:sz w:val="24"/>
              </w:rPr>
            </w:pPr>
            <w:r>
              <w:rPr>
                <w:b/>
                <w:spacing w:val="-4"/>
                <w:sz w:val="24"/>
              </w:rPr>
              <w:t>表7-8  本项目主要污染源估算模型计算结果表</w:t>
            </w:r>
          </w:p>
          <w:tbl>
            <w:tblPr>
              <w:tblStyle w:val="26"/>
              <w:tblW w:w="0" w:type="auto"/>
              <w:tblInd w:w="2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134"/>
              <w:gridCol w:w="1514"/>
              <w:gridCol w:w="1985"/>
              <w:gridCol w:w="1701"/>
              <w:gridCol w:w="1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4" w:hRule="atLeast"/>
              </w:trPr>
              <w:tc>
                <w:tcPr>
                  <w:tcW w:w="1027" w:type="dxa"/>
                  <w:noWrap w:val="0"/>
                  <w:vAlign w:val="center"/>
                </w:tcPr>
                <w:p>
                  <w:pPr>
                    <w:jc w:val="center"/>
                    <w:rPr>
                      <w:spacing w:val="-4"/>
                      <w:szCs w:val="21"/>
                    </w:rPr>
                  </w:pPr>
                  <w:r>
                    <w:rPr>
                      <w:spacing w:val="-4"/>
                      <w:szCs w:val="21"/>
                    </w:rPr>
                    <w:t>排放方式</w:t>
                  </w:r>
                </w:p>
              </w:tc>
              <w:tc>
                <w:tcPr>
                  <w:tcW w:w="2648" w:type="dxa"/>
                  <w:gridSpan w:val="2"/>
                  <w:noWrap w:val="0"/>
                  <w:vAlign w:val="center"/>
                </w:tcPr>
                <w:p>
                  <w:pPr>
                    <w:jc w:val="center"/>
                    <w:rPr>
                      <w:spacing w:val="-4"/>
                      <w:szCs w:val="21"/>
                    </w:rPr>
                  </w:pPr>
                  <w:r>
                    <w:rPr>
                      <w:spacing w:val="-4"/>
                      <w:szCs w:val="21"/>
                    </w:rPr>
                    <w:t>污染物</w:t>
                  </w:r>
                </w:p>
              </w:tc>
              <w:tc>
                <w:tcPr>
                  <w:tcW w:w="1985" w:type="dxa"/>
                  <w:noWrap w:val="0"/>
                  <w:vAlign w:val="center"/>
                </w:tcPr>
                <w:p>
                  <w:pPr>
                    <w:jc w:val="center"/>
                    <w:rPr>
                      <w:spacing w:val="-4"/>
                      <w:szCs w:val="21"/>
                    </w:rPr>
                  </w:pPr>
                  <w:r>
                    <w:rPr>
                      <w:spacing w:val="-4"/>
                      <w:szCs w:val="21"/>
                    </w:rPr>
                    <w:t>最大1h地面空气质量浓度（μg/m</w:t>
                  </w:r>
                  <w:r>
                    <w:rPr>
                      <w:spacing w:val="-4"/>
                      <w:szCs w:val="21"/>
                      <w:vertAlign w:val="superscript"/>
                    </w:rPr>
                    <w:t>3</w:t>
                  </w:r>
                  <w:r>
                    <w:rPr>
                      <w:spacing w:val="-4"/>
                      <w:szCs w:val="21"/>
                    </w:rPr>
                    <w:t>）</w:t>
                  </w:r>
                </w:p>
              </w:tc>
              <w:tc>
                <w:tcPr>
                  <w:tcW w:w="1701" w:type="dxa"/>
                  <w:noWrap w:val="0"/>
                  <w:vAlign w:val="center"/>
                </w:tcPr>
                <w:p>
                  <w:pPr>
                    <w:jc w:val="center"/>
                    <w:rPr>
                      <w:spacing w:val="-4"/>
                      <w:szCs w:val="21"/>
                    </w:rPr>
                  </w:pPr>
                  <w:r>
                    <w:rPr>
                      <w:spacing w:val="-4"/>
                      <w:szCs w:val="21"/>
                    </w:rPr>
                    <w:t>下风向对应距离（m）</w:t>
                  </w:r>
                </w:p>
              </w:tc>
              <w:tc>
                <w:tcPr>
                  <w:tcW w:w="1427" w:type="dxa"/>
                  <w:noWrap w:val="0"/>
                  <w:vAlign w:val="center"/>
                </w:tcPr>
                <w:p>
                  <w:pPr>
                    <w:jc w:val="center"/>
                    <w:rPr>
                      <w:spacing w:val="-4"/>
                      <w:szCs w:val="21"/>
                    </w:rPr>
                  </w:pPr>
                  <w:r>
                    <w:rPr>
                      <w:spacing w:val="-4"/>
                      <w:szCs w:val="21"/>
                    </w:rPr>
                    <w:t>占标率%（Pmax）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1027" w:type="dxa"/>
                  <w:tcBorders>
                    <w:right w:val="single" w:color="auto" w:sz="4" w:space="0"/>
                  </w:tcBorders>
                  <w:noWrap w:val="0"/>
                  <w:vAlign w:val="center"/>
                </w:tcPr>
                <w:p>
                  <w:pPr>
                    <w:jc w:val="center"/>
                    <w:rPr>
                      <w:spacing w:val="-4"/>
                      <w:szCs w:val="21"/>
                    </w:rPr>
                  </w:pPr>
                  <w:r>
                    <w:rPr>
                      <w:spacing w:val="-4"/>
                      <w:szCs w:val="21"/>
                    </w:rPr>
                    <w:t>有组织</w:t>
                  </w:r>
                </w:p>
              </w:tc>
              <w:tc>
                <w:tcPr>
                  <w:tcW w:w="1134" w:type="dxa"/>
                  <w:tcBorders>
                    <w:top w:val="single" w:color="auto" w:sz="4" w:space="0"/>
                    <w:left w:val="single" w:color="auto" w:sz="4" w:space="0"/>
                  </w:tcBorders>
                  <w:noWrap w:val="0"/>
                  <w:vAlign w:val="center"/>
                </w:tcPr>
                <w:p>
                  <w:pPr>
                    <w:jc w:val="center"/>
                    <w:rPr>
                      <w:spacing w:val="-4"/>
                      <w:szCs w:val="21"/>
                    </w:rPr>
                  </w:pPr>
                  <w:r>
                    <w:rPr>
                      <w:spacing w:val="-4"/>
                      <w:szCs w:val="21"/>
                    </w:rPr>
                    <w:t>排气筒P1</w:t>
                  </w:r>
                </w:p>
              </w:tc>
              <w:tc>
                <w:tcPr>
                  <w:tcW w:w="1514" w:type="dxa"/>
                  <w:noWrap w:val="0"/>
                  <w:vAlign w:val="center"/>
                </w:tcPr>
                <w:p>
                  <w:pPr>
                    <w:jc w:val="center"/>
                    <w:rPr>
                      <w:szCs w:val="21"/>
                    </w:rPr>
                  </w:pPr>
                  <w:r>
                    <w:rPr>
                      <w:rFonts w:hint="eastAsia"/>
                      <w:szCs w:val="21"/>
                    </w:rPr>
                    <w:t>颗粒物</w:t>
                  </w:r>
                </w:p>
              </w:tc>
              <w:tc>
                <w:tcPr>
                  <w:tcW w:w="1985" w:type="dxa"/>
                  <w:noWrap w:val="0"/>
                  <w:vAlign w:val="center"/>
                </w:tcPr>
                <w:p>
                  <w:pPr>
                    <w:jc w:val="center"/>
                    <w:rPr>
                      <w:rFonts w:hint="eastAsia"/>
                      <w:spacing w:val="-4"/>
                      <w:szCs w:val="21"/>
                    </w:rPr>
                  </w:pPr>
                  <w:r>
                    <w:rPr>
                      <w:spacing w:val="-4"/>
                      <w:szCs w:val="21"/>
                    </w:rPr>
                    <w:t>0.6487</w:t>
                  </w:r>
                </w:p>
              </w:tc>
              <w:tc>
                <w:tcPr>
                  <w:tcW w:w="1701" w:type="dxa"/>
                  <w:noWrap w:val="0"/>
                  <w:vAlign w:val="center"/>
                </w:tcPr>
                <w:p>
                  <w:pPr>
                    <w:jc w:val="center"/>
                    <w:rPr>
                      <w:spacing w:val="-4"/>
                      <w:szCs w:val="21"/>
                    </w:rPr>
                  </w:pPr>
                  <w:r>
                    <w:rPr>
                      <w:rFonts w:hint="eastAsia"/>
                      <w:spacing w:val="-4"/>
                      <w:szCs w:val="21"/>
                    </w:rPr>
                    <w:t>45</w:t>
                  </w:r>
                </w:p>
              </w:tc>
              <w:tc>
                <w:tcPr>
                  <w:tcW w:w="1427" w:type="dxa"/>
                  <w:noWrap w:val="0"/>
                  <w:vAlign w:val="center"/>
                </w:tcPr>
                <w:p>
                  <w:pPr>
                    <w:jc w:val="center"/>
                    <w:rPr>
                      <w:spacing w:val="-4"/>
                      <w:szCs w:val="21"/>
                    </w:rPr>
                  </w:pPr>
                  <w:r>
                    <w:rPr>
                      <w:rFonts w:hint="eastAsia"/>
                      <w:spacing w:val="-4"/>
                      <w:szCs w:val="21"/>
                    </w:rPr>
                    <w:t>0.072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9" w:hRule="atLeast"/>
              </w:trPr>
              <w:tc>
                <w:tcPr>
                  <w:tcW w:w="1027" w:type="dxa"/>
                  <w:vMerge w:val="restart"/>
                  <w:noWrap w:val="0"/>
                  <w:vAlign w:val="center"/>
                </w:tcPr>
                <w:p>
                  <w:pPr>
                    <w:jc w:val="center"/>
                    <w:rPr>
                      <w:spacing w:val="-4"/>
                      <w:szCs w:val="21"/>
                    </w:rPr>
                  </w:pPr>
                  <w:r>
                    <w:rPr>
                      <w:spacing w:val="-4"/>
                      <w:szCs w:val="21"/>
                    </w:rPr>
                    <w:t>无组织</w:t>
                  </w:r>
                </w:p>
              </w:tc>
              <w:tc>
                <w:tcPr>
                  <w:tcW w:w="1134" w:type="dxa"/>
                  <w:vMerge w:val="restart"/>
                  <w:noWrap w:val="0"/>
                  <w:vAlign w:val="center"/>
                </w:tcPr>
                <w:p>
                  <w:pPr>
                    <w:jc w:val="center"/>
                    <w:rPr>
                      <w:spacing w:val="-4"/>
                      <w:szCs w:val="21"/>
                    </w:rPr>
                  </w:pPr>
                  <w:r>
                    <w:rPr>
                      <w:spacing w:val="-4"/>
                      <w:szCs w:val="21"/>
                    </w:rPr>
                    <w:t>生产车间</w:t>
                  </w:r>
                </w:p>
              </w:tc>
              <w:tc>
                <w:tcPr>
                  <w:tcW w:w="1514" w:type="dxa"/>
                  <w:noWrap w:val="0"/>
                  <w:vAlign w:val="center"/>
                </w:tcPr>
                <w:p>
                  <w:pPr>
                    <w:jc w:val="center"/>
                    <w:rPr>
                      <w:spacing w:val="-4"/>
                      <w:szCs w:val="21"/>
                    </w:rPr>
                  </w:pPr>
                  <w:r>
                    <w:rPr>
                      <w:spacing w:val="-4"/>
                      <w:szCs w:val="21"/>
                    </w:rPr>
                    <w:t>颗粒物</w:t>
                  </w:r>
                </w:p>
              </w:tc>
              <w:tc>
                <w:tcPr>
                  <w:tcW w:w="1985" w:type="dxa"/>
                  <w:noWrap w:val="0"/>
                  <w:vAlign w:val="center"/>
                </w:tcPr>
                <w:p>
                  <w:pPr>
                    <w:jc w:val="center"/>
                    <w:rPr>
                      <w:spacing w:val="-4"/>
                      <w:szCs w:val="21"/>
                    </w:rPr>
                  </w:pPr>
                  <w:r>
                    <w:rPr>
                      <w:rFonts w:hint="eastAsia"/>
                      <w:spacing w:val="-4"/>
                      <w:szCs w:val="21"/>
                    </w:rPr>
                    <w:t>4</w:t>
                  </w:r>
                  <w:r>
                    <w:rPr>
                      <w:spacing w:val="-4"/>
                      <w:szCs w:val="21"/>
                    </w:rPr>
                    <w:t>.</w:t>
                  </w:r>
                  <w:r>
                    <w:rPr>
                      <w:rFonts w:hint="eastAsia"/>
                      <w:spacing w:val="-4"/>
                      <w:szCs w:val="21"/>
                    </w:rPr>
                    <w:t>456</w:t>
                  </w:r>
                </w:p>
              </w:tc>
              <w:tc>
                <w:tcPr>
                  <w:tcW w:w="1701" w:type="dxa"/>
                  <w:noWrap w:val="0"/>
                  <w:vAlign w:val="center"/>
                </w:tcPr>
                <w:p>
                  <w:pPr>
                    <w:jc w:val="center"/>
                    <w:rPr>
                      <w:spacing w:val="-4"/>
                      <w:szCs w:val="21"/>
                    </w:rPr>
                  </w:pPr>
                  <w:r>
                    <w:rPr>
                      <w:rFonts w:hint="eastAsia"/>
                      <w:spacing w:val="-4"/>
                      <w:szCs w:val="21"/>
                    </w:rPr>
                    <w:t>24</w:t>
                  </w:r>
                </w:p>
              </w:tc>
              <w:tc>
                <w:tcPr>
                  <w:tcW w:w="1427" w:type="dxa"/>
                  <w:noWrap w:val="0"/>
                  <w:vAlign w:val="center"/>
                </w:tcPr>
                <w:p>
                  <w:pPr>
                    <w:jc w:val="center"/>
                    <w:rPr>
                      <w:spacing w:val="-4"/>
                      <w:szCs w:val="21"/>
                    </w:rPr>
                  </w:pPr>
                  <w:r>
                    <w:rPr>
                      <w:rFonts w:hint="eastAsia"/>
                      <w:spacing w:val="-4"/>
                      <w:szCs w:val="21"/>
                    </w:rPr>
                    <w:t>0.</w:t>
                  </w:r>
                  <w:r>
                    <w:rPr>
                      <w:spacing w:val="-4"/>
                      <w:szCs w:val="21"/>
                    </w:rPr>
                    <w:t>495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7" w:hRule="atLeast"/>
              </w:trPr>
              <w:tc>
                <w:tcPr>
                  <w:tcW w:w="1027" w:type="dxa"/>
                  <w:vMerge w:val="continue"/>
                  <w:noWrap w:val="0"/>
                  <w:vAlign w:val="center"/>
                </w:tcPr>
                <w:p>
                  <w:pPr>
                    <w:jc w:val="center"/>
                    <w:rPr>
                      <w:spacing w:val="-4"/>
                      <w:szCs w:val="21"/>
                    </w:rPr>
                  </w:pPr>
                </w:p>
              </w:tc>
              <w:tc>
                <w:tcPr>
                  <w:tcW w:w="1134" w:type="dxa"/>
                  <w:vMerge w:val="continue"/>
                  <w:noWrap w:val="0"/>
                  <w:vAlign w:val="center"/>
                </w:tcPr>
                <w:p>
                  <w:pPr>
                    <w:jc w:val="center"/>
                    <w:rPr>
                      <w:spacing w:val="-4"/>
                      <w:szCs w:val="21"/>
                    </w:rPr>
                  </w:pPr>
                </w:p>
              </w:tc>
              <w:tc>
                <w:tcPr>
                  <w:tcW w:w="1514" w:type="dxa"/>
                  <w:noWrap w:val="0"/>
                  <w:vAlign w:val="center"/>
                </w:tcPr>
                <w:p>
                  <w:pPr>
                    <w:jc w:val="center"/>
                    <w:rPr>
                      <w:spacing w:val="-4"/>
                      <w:szCs w:val="21"/>
                    </w:rPr>
                  </w:pPr>
                  <w:r>
                    <w:rPr>
                      <w:rFonts w:hint="eastAsia"/>
                      <w:spacing w:val="-4"/>
                      <w:szCs w:val="21"/>
                    </w:rPr>
                    <w:t>VOCs</w:t>
                  </w:r>
                </w:p>
              </w:tc>
              <w:tc>
                <w:tcPr>
                  <w:tcW w:w="1985" w:type="dxa"/>
                  <w:noWrap w:val="0"/>
                  <w:vAlign w:val="center"/>
                </w:tcPr>
                <w:p>
                  <w:pPr>
                    <w:jc w:val="center"/>
                    <w:rPr>
                      <w:spacing w:val="-4"/>
                      <w:szCs w:val="21"/>
                    </w:rPr>
                  </w:pPr>
                  <w:r>
                    <w:rPr>
                      <w:rFonts w:hint="eastAsia"/>
                      <w:spacing w:val="-4"/>
                      <w:szCs w:val="21"/>
                    </w:rPr>
                    <w:t>0.2</w:t>
                  </w:r>
                  <w:r>
                    <w:rPr>
                      <w:spacing w:val="-4"/>
                      <w:szCs w:val="21"/>
                    </w:rPr>
                    <w:t>156</w:t>
                  </w:r>
                </w:p>
              </w:tc>
              <w:tc>
                <w:tcPr>
                  <w:tcW w:w="1701" w:type="dxa"/>
                  <w:noWrap w:val="0"/>
                  <w:vAlign w:val="center"/>
                </w:tcPr>
                <w:p>
                  <w:pPr>
                    <w:jc w:val="center"/>
                    <w:rPr>
                      <w:spacing w:val="-4"/>
                      <w:szCs w:val="21"/>
                    </w:rPr>
                  </w:pPr>
                  <w:r>
                    <w:rPr>
                      <w:rFonts w:hint="eastAsia"/>
                      <w:spacing w:val="-4"/>
                      <w:szCs w:val="21"/>
                    </w:rPr>
                    <w:t>24</w:t>
                  </w:r>
                </w:p>
              </w:tc>
              <w:tc>
                <w:tcPr>
                  <w:tcW w:w="1427" w:type="dxa"/>
                  <w:noWrap w:val="0"/>
                  <w:vAlign w:val="center"/>
                </w:tcPr>
                <w:p>
                  <w:pPr>
                    <w:jc w:val="center"/>
                    <w:rPr>
                      <w:spacing w:val="-4"/>
                      <w:szCs w:val="21"/>
                    </w:rPr>
                  </w:pPr>
                  <w:r>
                    <w:rPr>
                      <w:rFonts w:hint="eastAsia"/>
                      <w:spacing w:val="-4"/>
                      <w:szCs w:val="21"/>
                    </w:rPr>
                    <w:t>0.024</w:t>
                  </w:r>
                </w:p>
              </w:tc>
            </w:tr>
          </w:tbl>
          <w:p>
            <w:pPr>
              <w:spacing w:line="360" w:lineRule="auto"/>
              <w:ind w:firstLine="464" w:firstLineChars="200"/>
              <w:rPr>
                <w:spacing w:val="-4"/>
                <w:sz w:val="24"/>
              </w:rPr>
            </w:pPr>
            <w:r>
              <w:rPr>
                <w:spacing w:val="-4"/>
                <w:sz w:val="24"/>
              </w:rPr>
              <w:t>（4）确定评价等级</w:t>
            </w:r>
          </w:p>
          <w:p>
            <w:pPr>
              <w:spacing w:line="360" w:lineRule="auto"/>
              <w:ind w:firstLine="464" w:firstLineChars="200"/>
              <w:rPr>
                <w:spacing w:val="-4"/>
                <w:sz w:val="24"/>
              </w:rPr>
            </w:pPr>
            <w:r>
              <w:rPr>
                <w:spacing w:val="-4"/>
                <w:sz w:val="24"/>
              </w:rPr>
              <w:t>《环境影响评价技术导则-大气环境》（HJ2.2-2018）中评价等级的划分依据见表下表。</w:t>
            </w:r>
          </w:p>
          <w:p>
            <w:pPr>
              <w:spacing w:line="360" w:lineRule="auto"/>
              <w:ind w:firstLine="466" w:firstLineChars="200"/>
              <w:jc w:val="center"/>
              <w:rPr>
                <w:b/>
                <w:spacing w:val="-4"/>
                <w:sz w:val="24"/>
              </w:rPr>
            </w:pPr>
            <w:r>
              <w:rPr>
                <w:b/>
                <w:spacing w:val="-4"/>
                <w:sz w:val="24"/>
              </w:rPr>
              <w:t>表7-9  评价等级判别表</w:t>
            </w:r>
          </w:p>
          <w:tbl>
            <w:tblPr>
              <w:tblStyle w:val="26"/>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3580" w:type="dxa"/>
                  <w:tcBorders>
                    <w:top w:val="single" w:color="auto" w:sz="12" w:space="0"/>
                    <w:left w:val="single" w:color="auto" w:sz="12" w:space="0"/>
                  </w:tcBorders>
                  <w:noWrap w:val="0"/>
                  <w:vAlign w:val="center"/>
                </w:tcPr>
                <w:p>
                  <w:pPr>
                    <w:jc w:val="center"/>
                    <w:rPr>
                      <w:spacing w:val="-4"/>
                      <w:szCs w:val="21"/>
                    </w:rPr>
                  </w:pPr>
                  <w:r>
                    <w:rPr>
                      <w:spacing w:val="-4"/>
                      <w:szCs w:val="21"/>
                    </w:rPr>
                    <w:t>评价工作等级</w:t>
                  </w:r>
                </w:p>
              </w:tc>
              <w:tc>
                <w:tcPr>
                  <w:tcW w:w="5297" w:type="dxa"/>
                  <w:tcBorders>
                    <w:top w:val="single" w:color="auto" w:sz="12" w:space="0"/>
                    <w:right w:val="single" w:color="auto" w:sz="12" w:space="0"/>
                  </w:tcBorders>
                  <w:noWrap w:val="0"/>
                  <w:vAlign w:val="center"/>
                </w:tcPr>
                <w:p>
                  <w:pPr>
                    <w:jc w:val="center"/>
                    <w:rPr>
                      <w:spacing w:val="-4"/>
                      <w:szCs w:val="21"/>
                    </w:rPr>
                  </w:pPr>
                  <w:r>
                    <w:rPr>
                      <w:spacing w:val="-4"/>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3580" w:type="dxa"/>
                  <w:tcBorders>
                    <w:left w:val="single" w:color="auto" w:sz="12" w:space="0"/>
                  </w:tcBorders>
                  <w:noWrap w:val="0"/>
                  <w:vAlign w:val="center"/>
                </w:tcPr>
                <w:p>
                  <w:pPr>
                    <w:jc w:val="center"/>
                    <w:rPr>
                      <w:spacing w:val="-4"/>
                      <w:szCs w:val="21"/>
                    </w:rPr>
                  </w:pPr>
                  <w:r>
                    <w:rPr>
                      <w:spacing w:val="-4"/>
                      <w:szCs w:val="21"/>
                    </w:rPr>
                    <w:t>一级评价</w:t>
                  </w:r>
                </w:p>
              </w:tc>
              <w:tc>
                <w:tcPr>
                  <w:tcW w:w="5297" w:type="dxa"/>
                  <w:tcBorders>
                    <w:right w:val="single" w:color="auto" w:sz="12" w:space="0"/>
                  </w:tcBorders>
                  <w:noWrap w:val="0"/>
                  <w:vAlign w:val="center"/>
                </w:tcPr>
                <w:p>
                  <w:pPr>
                    <w:jc w:val="center"/>
                    <w:rPr>
                      <w:spacing w:val="-4"/>
                      <w:szCs w:val="21"/>
                    </w:rPr>
                  </w:pPr>
                  <w:r>
                    <w:rPr>
                      <w:spacing w:val="-4"/>
                      <w:szCs w:val="21"/>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3580" w:type="dxa"/>
                  <w:tcBorders>
                    <w:left w:val="single" w:color="auto" w:sz="12" w:space="0"/>
                  </w:tcBorders>
                  <w:noWrap w:val="0"/>
                  <w:vAlign w:val="center"/>
                </w:tcPr>
                <w:p>
                  <w:pPr>
                    <w:jc w:val="center"/>
                    <w:rPr>
                      <w:spacing w:val="-4"/>
                      <w:szCs w:val="21"/>
                    </w:rPr>
                  </w:pPr>
                  <w:r>
                    <w:rPr>
                      <w:spacing w:val="-4"/>
                      <w:szCs w:val="21"/>
                    </w:rPr>
                    <w:t>二级评价</w:t>
                  </w:r>
                </w:p>
              </w:tc>
              <w:tc>
                <w:tcPr>
                  <w:tcW w:w="5297" w:type="dxa"/>
                  <w:tcBorders>
                    <w:right w:val="single" w:color="auto" w:sz="12" w:space="0"/>
                  </w:tcBorders>
                  <w:noWrap w:val="0"/>
                  <w:vAlign w:val="center"/>
                </w:tcPr>
                <w:p>
                  <w:pPr>
                    <w:jc w:val="center"/>
                    <w:rPr>
                      <w:spacing w:val="-4"/>
                      <w:szCs w:val="21"/>
                    </w:rPr>
                  </w:pPr>
                  <w:r>
                    <w:rPr>
                      <w:spacing w:val="-4"/>
                      <w:szCs w:val="21"/>
                    </w:rPr>
                    <w:t>1%≤Pmax＜10%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3580" w:type="dxa"/>
                  <w:tcBorders>
                    <w:left w:val="single" w:color="auto" w:sz="12" w:space="0"/>
                    <w:bottom w:val="single" w:color="auto" w:sz="12" w:space="0"/>
                  </w:tcBorders>
                  <w:noWrap w:val="0"/>
                  <w:vAlign w:val="center"/>
                </w:tcPr>
                <w:p>
                  <w:pPr>
                    <w:jc w:val="center"/>
                    <w:rPr>
                      <w:spacing w:val="-4"/>
                      <w:szCs w:val="21"/>
                    </w:rPr>
                  </w:pPr>
                  <w:r>
                    <w:rPr>
                      <w:spacing w:val="-4"/>
                      <w:szCs w:val="21"/>
                    </w:rPr>
                    <w:t>三级评价</w:t>
                  </w:r>
                </w:p>
              </w:tc>
              <w:tc>
                <w:tcPr>
                  <w:tcW w:w="5297" w:type="dxa"/>
                  <w:tcBorders>
                    <w:bottom w:val="single" w:color="auto" w:sz="12" w:space="0"/>
                    <w:right w:val="single" w:color="auto" w:sz="12" w:space="0"/>
                  </w:tcBorders>
                  <w:noWrap w:val="0"/>
                  <w:vAlign w:val="center"/>
                </w:tcPr>
                <w:p>
                  <w:pPr>
                    <w:jc w:val="center"/>
                    <w:rPr>
                      <w:spacing w:val="-4"/>
                      <w:szCs w:val="21"/>
                    </w:rPr>
                  </w:pPr>
                  <w:r>
                    <w:rPr>
                      <w:spacing w:val="-4"/>
                      <w:szCs w:val="21"/>
                    </w:rPr>
                    <w:t>Pmax＜1%</w:t>
                  </w:r>
                </w:p>
              </w:tc>
            </w:tr>
          </w:tbl>
          <w:p>
            <w:pPr>
              <w:spacing w:line="360" w:lineRule="auto"/>
              <w:ind w:firstLine="464" w:firstLineChars="200"/>
              <w:rPr>
                <w:spacing w:val="-4"/>
                <w:sz w:val="24"/>
              </w:rPr>
            </w:pPr>
            <w:r>
              <w:rPr>
                <w:spacing w:val="-4"/>
                <w:sz w:val="24"/>
              </w:rPr>
              <w:t>根据估算模型AERSCREEN估算本项目排放污染物估算结果。本项目最大地面空气质量浓度占标率为0.495%。</w:t>
            </w:r>
            <w:r>
              <w:rPr>
                <w:sz w:val="24"/>
              </w:rPr>
              <w:t>按照评价等级判别标准表，本项目大气环境影响评价等级为三级，项目不需要设置大气环境影响评价范围。根据要求不进行进一步预测与评价，只对污染物排放量进行核算。</w:t>
            </w:r>
          </w:p>
          <w:p>
            <w:pPr>
              <w:spacing w:line="360" w:lineRule="auto"/>
              <w:ind w:firstLine="480" w:firstLineChars="200"/>
              <w:rPr>
                <w:sz w:val="24"/>
              </w:rPr>
            </w:pPr>
            <w:r>
              <w:rPr>
                <w:sz w:val="24"/>
              </w:rPr>
              <w:t>3、大气环境防护距离的确定</w:t>
            </w:r>
          </w:p>
          <w:p>
            <w:pPr>
              <w:spacing w:line="360" w:lineRule="auto"/>
              <w:ind w:firstLine="480" w:firstLineChars="200"/>
              <w:rPr>
                <w:sz w:val="24"/>
              </w:rPr>
            </w:pPr>
            <w:r>
              <w:rPr>
                <w:sz w:val="24"/>
              </w:rPr>
              <w:t>根据《环境影响评价技术导则大气环境》（HJ2.2-2018），本项目大气环境影响评价工作等级为三级，项目厂界外大气污染物短期贡献浓度未超过环境质量浓度限值，无需设置大气环境防护距离。</w:t>
            </w:r>
          </w:p>
          <w:p>
            <w:pPr>
              <w:spacing w:line="360" w:lineRule="auto"/>
              <w:ind w:firstLine="480" w:firstLineChars="200"/>
              <w:rPr>
                <w:sz w:val="24"/>
              </w:rPr>
            </w:pPr>
            <w:r>
              <w:rPr>
                <w:sz w:val="24"/>
              </w:rPr>
              <w:t>4、卫生防护距离的确定</w:t>
            </w:r>
          </w:p>
          <w:p>
            <w:pPr>
              <w:adjustRightInd w:val="0"/>
              <w:snapToGrid w:val="0"/>
              <w:spacing w:line="360" w:lineRule="auto"/>
              <w:ind w:firstLine="480" w:firstLineChars="200"/>
              <w:rPr>
                <w:sz w:val="24"/>
              </w:rPr>
            </w:pPr>
            <w:r>
              <w:rPr>
                <w:sz w:val="24"/>
              </w:rPr>
              <w:t>为保护人群健康，减少正常排放条件下无组织排放废气对居住环境的影响，需在项目厂界以外设置卫生防护距离。本评价选用无组织排放的</w:t>
            </w:r>
            <w:r>
              <w:rPr>
                <w:rFonts w:hint="eastAsia"/>
                <w:sz w:val="24"/>
              </w:rPr>
              <w:t>颗粒物</w:t>
            </w:r>
            <w:r>
              <w:rPr>
                <w:sz w:val="24"/>
              </w:rPr>
              <w:t>、VOC</w:t>
            </w:r>
            <w:r>
              <w:rPr>
                <w:sz w:val="24"/>
                <w:vertAlign w:val="subscript"/>
              </w:rPr>
              <w:t>S</w:t>
            </w:r>
            <w:r>
              <w:rPr>
                <w:sz w:val="24"/>
              </w:rPr>
              <w:t>计算卫生防护距离，将生产区作为一个面源进行计算。</w:t>
            </w:r>
          </w:p>
          <w:p>
            <w:pPr>
              <w:adjustRightInd w:val="0"/>
              <w:snapToGrid w:val="0"/>
              <w:spacing w:line="360" w:lineRule="auto"/>
              <w:ind w:firstLine="480" w:firstLineChars="200"/>
              <w:rPr>
                <w:bCs/>
                <w:sz w:val="24"/>
              </w:rPr>
            </w:pPr>
            <w:r>
              <w:rPr>
                <w:sz w:val="24"/>
              </w:rPr>
              <w:t>本项目卫生防护距离主要考虑无组织排放的污染物。</w:t>
            </w:r>
            <w:r>
              <w:rPr>
                <w:bCs/>
                <w:sz w:val="24"/>
              </w:rPr>
              <w:t>本评价在计算卫生防护距离时反复核实了计算公式的应用条件和参数选择的合理性，计算过程如下：</w:t>
            </w:r>
          </w:p>
          <w:p>
            <w:pPr>
              <w:adjustRightInd w:val="0"/>
              <w:snapToGrid w:val="0"/>
              <w:spacing w:line="360" w:lineRule="auto"/>
              <w:ind w:firstLine="480" w:firstLineChars="200"/>
              <w:rPr>
                <w:bCs/>
                <w:sz w:val="24"/>
              </w:rPr>
            </w:pPr>
            <w:r>
              <w:rPr>
                <w:bCs/>
                <w:sz w:val="24"/>
              </w:rPr>
              <w:t>根据导则，卫生防护距离按下式计算：</w:t>
            </w:r>
          </w:p>
          <w:p>
            <w:pPr>
              <w:adjustRightInd w:val="0"/>
              <w:snapToGrid w:val="0"/>
              <w:spacing w:line="360" w:lineRule="auto"/>
              <w:ind w:firstLine="480" w:firstLineChars="200"/>
              <w:textAlignment w:val="baseline"/>
              <w:rPr>
                <w:kern w:val="0"/>
                <w:sz w:val="24"/>
              </w:rPr>
            </w:pPr>
            <w:r>
              <w:rPr>
                <w:kern w:val="0"/>
                <w:sz w:val="24"/>
              </w:rPr>
              <w:object>
                <v:shape id="_x0000_i1030" o:spt="75" type="#_x0000_t75" style="height:22.95pt;width:138.7pt;" o:ole="t" filled="f" o:preferrelative="t" stroked="f" coordsize="21600,21600">
                  <v:path/>
                  <v:fill on="f" focussize="0,0"/>
                  <v:stroke on="f"/>
                  <v:imagedata r:id="rId14" o:title=""/>
                  <o:lock v:ext="edit" aspectratio="t"/>
                  <w10:wrap type="none"/>
                  <w10:anchorlock/>
                </v:shape>
                <o:OLEObject Type="Embed" ProgID="Equation.DSMT4" ShapeID="_x0000_i1030" DrawAspect="Content" ObjectID="_1468075725" r:id="rId13">
                  <o:LockedField>false</o:LockedField>
                </o:OLEObject>
              </w:object>
            </w:r>
          </w:p>
          <w:p>
            <w:pPr>
              <w:adjustRightInd w:val="0"/>
              <w:snapToGrid w:val="0"/>
              <w:spacing w:line="360" w:lineRule="auto"/>
              <w:rPr>
                <w:bCs/>
                <w:sz w:val="24"/>
              </w:rPr>
            </w:pPr>
            <w:r>
              <w:t>式中：</w:t>
            </w:r>
            <w:r>
              <w:rPr>
                <w:bCs/>
                <w:sz w:val="24"/>
              </w:rPr>
              <w:t>Qc—工业企业有害气体无组织排放量可以达到的控制水平，kg/h。</w:t>
            </w:r>
          </w:p>
          <w:p>
            <w:pPr>
              <w:adjustRightInd w:val="0"/>
              <w:snapToGrid w:val="0"/>
              <w:spacing w:line="360" w:lineRule="auto"/>
              <w:ind w:firstLine="1080" w:firstLineChars="450"/>
              <w:textAlignment w:val="baseline"/>
              <w:rPr>
                <w:kern w:val="0"/>
                <w:sz w:val="24"/>
              </w:rPr>
            </w:pPr>
            <w:r>
              <w:rPr>
                <w:kern w:val="0"/>
                <w:sz w:val="24"/>
              </w:rPr>
              <w:t>Cm—标准浓度限值，mg/m</w:t>
            </w:r>
            <w:r>
              <w:rPr>
                <w:kern w:val="0"/>
                <w:sz w:val="24"/>
                <w:vertAlign w:val="superscript"/>
              </w:rPr>
              <w:t>3</w:t>
            </w:r>
            <w:r>
              <w:rPr>
                <w:kern w:val="0"/>
                <w:sz w:val="24"/>
              </w:rPr>
              <w:t>；</w:t>
            </w:r>
          </w:p>
          <w:p>
            <w:pPr>
              <w:adjustRightInd w:val="0"/>
              <w:snapToGrid w:val="0"/>
              <w:spacing w:line="360" w:lineRule="auto"/>
              <w:ind w:firstLine="480" w:firstLineChars="200"/>
              <w:textAlignment w:val="baseline"/>
              <w:rPr>
                <w:kern w:val="0"/>
                <w:sz w:val="24"/>
              </w:rPr>
            </w:pPr>
            <w:r>
              <w:rPr>
                <w:kern w:val="0"/>
                <w:sz w:val="24"/>
              </w:rPr>
              <w:t xml:space="preserve">     L—工业企业所需卫生防护距离，m；</w:t>
            </w:r>
          </w:p>
          <w:p>
            <w:pPr>
              <w:adjustRightInd w:val="0"/>
              <w:snapToGrid w:val="0"/>
              <w:spacing w:line="360" w:lineRule="auto"/>
              <w:ind w:firstLine="480" w:firstLineChars="200"/>
              <w:textAlignment w:val="baseline"/>
              <w:rPr>
                <w:kern w:val="0"/>
                <w:sz w:val="24"/>
              </w:rPr>
            </w:pPr>
            <w:r>
              <w:rPr>
                <w:kern w:val="0"/>
                <w:sz w:val="24"/>
              </w:rPr>
              <w:t xml:space="preserve">     r—无组织排放源所在生产单元的等效半径，m。根据该生产单元占地面积S（m</w:t>
            </w:r>
            <w:r>
              <w:rPr>
                <w:kern w:val="0"/>
                <w:sz w:val="24"/>
                <w:vertAlign w:val="superscript"/>
              </w:rPr>
              <w:t>2</w:t>
            </w:r>
            <w:r>
              <w:rPr>
                <w:kern w:val="0"/>
                <w:sz w:val="24"/>
              </w:rPr>
              <w:t>）计算，</w:t>
            </w:r>
            <w:r>
              <w:rPr>
                <w:kern w:val="0"/>
                <w:sz w:val="24"/>
              </w:rPr>
              <w:object>
                <v:shape id="_x0000_i1031" o:spt="75" type="#_x0000_t75" style="height:21.75pt;width:62.25pt;" o:ole="t" filled="f" o:preferrelative="t" stroked="f" coordsize="21600,21600">
                  <v:path/>
                  <v:fill on="f" focussize="0,0"/>
                  <v:stroke on="f"/>
                  <v:imagedata r:id="rId16" o:title=""/>
                  <o:lock v:ext="edit" aspectratio="t"/>
                  <w10:wrap type="none"/>
                  <w10:anchorlock/>
                </v:shape>
                <o:OLEObject Type="Embed" ProgID="Equation.DSMT4" ShapeID="_x0000_i1031" DrawAspect="Content" ObjectID="_1468075726" r:id="rId15">
                  <o:LockedField>false</o:LockedField>
                </o:OLEObject>
              </w:object>
            </w:r>
          </w:p>
          <w:p>
            <w:pPr>
              <w:adjustRightInd w:val="0"/>
              <w:snapToGrid w:val="0"/>
              <w:spacing w:line="360" w:lineRule="auto"/>
              <w:ind w:firstLine="1080" w:firstLineChars="450"/>
              <w:textAlignment w:val="baseline"/>
              <w:rPr>
                <w:kern w:val="0"/>
                <w:sz w:val="24"/>
              </w:rPr>
            </w:pPr>
            <w:r>
              <w:rPr>
                <w:kern w:val="0"/>
                <w:sz w:val="24"/>
              </w:rPr>
              <w:t>A、B、C、D—卫生防护距离计算系数，无因次，根据项目所在地区近五年平均风速及工业企业大气污染源构成类别从下表中选取。</w:t>
            </w:r>
          </w:p>
          <w:p>
            <w:pPr>
              <w:widowControl/>
              <w:spacing w:line="360" w:lineRule="auto"/>
              <w:jc w:val="center"/>
              <w:rPr>
                <w:b/>
                <w:kern w:val="0"/>
                <w:sz w:val="24"/>
              </w:rPr>
            </w:pPr>
            <w:r>
              <w:rPr>
                <w:b/>
                <w:kern w:val="0"/>
                <w:sz w:val="24"/>
              </w:rPr>
              <w:t>表7-10 卫生防护距离计算系数一览表</w:t>
            </w:r>
          </w:p>
          <w:tbl>
            <w:tblPr>
              <w:tblStyle w:val="26"/>
              <w:tblW w:w="939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77"/>
              <w:gridCol w:w="1178"/>
              <w:gridCol w:w="750"/>
              <w:gridCol w:w="750"/>
              <w:gridCol w:w="1146"/>
              <w:gridCol w:w="750"/>
              <w:gridCol w:w="750"/>
              <w:gridCol w:w="1144"/>
              <w:gridCol w:w="750"/>
              <w:gridCol w:w="750"/>
              <w:gridCol w:w="7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wAfter w:w="0" w:type="pct"/>
                <w:trHeight w:val="377" w:hRule="atLeast"/>
                <w:jc w:val="center"/>
              </w:trPr>
              <w:tc>
                <w:tcPr>
                  <w:tcW w:w="361" w:type="pct"/>
                  <w:vMerge w:val="restart"/>
                  <w:shd w:val="clear" w:color="auto" w:fill="auto"/>
                  <w:noWrap w:val="0"/>
                  <w:vAlign w:val="center"/>
                </w:tcPr>
                <w:p>
                  <w:pPr>
                    <w:widowControl/>
                    <w:jc w:val="center"/>
                    <w:rPr>
                      <w:b/>
                      <w:kern w:val="0"/>
                      <w:szCs w:val="21"/>
                    </w:rPr>
                  </w:pPr>
                  <w:r>
                    <w:rPr>
                      <w:b/>
                      <w:kern w:val="0"/>
                      <w:szCs w:val="21"/>
                    </w:rPr>
                    <w:t>计算系数</w:t>
                  </w:r>
                </w:p>
              </w:tc>
              <w:tc>
                <w:tcPr>
                  <w:tcW w:w="627" w:type="pct"/>
                  <w:vMerge w:val="restart"/>
                  <w:shd w:val="clear" w:color="auto" w:fill="auto"/>
                  <w:noWrap w:val="0"/>
                  <w:vAlign w:val="center"/>
                </w:tcPr>
                <w:p>
                  <w:pPr>
                    <w:widowControl/>
                    <w:jc w:val="center"/>
                    <w:rPr>
                      <w:b/>
                      <w:kern w:val="0"/>
                      <w:szCs w:val="21"/>
                    </w:rPr>
                  </w:pPr>
                  <w:r>
                    <w:rPr>
                      <w:b/>
                      <w:kern w:val="0"/>
                      <w:szCs w:val="21"/>
                    </w:rPr>
                    <w:t>工业企业所在地区近五年平均风速</w:t>
                  </w:r>
                </w:p>
              </w:tc>
              <w:tc>
                <w:tcPr>
                  <w:tcW w:w="4011" w:type="pct"/>
                  <w:gridSpan w:val="9"/>
                  <w:shd w:val="clear" w:color="auto" w:fill="auto"/>
                  <w:noWrap w:val="0"/>
                  <w:vAlign w:val="center"/>
                </w:tcPr>
                <w:p>
                  <w:pPr>
                    <w:widowControl/>
                    <w:jc w:val="center"/>
                    <w:rPr>
                      <w:b/>
                      <w:kern w:val="0"/>
                      <w:szCs w:val="21"/>
                    </w:rPr>
                  </w:pPr>
                  <w:r>
                    <w:rPr>
                      <w:b/>
                      <w:kern w:val="0"/>
                      <w:szCs w:val="21"/>
                    </w:rPr>
                    <w:t>卫生防护距离L（m）</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trHeight w:val="377" w:hRule="atLeast"/>
                <w:jc w:val="center"/>
              </w:trPr>
              <w:tc>
                <w:tcPr>
                  <w:tcW w:w="361" w:type="pct"/>
                  <w:vMerge w:val="continue"/>
                  <w:shd w:val="clear" w:color="auto" w:fill="auto"/>
                  <w:noWrap w:val="0"/>
                  <w:vAlign w:val="center"/>
                </w:tcPr>
                <w:p>
                  <w:pPr>
                    <w:widowControl/>
                    <w:jc w:val="left"/>
                    <w:rPr>
                      <w:b/>
                      <w:kern w:val="0"/>
                      <w:szCs w:val="21"/>
                    </w:rPr>
                  </w:pPr>
                </w:p>
              </w:tc>
              <w:tc>
                <w:tcPr>
                  <w:tcW w:w="627" w:type="pct"/>
                  <w:vMerge w:val="continue"/>
                  <w:shd w:val="clear" w:color="auto" w:fill="auto"/>
                  <w:noWrap w:val="0"/>
                  <w:vAlign w:val="center"/>
                </w:tcPr>
                <w:p>
                  <w:pPr>
                    <w:widowControl/>
                    <w:jc w:val="left"/>
                    <w:rPr>
                      <w:b/>
                      <w:kern w:val="0"/>
                      <w:szCs w:val="21"/>
                    </w:rPr>
                  </w:pPr>
                </w:p>
              </w:tc>
              <w:tc>
                <w:tcPr>
                  <w:tcW w:w="1408" w:type="pct"/>
                  <w:gridSpan w:val="3"/>
                  <w:shd w:val="clear" w:color="auto" w:fill="auto"/>
                  <w:noWrap w:val="0"/>
                  <w:vAlign w:val="center"/>
                </w:tcPr>
                <w:p>
                  <w:pPr>
                    <w:widowControl/>
                    <w:jc w:val="center"/>
                    <w:rPr>
                      <w:b/>
                      <w:kern w:val="0"/>
                      <w:szCs w:val="21"/>
                    </w:rPr>
                  </w:pPr>
                  <w:r>
                    <w:rPr>
                      <w:b/>
                      <w:kern w:val="0"/>
                      <w:szCs w:val="21"/>
                    </w:rPr>
                    <w:t>L≤1000</w:t>
                  </w:r>
                </w:p>
              </w:tc>
              <w:tc>
                <w:tcPr>
                  <w:tcW w:w="1407" w:type="pct"/>
                  <w:gridSpan w:val="3"/>
                  <w:shd w:val="clear" w:color="auto" w:fill="auto"/>
                  <w:noWrap w:val="0"/>
                  <w:vAlign w:val="center"/>
                </w:tcPr>
                <w:p>
                  <w:pPr>
                    <w:widowControl/>
                    <w:jc w:val="center"/>
                    <w:rPr>
                      <w:b/>
                      <w:kern w:val="0"/>
                      <w:szCs w:val="21"/>
                    </w:rPr>
                  </w:pPr>
                  <w:r>
                    <w:rPr>
                      <w:b/>
                      <w:kern w:val="0"/>
                      <w:szCs w:val="21"/>
                    </w:rPr>
                    <w:t>1000＜L≤2000</w:t>
                  </w:r>
                </w:p>
              </w:tc>
              <w:tc>
                <w:tcPr>
                  <w:tcW w:w="1196" w:type="pct"/>
                  <w:gridSpan w:val="3"/>
                  <w:shd w:val="clear" w:color="auto" w:fill="auto"/>
                  <w:noWrap w:val="0"/>
                  <w:vAlign w:val="center"/>
                </w:tcPr>
                <w:p>
                  <w:pPr>
                    <w:widowControl/>
                    <w:jc w:val="center"/>
                    <w:rPr>
                      <w:b/>
                      <w:kern w:val="0"/>
                      <w:szCs w:val="21"/>
                    </w:rPr>
                  </w:pPr>
                  <w:r>
                    <w:rPr>
                      <w:b/>
                      <w:kern w:val="0"/>
                      <w:szCs w:val="21"/>
                    </w:rPr>
                    <w:t>L＞2000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wAfter w:w="0" w:type="pct"/>
                <w:trHeight w:val="358" w:hRule="atLeast"/>
                <w:jc w:val="center"/>
              </w:trPr>
              <w:tc>
                <w:tcPr>
                  <w:tcW w:w="361" w:type="pct"/>
                  <w:vMerge w:val="continue"/>
                  <w:shd w:val="clear" w:color="auto" w:fill="auto"/>
                  <w:noWrap w:val="0"/>
                  <w:vAlign w:val="center"/>
                </w:tcPr>
                <w:p>
                  <w:pPr>
                    <w:widowControl/>
                    <w:jc w:val="left"/>
                    <w:rPr>
                      <w:b/>
                      <w:kern w:val="0"/>
                      <w:szCs w:val="21"/>
                    </w:rPr>
                  </w:pPr>
                </w:p>
              </w:tc>
              <w:tc>
                <w:tcPr>
                  <w:tcW w:w="627" w:type="pct"/>
                  <w:vMerge w:val="continue"/>
                  <w:shd w:val="clear" w:color="auto" w:fill="auto"/>
                  <w:noWrap w:val="0"/>
                  <w:vAlign w:val="center"/>
                </w:tcPr>
                <w:p>
                  <w:pPr>
                    <w:widowControl/>
                    <w:jc w:val="left"/>
                    <w:rPr>
                      <w:b/>
                      <w:kern w:val="0"/>
                      <w:szCs w:val="21"/>
                    </w:rPr>
                  </w:pPr>
                </w:p>
              </w:tc>
              <w:tc>
                <w:tcPr>
                  <w:tcW w:w="4011" w:type="pct"/>
                  <w:gridSpan w:val="9"/>
                  <w:shd w:val="clear" w:color="auto" w:fill="auto"/>
                  <w:noWrap w:val="0"/>
                  <w:vAlign w:val="center"/>
                </w:tcPr>
                <w:p>
                  <w:pPr>
                    <w:widowControl/>
                    <w:jc w:val="center"/>
                    <w:rPr>
                      <w:b/>
                      <w:kern w:val="0"/>
                      <w:szCs w:val="21"/>
                    </w:rPr>
                  </w:pPr>
                  <w:r>
                    <w:rPr>
                      <w:b/>
                      <w:kern w:val="0"/>
                      <w:szCs w:val="21"/>
                    </w:rPr>
                    <w:t>工业企业大气污染物构成类别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trHeight w:val="377" w:hRule="atLeast"/>
                <w:jc w:val="center"/>
              </w:trPr>
              <w:tc>
                <w:tcPr>
                  <w:tcW w:w="361" w:type="pct"/>
                  <w:vMerge w:val="continue"/>
                  <w:shd w:val="clear" w:color="auto" w:fill="auto"/>
                  <w:noWrap w:val="0"/>
                  <w:vAlign w:val="center"/>
                </w:tcPr>
                <w:p>
                  <w:pPr>
                    <w:widowControl/>
                    <w:jc w:val="left"/>
                    <w:rPr>
                      <w:b/>
                      <w:kern w:val="0"/>
                      <w:szCs w:val="21"/>
                    </w:rPr>
                  </w:pPr>
                </w:p>
              </w:tc>
              <w:tc>
                <w:tcPr>
                  <w:tcW w:w="627" w:type="pct"/>
                  <w:vMerge w:val="continue"/>
                  <w:shd w:val="clear" w:color="auto" w:fill="auto"/>
                  <w:noWrap w:val="0"/>
                  <w:vAlign w:val="center"/>
                </w:tcPr>
                <w:p>
                  <w:pPr>
                    <w:widowControl/>
                    <w:jc w:val="left"/>
                    <w:rPr>
                      <w:b/>
                      <w:kern w:val="0"/>
                      <w:szCs w:val="21"/>
                    </w:rPr>
                  </w:pPr>
                </w:p>
              </w:tc>
              <w:tc>
                <w:tcPr>
                  <w:tcW w:w="399" w:type="pct"/>
                  <w:shd w:val="clear" w:color="auto" w:fill="auto"/>
                  <w:noWrap w:val="0"/>
                  <w:vAlign w:val="center"/>
                </w:tcPr>
                <w:p>
                  <w:pPr>
                    <w:widowControl/>
                    <w:jc w:val="center"/>
                    <w:rPr>
                      <w:b/>
                      <w:kern w:val="0"/>
                      <w:szCs w:val="21"/>
                    </w:rPr>
                  </w:pPr>
                  <w:r>
                    <w:rPr>
                      <w:b/>
                      <w:kern w:val="0"/>
                      <w:szCs w:val="21"/>
                    </w:rPr>
                    <w:t>I</w:t>
                  </w:r>
                </w:p>
              </w:tc>
              <w:tc>
                <w:tcPr>
                  <w:tcW w:w="399" w:type="pct"/>
                  <w:shd w:val="clear" w:color="auto" w:fill="auto"/>
                  <w:noWrap w:val="0"/>
                  <w:vAlign w:val="center"/>
                </w:tcPr>
                <w:p>
                  <w:pPr>
                    <w:widowControl/>
                    <w:jc w:val="center"/>
                    <w:rPr>
                      <w:b/>
                      <w:kern w:val="0"/>
                      <w:szCs w:val="21"/>
                    </w:rPr>
                  </w:pPr>
                  <w:r>
                    <w:rPr>
                      <w:b/>
                      <w:kern w:val="0"/>
                      <w:szCs w:val="21"/>
                    </w:rPr>
                    <w:t>II</w:t>
                  </w:r>
                </w:p>
              </w:tc>
              <w:tc>
                <w:tcPr>
                  <w:tcW w:w="610" w:type="pct"/>
                  <w:shd w:val="clear" w:color="auto" w:fill="auto"/>
                  <w:noWrap w:val="0"/>
                  <w:vAlign w:val="center"/>
                </w:tcPr>
                <w:p>
                  <w:pPr>
                    <w:widowControl/>
                    <w:jc w:val="center"/>
                    <w:rPr>
                      <w:b/>
                      <w:kern w:val="0"/>
                      <w:szCs w:val="21"/>
                    </w:rPr>
                  </w:pPr>
                  <w:r>
                    <w:rPr>
                      <w:b/>
                      <w:kern w:val="0"/>
                      <w:szCs w:val="21"/>
                    </w:rPr>
                    <w:t>III</w:t>
                  </w:r>
                </w:p>
              </w:tc>
              <w:tc>
                <w:tcPr>
                  <w:tcW w:w="399" w:type="pct"/>
                  <w:shd w:val="clear" w:color="auto" w:fill="auto"/>
                  <w:noWrap w:val="0"/>
                  <w:vAlign w:val="center"/>
                </w:tcPr>
                <w:p>
                  <w:pPr>
                    <w:widowControl/>
                    <w:jc w:val="center"/>
                    <w:rPr>
                      <w:b/>
                      <w:kern w:val="0"/>
                      <w:szCs w:val="21"/>
                    </w:rPr>
                  </w:pPr>
                  <w:r>
                    <w:rPr>
                      <w:b/>
                      <w:kern w:val="0"/>
                      <w:szCs w:val="21"/>
                    </w:rPr>
                    <w:t>I</w:t>
                  </w:r>
                </w:p>
              </w:tc>
              <w:tc>
                <w:tcPr>
                  <w:tcW w:w="399" w:type="pct"/>
                  <w:shd w:val="clear" w:color="auto" w:fill="auto"/>
                  <w:noWrap w:val="0"/>
                  <w:vAlign w:val="center"/>
                </w:tcPr>
                <w:p>
                  <w:pPr>
                    <w:widowControl/>
                    <w:jc w:val="center"/>
                    <w:rPr>
                      <w:b/>
                      <w:kern w:val="0"/>
                      <w:szCs w:val="21"/>
                    </w:rPr>
                  </w:pPr>
                  <w:r>
                    <w:rPr>
                      <w:b/>
                      <w:kern w:val="0"/>
                      <w:szCs w:val="21"/>
                    </w:rPr>
                    <w:t>II</w:t>
                  </w:r>
                </w:p>
              </w:tc>
              <w:tc>
                <w:tcPr>
                  <w:tcW w:w="609" w:type="pct"/>
                  <w:shd w:val="clear" w:color="auto" w:fill="auto"/>
                  <w:noWrap w:val="0"/>
                  <w:vAlign w:val="center"/>
                </w:tcPr>
                <w:p>
                  <w:pPr>
                    <w:widowControl/>
                    <w:jc w:val="center"/>
                    <w:rPr>
                      <w:b/>
                      <w:kern w:val="0"/>
                      <w:szCs w:val="21"/>
                    </w:rPr>
                  </w:pPr>
                  <w:r>
                    <w:rPr>
                      <w:b/>
                      <w:kern w:val="0"/>
                      <w:szCs w:val="21"/>
                    </w:rPr>
                    <w:t>III</w:t>
                  </w:r>
                </w:p>
              </w:tc>
              <w:tc>
                <w:tcPr>
                  <w:tcW w:w="399" w:type="pct"/>
                  <w:shd w:val="clear" w:color="auto" w:fill="auto"/>
                  <w:noWrap w:val="0"/>
                  <w:vAlign w:val="center"/>
                </w:tcPr>
                <w:p>
                  <w:pPr>
                    <w:widowControl/>
                    <w:jc w:val="center"/>
                    <w:rPr>
                      <w:b/>
                      <w:kern w:val="0"/>
                      <w:szCs w:val="21"/>
                    </w:rPr>
                  </w:pPr>
                  <w:r>
                    <w:rPr>
                      <w:b/>
                      <w:kern w:val="0"/>
                      <w:szCs w:val="21"/>
                    </w:rPr>
                    <w:t>I</w:t>
                  </w:r>
                </w:p>
              </w:tc>
              <w:tc>
                <w:tcPr>
                  <w:tcW w:w="399" w:type="pct"/>
                  <w:shd w:val="clear" w:color="auto" w:fill="auto"/>
                  <w:noWrap w:val="0"/>
                  <w:vAlign w:val="center"/>
                </w:tcPr>
                <w:p>
                  <w:pPr>
                    <w:widowControl/>
                    <w:jc w:val="center"/>
                    <w:rPr>
                      <w:b/>
                      <w:kern w:val="0"/>
                      <w:szCs w:val="21"/>
                    </w:rPr>
                  </w:pPr>
                  <w:r>
                    <w:rPr>
                      <w:b/>
                      <w:kern w:val="0"/>
                      <w:szCs w:val="21"/>
                    </w:rPr>
                    <w:t>II</w:t>
                  </w:r>
                </w:p>
              </w:tc>
              <w:tc>
                <w:tcPr>
                  <w:tcW w:w="399" w:type="pct"/>
                  <w:shd w:val="clear" w:color="auto" w:fill="auto"/>
                  <w:noWrap w:val="0"/>
                  <w:vAlign w:val="center"/>
                </w:tcPr>
                <w:p>
                  <w:pPr>
                    <w:widowControl/>
                    <w:jc w:val="center"/>
                    <w:rPr>
                      <w:b/>
                      <w:kern w:val="0"/>
                      <w:szCs w:val="21"/>
                    </w:rPr>
                  </w:pPr>
                  <w:r>
                    <w:rPr>
                      <w:b/>
                      <w:kern w:val="0"/>
                      <w:szCs w:val="21"/>
                    </w:rPr>
                    <w:t>III</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trHeight w:val="377" w:hRule="atLeast"/>
                <w:jc w:val="center"/>
              </w:trPr>
              <w:tc>
                <w:tcPr>
                  <w:tcW w:w="361" w:type="pct"/>
                  <w:vMerge w:val="restart"/>
                  <w:shd w:val="clear" w:color="auto" w:fill="auto"/>
                  <w:noWrap w:val="0"/>
                  <w:vAlign w:val="center"/>
                </w:tcPr>
                <w:p>
                  <w:pPr>
                    <w:widowControl/>
                    <w:jc w:val="center"/>
                    <w:rPr>
                      <w:kern w:val="0"/>
                      <w:szCs w:val="21"/>
                    </w:rPr>
                  </w:pPr>
                  <w:r>
                    <w:rPr>
                      <w:kern w:val="0"/>
                      <w:szCs w:val="21"/>
                    </w:rPr>
                    <w:t>A</w:t>
                  </w:r>
                </w:p>
              </w:tc>
              <w:tc>
                <w:tcPr>
                  <w:tcW w:w="627" w:type="pct"/>
                  <w:shd w:val="clear" w:color="auto" w:fill="auto"/>
                  <w:noWrap w:val="0"/>
                  <w:vAlign w:val="center"/>
                </w:tcPr>
                <w:p>
                  <w:pPr>
                    <w:widowControl/>
                    <w:jc w:val="center"/>
                    <w:rPr>
                      <w:kern w:val="0"/>
                      <w:szCs w:val="21"/>
                    </w:rPr>
                  </w:pPr>
                  <w:r>
                    <w:rPr>
                      <w:kern w:val="0"/>
                      <w:szCs w:val="21"/>
                    </w:rPr>
                    <w:t>＜2</w:t>
                  </w:r>
                </w:p>
              </w:tc>
              <w:tc>
                <w:tcPr>
                  <w:tcW w:w="399" w:type="pct"/>
                  <w:shd w:val="clear" w:color="auto" w:fill="auto"/>
                  <w:noWrap w:val="0"/>
                  <w:vAlign w:val="center"/>
                </w:tcPr>
                <w:p>
                  <w:pPr>
                    <w:widowControl/>
                    <w:jc w:val="center"/>
                    <w:rPr>
                      <w:kern w:val="0"/>
                      <w:szCs w:val="21"/>
                    </w:rPr>
                  </w:pPr>
                  <w:r>
                    <w:rPr>
                      <w:kern w:val="0"/>
                      <w:szCs w:val="21"/>
                    </w:rPr>
                    <w:t>400</w:t>
                  </w:r>
                </w:p>
              </w:tc>
              <w:tc>
                <w:tcPr>
                  <w:tcW w:w="399" w:type="pct"/>
                  <w:shd w:val="clear" w:color="auto" w:fill="auto"/>
                  <w:noWrap w:val="0"/>
                  <w:vAlign w:val="center"/>
                </w:tcPr>
                <w:p>
                  <w:pPr>
                    <w:widowControl/>
                    <w:jc w:val="center"/>
                    <w:rPr>
                      <w:kern w:val="0"/>
                      <w:szCs w:val="21"/>
                    </w:rPr>
                  </w:pPr>
                  <w:r>
                    <w:rPr>
                      <w:kern w:val="0"/>
                      <w:szCs w:val="21"/>
                    </w:rPr>
                    <w:t>400</w:t>
                  </w:r>
                </w:p>
              </w:tc>
              <w:tc>
                <w:tcPr>
                  <w:tcW w:w="610" w:type="pct"/>
                  <w:shd w:val="clear" w:color="auto" w:fill="auto"/>
                  <w:noWrap w:val="0"/>
                  <w:vAlign w:val="center"/>
                </w:tcPr>
                <w:p>
                  <w:pPr>
                    <w:widowControl/>
                    <w:jc w:val="center"/>
                    <w:rPr>
                      <w:kern w:val="0"/>
                      <w:szCs w:val="21"/>
                    </w:rPr>
                  </w:pPr>
                  <w:r>
                    <w:rPr>
                      <w:kern w:val="0"/>
                      <w:szCs w:val="21"/>
                    </w:rPr>
                    <w:t>400</w:t>
                  </w:r>
                </w:p>
              </w:tc>
              <w:tc>
                <w:tcPr>
                  <w:tcW w:w="399" w:type="pct"/>
                  <w:shd w:val="clear" w:color="auto" w:fill="auto"/>
                  <w:noWrap w:val="0"/>
                  <w:vAlign w:val="center"/>
                </w:tcPr>
                <w:p>
                  <w:pPr>
                    <w:widowControl/>
                    <w:jc w:val="center"/>
                    <w:rPr>
                      <w:kern w:val="0"/>
                      <w:szCs w:val="21"/>
                    </w:rPr>
                  </w:pPr>
                  <w:r>
                    <w:rPr>
                      <w:kern w:val="0"/>
                      <w:szCs w:val="21"/>
                    </w:rPr>
                    <w:t>400</w:t>
                  </w:r>
                </w:p>
              </w:tc>
              <w:tc>
                <w:tcPr>
                  <w:tcW w:w="399" w:type="pct"/>
                  <w:shd w:val="clear" w:color="auto" w:fill="auto"/>
                  <w:noWrap w:val="0"/>
                  <w:vAlign w:val="center"/>
                </w:tcPr>
                <w:p>
                  <w:pPr>
                    <w:widowControl/>
                    <w:jc w:val="center"/>
                    <w:rPr>
                      <w:kern w:val="0"/>
                      <w:szCs w:val="21"/>
                    </w:rPr>
                  </w:pPr>
                  <w:r>
                    <w:rPr>
                      <w:kern w:val="0"/>
                      <w:szCs w:val="21"/>
                    </w:rPr>
                    <w:t>400</w:t>
                  </w:r>
                </w:p>
              </w:tc>
              <w:tc>
                <w:tcPr>
                  <w:tcW w:w="609" w:type="pct"/>
                  <w:shd w:val="clear" w:color="auto" w:fill="auto"/>
                  <w:noWrap w:val="0"/>
                  <w:vAlign w:val="center"/>
                </w:tcPr>
                <w:p>
                  <w:pPr>
                    <w:widowControl/>
                    <w:jc w:val="center"/>
                    <w:rPr>
                      <w:kern w:val="0"/>
                      <w:szCs w:val="21"/>
                    </w:rPr>
                  </w:pPr>
                  <w:r>
                    <w:rPr>
                      <w:kern w:val="0"/>
                      <w:szCs w:val="21"/>
                    </w:rPr>
                    <w:t>400</w:t>
                  </w:r>
                </w:p>
              </w:tc>
              <w:tc>
                <w:tcPr>
                  <w:tcW w:w="399" w:type="pct"/>
                  <w:shd w:val="clear" w:color="auto" w:fill="auto"/>
                  <w:noWrap w:val="0"/>
                  <w:vAlign w:val="center"/>
                </w:tcPr>
                <w:p>
                  <w:pPr>
                    <w:widowControl/>
                    <w:jc w:val="center"/>
                    <w:rPr>
                      <w:kern w:val="0"/>
                      <w:szCs w:val="21"/>
                    </w:rPr>
                  </w:pPr>
                  <w:r>
                    <w:rPr>
                      <w:kern w:val="0"/>
                      <w:szCs w:val="21"/>
                    </w:rPr>
                    <w:t>80</w:t>
                  </w:r>
                </w:p>
              </w:tc>
              <w:tc>
                <w:tcPr>
                  <w:tcW w:w="399" w:type="pct"/>
                  <w:shd w:val="clear" w:color="auto" w:fill="auto"/>
                  <w:noWrap w:val="0"/>
                  <w:vAlign w:val="center"/>
                </w:tcPr>
                <w:p>
                  <w:pPr>
                    <w:widowControl/>
                    <w:jc w:val="center"/>
                    <w:rPr>
                      <w:kern w:val="0"/>
                      <w:szCs w:val="21"/>
                    </w:rPr>
                  </w:pPr>
                  <w:r>
                    <w:rPr>
                      <w:kern w:val="0"/>
                      <w:szCs w:val="21"/>
                    </w:rPr>
                    <w:t>80</w:t>
                  </w:r>
                </w:p>
              </w:tc>
              <w:tc>
                <w:tcPr>
                  <w:tcW w:w="399" w:type="pct"/>
                  <w:shd w:val="clear" w:color="auto" w:fill="auto"/>
                  <w:noWrap w:val="0"/>
                  <w:vAlign w:val="center"/>
                </w:tcPr>
                <w:p>
                  <w:pPr>
                    <w:widowControl/>
                    <w:jc w:val="center"/>
                    <w:rPr>
                      <w:kern w:val="0"/>
                      <w:szCs w:val="21"/>
                    </w:rPr>
                  </w:pPr>
                  <w:r>
                    <w:rPr>
                      <w:kern w:val="0"/>
                      <w:szCs w:val="21"/>
                    </w:rPr>
                    <w:t>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trHeight w:val="377" w:hRule="atLeast"/>
                <w:jc w:val="center"/>
              </w:trPr>
              <w:tc>
                <w:tcPr>
                  <w:tcW w:w="361" w:type="pct"/>
                  <w:vMerge w:val="continue"/>
                  <w:shd w:val="clear" w:color="auto" w:fill="auto"/>
                  <w:noWrap w:val="0"/>
                  <w:vAlign w:val="center"/>
                </w:tcPr>
                <w:p>
                  <w:pPr>
                    <w:widowControl/>
                    <w:jc w:val="left"/>
                    <w:rPr>
                      <w:kern w:val="0"/>
                      <w:szCs w:val="21"/>
                    </w:rPr>
                  </w:pPr>
                </w:p>
              </w:tc>
              <w:tc>
                <w:tcPr>
                  <w:tcW w:w="627" w:type="pct"/>
                  <w:shd w:val="clear" w:color="auto" w:fill="auto"/>
                  <w:noWrap w:val="0"/>
                  <w:vAlign w:val="center"/>
                </w:tcPr>
                <w:p>
                  <w:pPr>
                    <w:widowControl/>
                    <w:jc w:val="center"/>
                    <w:rPr>
                      <w:kern w:val="0"/>
                      <w:szCs w:val="21"/>
                    </w:rPr>
                  </w:pPr>
                  <w:r>
                    <w:rPr>
                      <w:kern w:val="0"/>
                      <w:szCs w:val="21"/>
                    </w:rPr>
                    <w:t>2~4</w:t>
                  </w:r>
                </w:p>
              </w:tc>
              <w:tc>
                <w:tcPr>
                  <w:tcW w:w="399" w:type="pct"/>
                  <w:shd w:val="clear" w:color="auto" w:fill="auto"/>
                  <w:noWrap w:val="0"/>
                  <w:vAlign w:val="center"/>
                </w:tcPr>
                <w:p>
                  <w:pPr>
                    <w:widowControl/>
                    <w:jc w:val="center"/>
                    <w:rPr>
                      <w:kern w:val="0"/>
                      <w:szCs w:val="21"/>
                    </w:rPr>
                  </w:pPr>
                  <w:r>
                    <w:rPr>
                      <w:kern w:val="0"/>
                      <w:szCs w:val="21"/>
                    </w:rPr>
                    <w:t>700</w:t>
                  </w:r>
                </w:p>
              </w:tc>
              <w:tc>
                <w:tcPr>
                  <w:tcW w:w="399" w:type="pct"/>
                  <w:shd w:val="clear" w:color="auto" w:fill="auto"/>
                  <w:noWrap w:val="0"/>
                  <w:vAlign w:val="center"/>
                </w:tcPr>
                <w:p>
                  <w:pPr>
                    <w:widowControl/>
                    <w:jc w:val="center"/>
                    <w:rPr>
                      <w:kern w:val="0"/>
                      <w:szCs w:val="21"/>
                    </w:rPr>
                  </w:pPr>
                  <w:r>
                    <w:rPr>
                      <w:kern w:val="0"/>
                      <w:szCs w:val="21"/>
                    </w:rPr>
                    <w:t>470</w:t>
                  </w:r>
                </w:p>
              </w:tc>
              <w:tc>
                <w:tcPr>
                  <w:tcW w:w="610" w:type="pct"/>
                  <w:shd w:val="clear" w:color="auto" w:fill="auto"/>
                  <w:noWrap w:val="0"/>
                  <w:vAlign w:val="center"/>
                </w:tcPr>
                <w:p>
                  <w:pPr>
                    <w:widowControl/>
                    <w:jc w:val="center"/>
                    <w:rPr>
                      <w:kern w:val="0"/>
                      <w:szCs w:val="21"/>
                    </w:rPr>
                  </w:pPr>
                  <w:r>
                    <w:rPr>
                      <w:kern w:val="0"/>
                      <w:szCs w:val="21"/>
                    </w:rPr>
                    <w:t>350</w:t>
                  </w:r>
                </w:p>
              </w:tc>
              <w:tc>
                <w:tcPr>
                  <w:tcW w:w="399" w:type="pct"/>
                  <w:shd w:val="clear" w:color="auto" w:fill="auto"/>
                  <w:noWrap w:val="0"/>
                  <w:vAlign w:val="center"/>
                </w:tcPr>
                <w:p>
                  <w:pPr>
                    <w:widowControl/>
                    <w:jc w:val="center"/>
                    <w:rPr>
                      <w:kern w:val="0"/>
                      <w:szCs w:val="21"/>
                    </w:rPr>
                  </w:pPr>
                  <w:r>
                    <w:rPr>
                      <w:kern w:val="0"/>
                      <w:szCs w:val="21"/>
                    </w:rPr>
                    <w:t>700</w:t>
                  </w:r>
                </w:p>
              </w:tc>
              <w:tc>
                <w:tcPr>
                  <w:tcW w:w="399" w:type="pct"/>
                  <w:shd w:val="clear" w:color="auto" w:fill="auto"/>
                  <w:noWrap w:val="0"/>
                  <w:vAlign w:val="center"/>
                </w:tcPr>
                <w:p>
                  <w:pPr>
                    <w:widowControl/>
                    <w:jc w:val="center"/>
                    <w:rPr>
                      <w:kern w:val="0"/>
                      <w:szCs w:val="21"/>
                    </w:rPr>
                  </w:pPr>
                  <w:r>
                    <w:rPr>
                      <w:kern w:val="0"/>
                      <w:szCs w:val="21"/>
                    </w:rPr>
                    <w:t>470</w:t>
                  </w:r>
                </w:p>
              </w:tc>
              <w:tc>
                <w:tcPr>
                  <w:tcW w:w="609" w:type="pct"/>
                  <w:shd w:val="clear" w:color="auto" w:fill="auto"/>
                  <w:noWrap w:val="0"/>
                  <w:vAlign w:val="center"/>
                </w:tcPr>
                <w:p>
                  <w:pPr>
                    <w:widowControl/>
                    <w:jc w:val="center"/>
                    <w:rPr>
                      <w:kern w:val="0"/>
                      <w:szCs w:val="21"/>
                    </w:rPr>
                  </w:pPr>
                  <w:r>
                    <w:rPr>
                      <w:kern w:val="0"/>
                      <w:szCs w:val="21"/>
                    </w:rPr>
                    <w:t>350</w:t>
                  </w:r>
                </w:p>
              </w:tc>
              <w:tc>
                <w:tcPr>
                  <w:tcW w:w="399" w:type="pct"/>
                  <w:shd w:val="clear" w:color="auto" w:fill="auto"/>
                  <w:noWrap w:val="0"/>
                  <w:vAlign w:val="center"/>
                </w:tcPr>
                <w:p>
                  <w:pPr>
                    <w:widowControl/>
                    <w:jc w:val="center"/>
                    <w:rPr>
                      <w:kern w:val="0"/>
                      <w:szCs w:val="21"/>
                    </w:rPr>
                  </w:pPr>
                  <w:r>
                    <w:rPr>
                      <w:kern w:val="0"/>
                      <w:szCs w:val="21"/>
                    </w:rPr>
                    <w:t>380</w:t>
                  </w:r>
                </w:p>
              </w:tc>
              <w:tc>
                <w:tcPr>
                  <w:tcW w:w="399" w:type="pct"/>
                  <w:shd w:val="clear" w:color="auto" w:fill="auto"/>
                  <w:noWrap w:val="0"/>
                  <w:vAlign w:val="center"/>
                </w:tcPr>
                <w:p>
                  <w:pPr>
                    <w:widowControl/>
                    <w:jc w:val="center"/>
                    <w:rPr>
                      <w:kern w:val="0"/>
                      <w:szCs w:val="21"/>
                    </w:rPr>
                  </w:pPr>
                  <w:r>
                    <w:rPr>
                      <w:kern w:val="0"/>
                      <w:szCs w:val="21"/>
                    </w:rPr>
                    <w:t>250</w:t>
                  </w:r>
                </w:p>
              </w:tc>
              <w:tc>
                <w:tcPr>
                  <w:tcW w:w="399" w:type="pct"/>
                  <w:shd w:val="clear" w:color="auto" w:fill="auto"/>
                  <w:noWrap w:val="0"/>
                  <w:vAlign w:val="center"/>
                </w:tcPr>
                <w:p>
                  <w:pPr>
                    <w:widowControl/>
                    <w:jc w:val="center"/>
                    <w:rPr>
                      <w:kern w:val="0"/>
                      <w:szCs w:val="21"/>
                    </w:rPr>
                  </w:pPr>
                  <w:r>
                    <w:rPr>
                      <w:kern w:val="0"/>
                      <w:szCs w:val="21"/>
                    </w:rPr>
                    <w:t>190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trHeight w:val="377" w:hRule="atLeast"/>
                <w:jc w:val="center"/>
              </w:trPr>
              <w:tc>
                <w:tcPr>
                  <w:tcW w:w="361" w:type="pct"/>
                  <w:vMerge w:val="continue"/>
                  <w:shd w:val="clear" w:color="auto" w:fill="auto"/>
                  <w:noWrap w:val="0"/>
                  <w:vAlign w:val="center"/>
                </w:tcPr>
                <w:p>
                  <w:pPr>
                    <w:widowControl/>
                    <w:jc w:val="left"/>
                    <w:rPr>
                      <w:kern w:val="0"/>
                      <w:szCs w:val="21"/>
                    </w:rPr>
                  </w:pPr>
                </w:p>
              </w:tc>
              <w:tc>
                <w:tcPr>
                  <w:tcW w:w="627" w:type="pct"/>
                  <w:shd w:val="clear" w:color="auto" w:fill="auto"/>
                  <w:noWrap w:val="0"/>
                  <w:vAlign w:val="center"/>
                </w:tcPr>
                <w:p>
                  <w:pPr>
                    <w:widowControl/>
                    <w:jc w:val="center"/>
                    <w:rPr>
                      <w:kern w:val="0"/>
                      <w:szCs w:val="21"/>
                    </w:rPr>
                  </w:pPr>
                  <w:r>
                    <w:rPr>
                      <w:kern w:val="0"/>
                      <w:szCs w:val="21"/>
                    </w:rPr>
                    <w:t>＞4</w:t>
                  </w:r>
                </w:p>
              </w:tc>
              <w:tc>
                <w:tcPr>
                  <w:tcW w:w="399" w:type="pct"/>
                  <w:shd w:val="clear" w:color="auto" w:fill="auto"/>
                  <w:noWrap w:val="0"/>
                  <w:vAlign w:val="center"/>
                </w:tcPr>
                <w:p>
                  <w:pPr>
                    <w:widowControl/>
                    <w:jc w:val="center"/>
                    <w:rPr>
                      <w:kern w:val="0"/>
                      <w:szCs w:val="21"/>
                    </w:rPr>
                  </w:pPr>
                  <w:r>
                    <w:rPr>
                      <w:kern w:val="0"/>
                      <w:szCs w:val="21"/>
                    </w:rPr>
                    <w:t>530</w:t>
                  </w:r>
                </w:p>
              </w:tc>
              <w:tc>
                <w:tcPr>
                  <w:tcW w:w="399" w:type="pct"/>
                  <w:shd w:val="clear" w:color="auto" w:fill="auto"/>
                  <w:noWrap w:val="0"/>
                  <w:vAlign w:val="center"/>
                </w:tcPr>
                <w:p>
                  <w:pPr>
                    <w:widowControl/>
                    <w:jc w:val="center"/>
                    <w:rPr>
                      <w:kern w:val="0"/>
                      <w:szCs w:val="21"/>
                    </w:rPr>
                  </w:pPr>
                  <w:r>
                    <w:rPr>
                      <w:kern w:val="0"/>
                      <w:szCs w:val="21"/>
                    </w:rPr>
                    <w:t>530</w:t>
                  </w:r>
                </w:p>
              </w:tc>
              <w:tc>
                <w:tcPr>
                  <w:tcW w:w="610" w:type="pct"/>
                  <w:shd w:val="clear" w:color="auto" w:fill="auto"/>
                  <w:noWrap w:val="0"/>
                  <w:vAlign w:val="center"/>
                </w:tcPr>
                <w:p>
                  <w:pPr>
                    <w:widowControl/>
                    <w:jc w:val="center"/>
                    <w:rPr>
                      <w:kern w:val="0"/>
                      <w:szCs w:val="21"/>
                    </w:rPr>
                  </w:pPr>
                  <w:r>
                    <w:rPr>
                      <w:kern w:val="0"/>
                      <w:szCs w:val="21"/>
                    </w:rPr>
                    <w:t>260</w:t>
                  </w:r>
                </w:p>
              </w:tc>
              <w:tc>
                <w:tcPr>
                  <w:tcW w:w="399" w:type="pct"/>
                  <w:shd w:val="clear" w:color="auto" w:fill="auto"/>
                  <w:noWrap w:val="0"/>
                  <w:vAlign w:val="center"/>
                </w:tcPr>
                <w:p>
                  <w:pPr>
                    <w:widowControl/>
                    <w:jc w:val="center"/>
                    <w:rPr>
                      <w:kern w:val="0"/>
                      <w:szCs w:val="21"/>
                    </w:rPr>
                  </w:pPr>
                  <w:r>
                    <w:rPr>
                      <w:kern w:val="0"/>
                      <w:szCs w:val="21"/>
                    </w:rPr>
                    <w:t>530</w:t>
                  </w:r>
                </w:p>
              </w:tc>
              <w:tc>
                <w:tcPr>
                  <w:tcW w:w="399" w:type="pct"/>
                  <w:shd w:val="clear" w:color="auto" w:fill="auto"/>
                  <w:noWrap w:val="0"/>
                  <w:vAlign w:val="center"/>
                </w:tcPr>
                <w:p>
                  <w:pPr>
                    <w:widowControl/>
                    <w:jc w:val="center"/>
                    <w:rPr>
                      <w:kern w:val="0"/>
                      <w:szCs w:val="21"/>
                    </w:rPr>
                  </w:pPr>
                  <w:r>
                    <w:rPr>
                      <w:kern w:val="0"/>
                      <w:szCs w:val="21"/>
                    </w:rPr>
                    <w:t>350</w:t>
                  </w:r>
                </w:p>
              </w:tc>
              <w:tc>
                <w:tcPr>
                  <w:tcW w:w="609" w:type="pct"/>
                  <w:shd w:val="clear" w:color="auto" w:fill="auto"/>
                  <w:noWrap w:val="0"/>
                  <w:vAlign w:val="center"/>
                </w:tcPr>
                <w:p>
                  <w:pPr>
                    <w:widowControl/>
                    <w:jc w:val="center"/>
                    <w:rPr>
                      <w:kern w:val="0"/>
                      <w:szCs w:val="21"/>
                    </w:rPr>
                  </w:pPr>
                  <w:r>
                    <w:rPr>
                      <w:kern w:val="0"/>
                      <w:szCs w:val="21"/>
                    </w:rPr>
                    <w:t>260</w:t>
                  </w:r>
                </w:p>
              </w:tc>
              <w:tc>
                <w:tcPr>
                  <w:tcW w:w="399" w:type="pct"/>
                  <w:shd w:val="clear" w:color="auto" w:fill="auto"/>
                  <w:noWrap w:val="0"/>
                  <w:vAlign w:val="center"/>
                </w:tcPr>
                <w:p>
                  <w:pPr>
                    <w:widowControl/>
                    <w:jc w:val="center"/>
                    <w:rPr>
                      <w:kern w:val="0"/>
                      <w:szCs w:val="21"/>
                    </w:rPr>
                  </w:pPr>
                  <w:r>
                    <w:rPr>
                      <w:kern w:val="0"/>
                      <w:szCs w:val="21"/>
                    </w:rPr>
                    <w:t>290</w:t>
                  </w:r>
                </w:p>
              </w:tc>
              <w:tc>
                <w:tcPr>
                  <w:tcW w:w="399" w:type="pct"/>
                  <w:shd w:val="clear" w:color="auto" w:fill="auto"/>
                  <w:noWrap w:val="0"/>
                  <w:vAlign w:val="center"/>
                </w:tcPr>
                <w:p>
                  <w:pPr>
                    <w:widowControl/>
                    <w:jc w:val="center"/>
                    <w:rPr>
                      <w:kern w:val="0"/>
                      <w:szCs w:val="21"/>
                    </w:rPr>
                  </w:pPr>
                  <w:r>
                    <w:rPr>
                      <w:kern w:val="0"/>
                      <w:szCs w:val="21"/>
                    </w:rPr>
                    <w:t>190</w:t>
                  </w:r>
                </w:p>
              </w:tc>
              <w:tc>
                <w:tcPr>
                  <w:tcW w:w="399" w:type="pct"/>
                  <w:shd w:val="clear" w:color="auto" w:fill="auto"/>
                  <w:noWrap w:val="0"/>
                  <w:vAlign w:val="center"/>
                </w:tcPr>
                <w:p>
                  <w:pPr>
                    <w:widowControl/>
                    <w:jc w:val="center"/>
                    <w:rPr>
                      <w:kern w:val="0"/>
                      <w:szCs w:val="21"/>
                    </w:rPr>
                  </w:pPr>
                  <w:r>
                    <w:rPr>
                      <w:kern w:val="0"/>
                      <w:szCs w:val="21"/>
                    </w:rPr>
                    <w:t>140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trHeight w:val="377" w:hRule="atLeast"/>
                <w:jc w:val="center"/>
              </w:trPr>
              <w:tc>
                <w:tcPr>
                  <w:tcW w:w="361" w:type="pct"/>
                  <w:vMerge w:val="restart"/>
                  <w:shd w:val="clear" w:color="auto" w:fill="auto"/>
                  <w:noWrap w:val="0"/>
                  <w:vAlign w:val="center"/>
                </w:tcPr>
                <w:p>
                  <w:pPr>
                    <w:widowControl/>
                    <w:jc w:val="center"/>
                    <w:rPr>
                      <w:kern w:val="0"/>
                      <w:szCs w:val="21"/>
                    </w:rPr>
                  </w:pPr>
                  <w:r>
                    <w:rPr>
                      <w:kern w:val="0"/>
                      <w:szCs w:val="21"/>
                    </w:rPr>
                    <w:t>B</w:t>
                  </w:r>
                </w:p>
              </w:tc>
              <w:tc>
                <w:tcPr>
                  <w:tcW w:w="627" w:type="pct"/>
                  <w:shd w:val="clear" w:color="auto" w:fill="auto"/>
                  <w:noWrap w:val="0"/>
                  <w:vAlign w:val="center"/>
                </w:tcPr>
                <w:p>
                  <w:pPr>
                    <w:widowControl/>
                    <w:jc w:val="center"/>
                    <w:rPr>
                      <w:kern w:val="0"/>
                      <w:szCs w:val="21"/>
                    </w:rPr>
                  </w:pPr>
                  <w:r>
                    <w:rPr>
                      <w:kern w:val="0"/>
                      <w:szCs w:val="21"/>
                    </w:rPr>
                    <w:t>＜2</w:t>
                  </w:r>
                </w:p>
              </w:tc>
              <w:tc>
                <w:tcPr>
                  <w:tcW w:w="1408" w:type="pct"/>
                  <w:gridSpan w:val="3"/>
                  <w:shd w:val="clear" w:color="auto" w:fill="auto"/>
                  <w:noWrap w:val="0"/>
                  <w:vAlign w:val="center"/>
                </w:tcPr>
                <w:p>
                  <w:pPr>
                    <w:widowControl/>
                    <w:jc w:val="center"/>
                    <w:rPr>
                      <w:kern w:val="0"/>
                      <w:szCs w:val="21"/>
                    </w:rPr>
                  </w:pPr>
                  <w:r>
                    <w:rPr>
                      <w:kern w:val="0"/>
                      <w:szCs w:val="21"/>
                    </w:rPr>
                    <w:t>0.01</w:t>
                  </w:r>
                </w:p>
              </w:tc>
              <w:tc>
                <w:tcPr>
                  <w:tcW w:w="1407" w:type="pct"/>
                  <w:gridSpan w:val="3"/>
                  <w:shd w:val="clear" w:color="auto" w:fill="auto"/>
                  <w:noWrap w:val="0"/>
                  <w:vAlign w:val="center"/>
                </w:tcPr>
                <w:p>
                  <w:pPr>
                    <w:widowControl/>
                    <w:jc w:val="center"/>
                    <w:rPr>
                      <w:kern w:val="0"/>
                      <w:szCs w:val="21"/>
                    </w:rPr>
                  </w:pPr>
                  <w:r>
                    <w:rPr>
                      <w:kern w:val="0"/>
                      <w:szCs w:val="21"/>
                    </w:rPr>
                    <w:t>0.015</w:t>
                  </w:r>
                </w:p>
              </w:tc>
              <w:tc>
                <w:tcPr>
                  <w:tcW w:w="1196" w:type="pct"/>
                  <w:gridSpan w:val="3"/>
                  <w:shd w:val="clear" w:color="auto" w:fill="auto"/>
                  <w:noWrap w:val="0"/>
                  <w:vAlign w:val="center"/>
                </w:tcPr>
                <w:p>
                  <w:pPr>
                    <w:widowControl/>
                    <w:jc w:val="center"/>
                    <w:rPr>
                      <w:kern w:val="0"/>
                      <w:szCs w:val="21"/>
                    </w:rPr>
                  </w:pPr>
                  <w:r>
                    <w:rPr>
                      <w:kern w:val="0"/>
                      <w:szCs w:val="21"/>
                    </w:rPr>
                    <w:t>0.015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trHeight w:val="377" w:hRule="atLeast"/>
                <w:jc w:val="center"/>
              </w:trPr>
              <w:tc>
                <w:tcPr>
                  <w:tcW w:w="361" w:type="pct"/>
                  <w:vMerge w:val="continue"/>
                  <w:shd w:val="clear" w:color="auto" w:fill="auto"/>
                  <w:noWrap w:val="0"/>
                  <w:vAlign w:val="center"/>
                </w:tcPr>
                <w:p>
                  <w:pPr>
                    <w:widowControl/>
                    <w:jc w:val="left"/>
                    <w:rPr>
                      <w:kern w:val="0"/>
                      <w:szCs w:val="21"/>
                    </w:rPr>
                  </w:pPr>
                </w:p>
              </w:tc>
              <w:tc>
                <w:tcPr>
                  <w:tcW w:w="627" w:type="pct"/>
                  <w:shd w:val="clear" w:color="auto" w:fill="auto"/>
                  <w:noWrap w:val="0"/>
                  <w:vAlign w:val="center"/>
                </w:tcPr>
                <w:p>
                  <w:pPr>
                    <w:widowControl/>
                    <w:jc w:val="center"/>
                    <w:rPr>
                      <w:kern w:val="0"/>
                      <w:szCs w:val="21"/>
                    </w:rPr>
                  </w:pPr>
                  <w:r>
                    <w:rPr>
                      <w:kern w:val="0"/>
                      <w:szCs w:val="21"/>
                    </w:rPr>
                    <w:t>＞2</w:t>
                  </w:r>
                </w:p>
              </w:tc>
              <w:tc>
                <w:tcPr>
                  <w:tcW w:w="1408" w:type="pct"/>
                  <w:gridSpan w:val="3"/>
                  <w:shd w:val="clear" w:color="auto" w:fill="auto"/>
                  <w:noWrap w:val="0"/>
                  <w:vAlign w:val="center"/>
                </w:tcPr>
                <w:p>
                  <w:pPr>
                    <w:widowControl/>
                    <w:jc w:val="center"/>
                    <w:rPr>
                      <w:kern w:val="0"/>
                      <w:szCs w:val="21"/>
                    </w:rPr>
                  </w:pPr>
                  <w:r>
                    <w:rPr>
                      <w:kern w:val="0"/>
                      <w:szCs w:val="21"/>
                    </w:rPr>
                    <w:t>0.021</w:t>
                  </w:r>
                </w:p>
              </w:tc>
              <w:tc>
                <w:tcPr>
                  <w:tcW w:w="1407" w:type="pct"/>
                  <w:gridSpan w:val="3"/>
                  <w:shd w:val="clear" w:color="auto" w:fill="auto"/>
                  <w:noWrap w:val="0"/>
                  <w:vAlign w:val="center"/>
                </w:tcPr>
                <w:p>
                  <w:pPr>
                    <w:widowControl/>
                    <w:jc w:val="center"/>
                    <w:rPr>
                      <w:kern w:val="0"/>
                      <w:szCs w:val="21"/>
                    </w:rPr>
                  </w:pPr>
                  <w:r>
                    <w:rPr>
                      <w:kern w:val="0"/>
                      <w:szCs w:val="21"/>
                    </w:rPr>
                    <w:t>0.036</w:t>
                  </w:r>
                </w:p>
              </w:tc>
              <w:tc>
                <w:tcPr>
                  <w:tcW w:w="1196" w:type="pct"/>
                  <w:gridSpan w:val="3"/>
                  <w:shd w:val="clear" w:color="auto" w:fill="auto"/>
                  <w:noWrap w:val="0"/>
                  <w:vAlign w:val="center"/>
                </w:tcPr>
                <w:p>
                  <w:pPr>
                    <w:widowControl/>
                    <w:jc w:val="center"/>
                    <w:rPr>
                      <w:kern w:val="0"/>
                      <w:szCs w:val="21"/>
                    </w:rPr>
                  </w:pPr>
                  <w:r>
                    <w:rPr>
                      <w:kern w:val="0"/>
                      <w:szCs w:val="21"/>
                    </w:rPr>
                    <w:t>0.036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trHeight w:val="377" w:hRule="atLeast"/>
                <w:jc w:val="center"/>
              </w:trPr>
              <w:tc>
                <w:tcPr>
                  <w:tcW w:w="361" w:type="pct"/>
                  <w:vMerge w:val="restart"/>
                  <w:shd w:val="clear" w:color="auto" w:fill="auto"/>
                  <w:noWrap w:val="0"/>
                  <w:vAlign w:val="center"/>
                </w:tcPr>
                <w:p>
                  <w:pPr>
                    <w:widowControl/>
                    <w:jc w:val="center"/>
                    <w:rPr>
                      <w:kern w:val="0"/>
                      <w:szCs w:val="21"/>
                    </w:rPr>
                  </w:pPr>
                  <w:r>
                    <w:rPr>
                      <w:kern w:val="0"/>
                      <w:szCs w:val="21"/>
                    </w:rPr>
                    <w:t>C</w:t>
                  </w:r>
                </w:p>
              </w:tc>
              <w:tc>
                <w:tcPr>
                  <w:tcW w:w="627" w:type="pct"/>
                  <w:shd w:val="clear" w:color="auto" w:fill="auto"/>
                  <w:noWrap w:val="0"/>
                  <w:vAlign w:val="center"/>
                </w:tcPr>
                <w:p>
                  <w:pPr>
                    <w:widowControl/>
                    <w:jc w:val="center"/>
                    <w:rPr>
                      <w:kern w:val="0"/>
                      <w:szCs w:val="21"/>
                    </w:rPr>
                  </w:pPr>
                  <w:r>
                    <w:rPr>
                      <w:kern w:val="0"/>
                      <w:szCs w:val="21"/>
                    </w:rPr>
                    <w:t>＜2</w:t>
                  </w:r>
                </w:p>
              </w:tc>
              <w:tc>
                <w:tcPr>
                  <w:tcW w:w="1408" w:type="pct"/>
                  <w:gridSpan w:val="3"/>
                  <w:shd w:val="clear" w:color="auto" w:fill="auto"/>
                  <w:noWrap w:val="0"/>
                  <w:vAlign w:val="center"/>
                </w:tcPr>
                <w:p>
                  <w:pPr>
                    <w:widowControl/>
                    <w:jc w:val="center"/>
                    <w:rPr>
                      <w:kern w:val="0"/>
                      <w:szCs w:val="21"/>
                    </w:rPr>
                  </w:pPr>
                  <w:r>
                    <w:rPr>
                      <w:kern w:val="0"/>
                      <w:szCs w:val="21"/>
                    </w:rPr>
                    <w:t>1.85</w:t>
                  </w:r>
                </w:p>
              </w:tc>
              <w:tc>
                <w:tcPr>
                  <w:tcW w:w="1407" w:type="pct"/>
                  <w:gridSpan w:val="3"/>
                  <w:shd w:val="clear" w:color="auto" w:fill="auto"/>
                  <w:noWrap w:val="0"/>
                  <w:vAlign w:val="center"/>
                </w:tcPr>
                <w:p>
                  <w:pPr>
                    <w:widowControl/>
                    <w:jc w:val="center"/>
                    <w:rPr>
                      <w:kern w:val="0"/>
                      <w:szCs w:val="21"/>
                    </w:rPr>
                  </w:pPr>
                  <w:r>
                    <w:rPr>
                      <w:kern w:val="0"/>
                      <w:szCs w:val="21"/>
                    </w:rPr>
                    <w:t>1.79</w:t>
                  </w:r>
                </w:p>
              </w:tc>
              <w:tc>
                <w:tcPr>
                  <w:tcW w:w="1196" w:type="pct"/>
                  <w:gridSpan w:val="3"/>
                  <w:shd w:val="clear" w:color="auto" w:fill="auto"/>
                  <w:noWrap w:val="0"/>
                  <w:vAlign w:val="center"/>
                </w:tcPr>
                <w:p>
                  <w:pPr>
                    <w:widowControl/>
                    <w:jc w:val="center"/>
                    <w:rPr>
                      <w:kern w:val="0"/>
                      <w:szCs w:val="21"/>
                    </w:rPr>
                  </w:pPr>
                  <w:r>
                    <w:rPr>
                      <w:kern w:val="0"/>
                      <w:szCs w:val="21"/>
                    </w:rPr>
                    <w:t>1.79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trHeight w:val="377" w:hRule="atLeast"/>
                <w:jc w:val="center"/>
              </w:trPr>
              <w:tc>
                <w:tcPr>
                  <w:tcW w:w="361" w:type="pct"/>
                  <w:vMerge w:val="continue"/>
                  <w:shd w:val="clear" w:color="auto" w:fill="auto"/>
                  <w:noWrap w:val="0"/>
                  <w:vAlign w:val="center"/>
                </w:tcPr>
                <w:p>
                  <w:pPr>
                    <w:widowControl/>
                    <w:jc w:val="left"/>
                    <w:rPr>
                      <w:kern w:val="0"/>
                      <w:szCs w:val="21"/>
                    </w:rPr>
                  </w:pPr>
                </w:p>
              </w:tc>
              <w:tc>
                <w:tcPr>
                  <w:tcW w:w="627" w:type="pct"/>
                  <w:shd w:val="clear" w:color="auto" w:fill="auto"/>
                  <w:noWrap w:val="0"/>
                  <w:vAlign w:val="center"/>
                </w:tcPr>
                <w:p>
                  <w:pPr>
                    <w:widowControl/>
                    <w:jc w:val="center"/>
                    <w:rPr>
                      <w:kern w:val="0"/>
                      <w:szCs w:val="21"/>
                    </w:rPr>
                  </w:pPr>
                  <w:r>
                    <w:rPr>
                      <w:kern w:val="0"/>
                      <w:szCs w:val="21"/>
                    </w:rPr>
                    <w:t>＞2</w:t>
                  </w:r>
                </w:p>
              </w:tc>
              <w:tc>
                <w:tcPr>
                  <w:tcW w:w="1408" w:type="pct"/>
                  <w:gridSpan w:val="3"/>
                  <w:shd w:val="clear" w:color="auto" w:fill="auto"/>
                  <w:noWrap w:val="0"/>
                  <w:vAlign w:val="center"/>
                </w:tcPr>
                <w:p>
                  <w:pPr>
                    <w:widowControl/>
                    <w:jc w:val="center"/>
                    <w:rPr>
                      <w:kern w:val="0"/>
                      <w:szCs w:val="21"/>
                    </w:rPr>
                  </w:pPr>
                  <w:r>
                    <w:rPr>
                      <w:kern w:val="0"/>
                      <w:szCs w:val="21"/>
                    </w:rPr>
                    <w:t>1.85</w:t>
                  </w:r>
                </w:p>
              </w:tc>
              <w:tc>
                <w:tcPr>
                  <w:tcW w:w="1407" w:type="pct"/>
                  <w:gridSpan w:val="3"/>
                  <w:shd w:val="clear" w:color="auto" w:fill="auto"/>
                  <w:noWrap w:val="0"/>
                  <w:vAlign w:val="center"/>
                </w:tcPr>
                <w:p>
                  <w:pPr>
                    <w:widowControl/>
                    <w:jc w:val="center"/>
                    <w:rPr>
                      <w:kern w:val="0"/>
                      <w:szCs w:val="21"/>
                    </w:rPr>
                  </w:pPr>
                  <w:r>
                    <w:rPr>
                      <w:kern w:val="0"/>
                      <w:szCs w:val="21"/>
                    </w:rPr>
                    <w:t>1.77</w:t>
                  </w:r>
                </w:p>
              </w:tc>
              <w:tc>
                <w:tcPr>
                  <w:tcW w:w="1196" w:type="pct"/>
                  <w:gridSpan w:val="3"/>
                  <w:shd w:val="clear" w:color="auto" w:fill="auto"/>
                  <w:noWrap w:val="0"/>
                  <w:vAlign w:val="center"/>
                </w:tcPr>
                <w:p>
                  <w:pPr>
                    <w:widowControl/>
                    <w:jc w:val="center"/>
                    <w:rPr>
                      <w:kern w:val="0"/>
                      <w:szCs w:val="21"/>
                    </w:rPr>
                  </w:pPr>
                  <w:r>
                    <w:rPr>
                      <w:kern w:val="0"/>
                      <w:szCs w:val="21"/>
                    </w:rPr>
                    <w:t>1.77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trHeight w:val="377" w:hRule="atLeast"/>
                <w:jc w:val="center"/>
              </w:trPr>
              <w:tc>
                <w:tcPr>
                  <w:tcW w:w="361" w:type="pct"/>
                  <w:vMerge w:val="restart"/>
                  <w:shd w:val="clear" w:color="auto" w:fill="auto"/>
                  <w:noWrap w:val="0"/>
                  <w:vAlign w:val="center"/>
                </w:tcPr>
                <w:p>
                  <w:pPr>
                    <w:widowControl/>
                    <w:jc w:val="center"/>
                    <w:rPr>
                      <w:kern w:val="0"/>
                      <w:szCs w:val="21"/>
                    </w:rPr>
                  </w:pPr>
                  <w:r>
                    <w:rPr>
                      <w:kern w:val="0"/>
                      <w:szCs w:val="21"/>
                    </w:rPr>
                    <w:t>D</w:t>
                  </w:r>
                </w:p>
              </w:tc>
              <w:tc>
                <w:tcPr>
                  <w:tcW w:w="627" w:type="pct"/>
                  <w:shd w:val="clear" w:color="auto" w:fill="auto"/>
                  <w:noWrap w:val="0"/>
                  <w:vAlign w:val="center"/>
                </w:tcPr>
                <w:p>
                  <w:pPr>
                    <w:widowControl/>
                    <w:jc w:val="center"/>
                    <w:rPr>
                      <w:kern w:val="0"/>
                      <w:szCs w:val="21"/>
                    </w:rPr>
                  </w:pPr>
                  <w:r>
                    <w:rPr>
                      <w:kern w:val="0"/>
                      <w:szCs w:val="21"/>
                    </w:rPr>
                    <w:t>＜2</w:t>
                  </w:r>
                </w:p>
              </w:tc>
              <w:tc>
                <w:tcPr>
                  <w:tcW w:w="1408" w:type="pct"/>
                  <w:gridSpan w:val="3"/>
                  <w:shd w:val="clear" w:color="auto" w:fill="auto"/>
                  <w:noWrap w:val="0"/>
                  <w:vAlign w:val="center"/>
                </w:tcPr>
                <w:p>
                  <w:pPr>
                    <w:widowControl/>
                    <w:jc w:val="center"/>
                    <w:rPr>
                      <w:kern w:val="0"/>
                      <w:szCs w:val="21"/>
                    </w:rPr>
                  </w:pPr>
                  <w:r>
                    <w:rPr>
                      <w:kern w:val="0"/>
                      <w:szCs w:val="21"/>
                    </w:rPr>
                    <w:t>0.78</w:t>
                  </w:r>
                </w:p>
              </w:tc>
              <w:tc>
                <w:tcPr>
                  <w:tcW w:w="1407" w:type="pct"/>
                  <w:gridSpan w:val="3"/>
                  <w:shd w:val="clear" w:color="auto" w:fill="auto"/>
                  <w:noWrap w:val="0"/>
                  <w:vAlign w:val="center"/>
                </w:tcPr>
                <w:p>
                  <w:pPr>
                    <w:widowControl/>
                    <w:jc w:val="center"/>
                    <w:rPr>
                      <w:kern w:val="0"/>
                      <w:szCs w:val="21"/>
                    </w:rPr>
                  </w:pPr>
                  <w:r>
                    <w:rPr>
                      <w:kern w:val="0"/>
                      <w:szCs w:val="21"/>
                    </w:rPr>
                    <w:t>0.78</w:t>
                  </w:r>
                </w:p>
              </w:tc>
              <w:tc>
                <w:tcPr>
                  <w:tcW w:w="1196" w:type="pct"/>
                  <w:gridSpan w:val="3"/>
                  <w:shd w:val="clear" w:color="auto" w:fill="auto"/>
                  <w:noWrap w:val="0"/>
                  <w:vAlign w:val="center"/>
                </w:tcPr>
                <w:p>
                  <w:pPr>
                    <w:widowControl/>
                    <w:jc w:val="center"/>
                    <w:rPr>
                      <w:kern w:val="0"/>
                      <w:szCs w:val="21"/>
                    </w:rPr>
                  </w:pPr>
                  <w:r>
                    <w:rPr>
                      <w:kern w:val="0"/>
                      <w:szCs w:val="21"/>
                    </w:rPr>
                    <w:t>0.57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pct"/>
                <w:trHeight w:val="377" w:hRule="atLeast"/>
                <w:jc w:val="center"/>
              </w:trPr>
              <w:tc>
                <w:tcPr>
                  <w:tcW w:w="361" w:type="pct"/>
                  <w:vMerge w:val="continue"/>
                  <w:shd w:val="clear" w:color="auto" w:fill="auto"/>
                  <w:noWrap w:val="0"/>
                  <w:vAlign w:val="center"/>
                </w:tcPr>
                <w:p>
                  <w:pPr>
                    <w:widowControl/>
                    <w:jc w:val="left"/>
                    <w:rPr>
                      <w:kern w:val="0"/>
                      <w:szCs w:val="21"/>
                    </w:rPr>
                  </w:pPr>
                </w:p>
              </w:tc>
              <w:tc>
                <w:tcPr>
                  <w:tcW w:w="627" w:type="pct"/>
                  <w:shd w:val="clear" w:color="auto" w:fill="auto"/>
                  <w:noWrap w:val="0"/>
                  <w:vAlign w:val="center"/>
                </w:tcPr>
                <w:p>
                  <w:pPr>
                    <w:widowControl/>
                    <w:jc w:val="center"/>
                    <w:rPr>
                      <w:kern w:val="0"/>
                      <w:szCs w:val="21"/>
                    </w:rPr>
                  </w:pPr>
                  <w:r>
                    <w:rPr>
                      <w:kern w:val="0"/>
                      <w:szCs w:val="21"/>
                    </w:rPr>
                    <w:t>＞2</w:t>
                  </w:r>
                </w:p>
              </w:tc>
              <w:tc>
                <w:tcPr>
                  <w:tcW w:w="1408" w:type="pct"/>
                  <w:gridSpan w:val="3"/>
                  <w:shd w:val="clear" w:color="auto" w:fill="auto"/>
                  <w:noWrap w:val="0"/>
                  <w:vAlign w:val="center"/>
                </w:tcPr>
                <w:p>
                  <w:pPr>
                    <w:widowControl/>
                    <w:jc w:val="center"/>
                    <w:rPr>
                      <w:kern w:val="0"/>
                      <w:szCs w:val="21"/>
                    </w:rPr>
                  </w:pPr>
                  <w:r>
                    <w:rPr>
                      <w:kern w:val="0"/>
                      <w:szCs w:val="21"/>
                    </w:rPr>
                    <w:t>0.84</w:t>
                  </w:r>
                </w:p>
              </w:tc>
              <w:tc>
                <w:tcPr>
                  <w:tcW w:w="1407" w:type="pct"/>
                  <w:gridSpan w:val="3"/>
                  <w:shd w:val="clear" w:color="auto" w:fill="auto"/>
                  <w:noWrap w:val="0"/>
                  <w:vAlign w:val="center"/>
                </w:tcPr>
                <w:p>
                  <w:pPr>
                    <w:widowControl/>
                    <w:jc w:val="center"/>
                    <w:rPr>
                      <w:kern w:val="0"/>
                      <w:szCs w:val="21"/>
                    </w:rPr>
                  </w:pPr>
                  <w:r>
                    <w:rPr>
                      <w:kern w:val="0"/>
                      <w:szCs w:val="21"/>
                    </w:rPr>
                    <w:t>0.84</w:t>
                  </w:r>
                </w:p>
              </w:tc>
              <w:tc>
                <w:tcPr>
                  <w:tcW w:w="1196" w:type="pct"/>
                  <w:gridSpan w:val="3"/>
                  <w:shd w:val="clear" w:color="auto" w:fill="auto"/>
                  <w:noWrap w:val="0"/>
                  <w:vAlign w:val="center"/>
                </w:tcPr>
                <w:p>
                  <w:pPr>
                    <w:widowControl/>
                    <w:jc w:val="center"/>
                    <w:rPr>
                      <w:kern w:val="0"/>
                      <w:szCs w:val="21"/>
                    </w:rPr>
                  </w:pPr>
                  <w:r>
                    <w:rPr>
                      <w:kern w:val="0"/>
                      <w:szCs w:val="21"/>
                    </w:rPr>
                    <w:t>0.76</w:t>
                  </w:r>
                </w:p>
              </w:tc>
            </w:tr>
          </w:tbl>
          <w:p>
            <w:pPr>
              <w:widowControl/>
              <w:spacing w:line="360" w:lineRule="auto"/>
              <w:rPr>
                <w:kern w:val="0"/>
                <w:szCs w:val="21"/>
              </w:rPr>
            </w:pPr>
            <w:r>
              <w:rPr>
                <w:kern w:val="0"/>
                <w:szCs w:val="21"/>
              </w:rPr>
              <w:t>注：</w:t>
            </w:r>
            <w:r>
              <w:rPr>
                <w:rFonts w:hint="eastAsia" w:ascii="宋体" w:hAnsi="宋体" w:cs="宋体"/>
                <w:kern w:val="0"/>
                <w:szCs w:val="21"/>
              </w:rPr>
              <w:t>Ⅰ</w:t>
            </w:r>
            <w:r>
              <w:rPr>
                <w:kern w:val="0"/>
                <w:szCs w:val="21"/>
              </w:rPr>
              <w:t>类 与无组织排放源共存的排放同种有害气体的排气筒的排放量，大于标准规定的允许排放量的三分之一者；</w:t>
            </w:r>
          </w:p>
          <w:p>
            <w:pPr>
              <w:widowControl/>
              <w:spacing w:line="360" w:lineRule="auto"/>
              <w:rPr>
                <w:kern w:val="0"/>
                <w:szCs w:val="21"/>
              </w:rPr>
            </w:pPr>
            <w:r>
              <w:rPr>
                <w:kern w:val="0"/>
                <w:szCs w:val="21"/>
              </w:rPr>
              <w:t>　　</w:t>
            </w:r>
            <w:r>
              <w:rPr>
                <w:rFonts w:hint="eastAsia" w:ascii="宋体" w:hAnsi="宋体" w:cs="宋体"/>
                <w:kern w:val="0"/>
                <w:szCs w:val="21"/>
              </w:rPr>
              <w:t>Ⅱ</w:t>
            </w:r>
            <w:r>
              <w:rPr>
                <w:kern w:val="0"/>
                <w:szCs w:val="21"/>
              </w:rPr>
              <w:t>类 与无组织排放源共存的排放同种有害气体的排气筒的排放量，小于标准规定的允许排放量的三分之一，或虽无排放同种大气污染物之排气筒共存，但无组织排放的有害物质的容许浓度是按急性反应指标确定者；</w:t>
            </w:r>
          </w:p>
          <w:p>
            <w:pPr>
              <w:widowControl/>
              <w:spacing w:line="360" w:lineRule="auto"/>
              <w:rPr>
                <w:kern w:val="0"/>
                <w:szCs w:val="21"/>
              </w:rPr>
            </w:pPr>
            <w:r>
              <w:rPr>
                <w:kern w:val="0"/>
                <w:szCs w:val="21"/>
              </w:rPr>
              <w:t>　　</w:t>
            </w:r>
            <w:r>
              <w:rPr>
                <w:rFonts w:hint="eastAsia" w:ascii="宋体" w:hAnsi="宋体" w:cs="宋体"/>
                <w:kern w:val="0"/>
                <w:szCs w:val="21"/>
              </w:rPr>
              <w:t>Ⅲ</w:t>
            </w:r>
            <w:r>
              <w:rPr>
                <w:kern w:val="0"/>
                <w:szCs w:val="21"/>
              </w:rPr>
              <w:t>类 无排放同种有害气体的排气筒与无组织排放源共存，且无组织排放的有害物质的容许浓度是按慢性反应指标确定值。</w:t>
            </w:r>
          </w:p>
          <w:p>
            <w:pPr>
              <w:adjustRightInd w:val="0"/>
              <w:snapToGrid w:val="0"/>
              <w:spacing w:line="360" w:lineRule="auto"/>
              <w:ind w:firstLine="480" w:firstLineChars="200"/>
              <w:rPr>
                <w:sz w:val="24"/>
              </w:rPr>
            </w:pPr>
            <w:r>
              <w:rPr>
                <w:sz w:val="24"/>
              </w:rPr>
              <w:t>泰山区近五年平均风速按2.5m/s，卫生防护距离计算参数选择详见下表：</w:t>
            </w:r>
          </w:p>
          <w:p>
            <w:pPr>
              <w:adjustRightInd w:val="0"/>
              <w:snapToGrid w:val="0"/>
              <w:spacing w:line="360" w:lineRule="auto"/>
              <w:jc w:val="center"/>
              <w:textAlignment w:val="baseline"/>
              <w:rPr>
                <w:b/>
                <w:kern w:val="0"/>
                <w:sz w:val="24"/>
              </w:rPr>
            </w:pPr>
            <w:r>
              <w:rPr>
                <w:b/>
                <w:kern w:val="0"/>
                <w:sz w:val="24"/>
              </w:rPr>
              <w:t>表7-11 卫生防护距离的计算</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850"/>
              <w:gridCol w:w="579"/>
              <w:gridCol w:w="745"/>
              <w:gridCol w:w="644"/>
              <w:gridCol w:w="727"/>
              <w:gridCol w:w="1131"/>
              <w:gridCol w:w="716"/>
              <w:gridCol w:w="850"/>
              <w:gridCol w:w="1107"/>
              <w:gridCol w:w="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3" w:hRule="atLeast"/>
                <w:jc w:val="center"/>
              </w:trPr>
              <w:tc>
                <w:tcPr>
                  <w:tcW w:w="502" w:type="pct"/>
                  <w:vMerge w:val="restart"/>
                  <w:noWrap w:val="0"/>
                  <w:vAlign w:val="center"/>
                </w:tcPr>
                <w:p>
                  <w:pPr>
                    <w:adjustRightInd w:val="0"/>
                    <w:snapToGrid w:val="0"/>
                    <w:jc w:val="center"/>
                    <w:rPr>
                      <w:b/>
                      <w:bCs/>
                    </w:rPr>
                  </w:pPr>
                  <w:r>
                    <w:rPr>
                      <w:b/>
                      <w:bCs/>
                    </w:rPr>
                    <w:t>区域</w:t>
                  </w:r>
                </w:p>
              </w:tc>
              <w:tc>
                <w:tcPr>
                  <w:tcW w:w="461" w:type="pct"/>
                  <w:noWrap w:val="0"/>
                  <w:vAlign w:val="center"/>
                </w:tcPr>
                <w:p>
                  <w:pPr>
                    <w:adjustRightInd w:val="0"/>
                    <w:snapToGrid w:val="0"/>
                    <w:jc w:val="center"/>
                    <w:rPr>
                      <w:b/>
                      <w:bCs/>
                    </w:rPr>
                  </w:pPr>
                  <w:r>
                    <w:rPr>
                      <w:b/>
                      <w:bCs/>
                    </w:rPr>
                    <w:t>参数</w:t>
                  </w:r>
                </w:p>
              </w:tc>
              <w:tc>
                <w:tcPr>
                  <w:tcW w:w="314" w:type="pct"/>
                  <w:noWrap w:val="0"/>
                  <w:vAlign w:val="center"/>
                </w:tcPr>
                <w:p>
                  <w:pPr>
                    <w:adjustRightInd w:val="0"/>
                    <w:snapToGrid w:val="0"/>
                    <w:jc w:val="center"/>
                    <w:rPr>
                      <w:b/>
                      <w:bCs/>
                    </w:rPr>
                  </w:pPr>
                  <w:r>
                    <w:rPr>
                      <w:b/>
                      <w:bCs/>
                    </w:rPr>
                    <w:t>A</w:t>
                  </w:r>
                </w:p>
              </w:tc>
              <w:tc>
                <w:tcPr>
                  <w:tcW w:w="404" w:type="pct"/>
                  <w:noWrap w:val="0"/>
                  <w:vAlign w:val="center"/>
                </w:tcPr>
                <w:p>
                  <w:pPr>
                    <w:adjustRightInd w:val="0"/>
                    <w:snapToGrid w:val="0"/>
                    <w:jc w:val="center"/>
                    <w:rPr>
                      <w:b/>
                      <w:bCs/>
                    </w:rPr>
                  </w:pPr>
                  <w:r>
                    <w:rPr>
                      <w:b/>
                      <w:bCs/>
                    </w:rPr>
                    <w:t>B</w:t>
                  </w:r>
                </w:p>
              </w:tc>
              <w:tc>
                <w:tcPr>
                  <w:tcW w:w="349" w:type="pct"/>
                  <w:noWrap w:val="0"/>
                  <w:vAlign w:val="center"/>
                </w:tcPr>
                <w:p>
                  <w:pPr>
                    <w:adjustRightInd w:val="0"/>
                    <w:snapToGrid w:val="0"/>
                    <w:jc w:val="center"/>
                    <w:rPr>
                      <w:b/>
                      <w:bCs/>
                    </w:rPr>
                  </w:pPr>
                  <w:r>
                    <w:rPr>
                      <w:b/>
                      <w:bCs/>
                    </w:rPr>
                    <w:t>C</w:t>
                  </w:r>
                </w:p>
              </w:tc>
              <w:tc>
                <w:tcPr>
                  <w:tcW w:w="394" w:type="pct"/>
                  <w:noWrap w:val="0"/>
                  <w:vAlign w:val="center"/>
                </w:tcPr>
                <w:p>
                  <w:pPr>
                    <w:adjustRightInd w:val="0"/>
                    <w:snapToGrid w:val="0"/>
                    <w:jc w:val="center"/>
                    <w:rPr>
                      <w:b/>
                      <w:bCs/>
                    </w:rPr>
                  </w:pPr>
                  <w:r>
                    <w:rPr>
                      <w:b/>
                      <w:bCs/>
                    </w:rPr>
                    <w:t>D</w:t>
                  </w:r>
                </w:p>
              </w:tc>
              <w:tc>
                <w:tcPr>
                  <w:tcW w:w="613" w:type="pct"/>
                  <w:noWrap w:val="0"/>
                  <w:vAlign w:val="center"/>
                </w:tcPr>
                <w:p>
                  <w:pPr>
                    <w:adjustRightInd w:val="0"/>
                    <w:snapToGrid w:val="0"/>
                    <w:jc w:val="center"/>
                    <w:rPr>
                      <w:b/>
                      <w:bCs/>
                    </w:rPr>
                  </w:pPr>
                  <w:r>
                    <w:rPr>
                      <w:b/>
                      <w:bCs/>
                    </w:rPr>
                    <w:t>Qc</w:t>
                  </w:r>
                </w:p>
              </w:tc>
              <w:tc>
                <w:tcPr>
                  <w:tcW w:w="388" w:type="pct"/>
                  <w:noWrap w:val="0"/>
                  <w:vAlign w:val="center"/>
                </w:tcPr>
                <w:p>
                  <w:pPr>
                    <w:adjustRightInd w:val="0"/>
                    <w:snapToGrid w:val="0"/>
                    <w:jc w:val="center"/>
                    <w:rPr>
                      <w:b/>
                      <w:bCs/>
                    </w:rPr>
                  </w:pPr>
                  <w:r>
                    <w:rPr>
                      <w:b/>
                      <w:bCs/>
                    </w:rPr>
                    <w:t>S</w:t>
                  </w:r>
                </w:p>
              </w:tc>
              <w:tc>
                <w:tcPr>
                  <w:tcW w:w="461" w:type="pct"/>
                  <w:noWrap w:val="0"/>
                  <w:vAlign w:val="center"/>
                </w:tcPr>
                <w:p>
                  <w:pPr>
                    <w:adjustRightInd w:val="0"/>
                    <w:snapToGrid w:val="0"/>
                    <w:jc w:val="center"/>
                    <w:rPr>
                      <w:b/>
                      <w:bCs/>
                    </w:rPr>
                  </w:pPr>
                  <w:r>
                    <w:rPr>
                      <w:b/>
                      <w:bCs/>
                    </w:rPr>
                    <w:t>Cm</w:t>
                  </w:r>
                </w:p>
              </w:tc>
              <w:tc>
                <w:tcPr>
                  <w:tcW w:w="600" w:type="pct"/>
                  <w:noWrap w:val="0"/>
                  <w:vAlign w:val="center"/>
                </w:tcPr>
                <w:p>
                  <w:pPr>
                    <w:adjustRightInd w:val="0"/>
                    <w:snapToGrid w:val="0"/>
                    <w:jc w:val="center"/>
                    <w:rPr>
                      <w:b/>
                      <w:bCs/>
                    </w:rPr>
                  </w:pPr>
                  <w:r>
                    <w:rPr>
                      <w:b/>
                      <w:bCs/>
                    </w:rPr>
                    <w:t>计算距离</w:t>
                  </w:r>
                </w:p>
              </w:tc>
              <w:tc>
                <w:tcPr>
                  <w:tcW w:w="513" w:type="pct"/>
                  <w:noWrap w:val="0"/>
                  <w:vAlign w:val="top"/>
                </w:tcPr>
                <w:p>
                  <w:pPr>
                    <w:adjustRightInd w:val="0"/>
                    <w:snapToGrid w:val="0"/>
                    <w:jc w:val="center"/>
                    <w:rPr>
                      <w:b/>
                      <w:bCs/>
                    </w:rPr>
                  </w:pPr>
                  <w:r>
                    <w:rPr>
                      <w:b/>
                      <w:bCs/>
                    </w:rPr>
                    <w:t>卫生防护距离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3" w:hRule="atLeast"/>
                <w:jc w:val="center"/>
              </w:trPr>
              <w:tc>
                <w:tcPr>
                  <w:tcW w:w="502" w:type="pct"/>
                  <w:vMerge w:val="continue"/>
                  <w:noWrap w:val="0"/>
                  <w:vAlign w:val="center"/>
                </w:tcPr>
                <w:p>
                  <w:pPr>
                    <w:adjustRightInd w:val="0"/>
                    <w:snapToGrid w:val="0"/>
                    <w:jc w:val="center"/>
                    <w:rPr>
                      <w:b/>
                      <w:bCs/>
                    </w:rPr>
                  </w:pPr>
                </w:p>
              </w:tc>
              <w:tc>
                <w:tcPr>
                  <w:tcW w:w="461" w:type="pct"/>
                  <w:noWrap w:val="0"/>
                  <w:vAlign w:val="center"/>
                </w:tcPr>
                <w:p>
                  <w:pPr>
                    <w:adjustRightInd w:val="0"/>
                    <w:snapToGrid w:val="0"/>
                    <w:jc w:val="center"/>
                    <w:rPr>
                      <w:b/>
                      <w:bCs/>
                    </w:rPr>
                  </w:pPr>
                  <w:r>
                    <w:rPr>
                      <w:b/>
                      <w:bCs/>
                    </w:rPr>
                    <w:t>单位</w:t>
                  </w:r>
                </w:p>
              </w:tc>
              <w:tc>
                <w:tcPr>
                  <w:tcW w:w="314" w:type="pct"/>
                  <w:noWrap w:val="0"/>
                  <w:vAlign w:val="center"/>
                </w:tcPr>
                <w:p>
                  <w:pPr>
                    <w:adjustRightInd w:val="0"/>
                    <w:snapToGrid w:val="0"/>
                    <w:jc w:val="center"/>
                    <w:rPr>
                      <w:b/>
                      <w:bCs/>
                    </w:rPr>
                  </w:pPr>
                </w:p>
              </w:tc>
              <w:tc>
                <w:tcPr>
                  <w:tcW w:w="404" w:type="pct"/>
                  <w:noWrap w:val="0"/>
                  <w:vAlign w:val="center"/>
                </w:tcPr>
                <w:p>
                  <w:pPr>
                    <w:adjustRightInd w:val="0"/>
                    <w:snapToGrid w:val="0"/>
                    <w:jc w:val="center"/>
                    <w:rPr>
                      <w:b/>
                      <w:bCs/>
                    </w:rPr>
                  </w:pPr>
                </w:p>
              </w:tc>
              <w:tc>
                <w:tcPr>
                  <w:tcW w:w="349" w:type="pct"/>
                  <w:noWrap w:val="0"/>
                  <w:vAlign w:val="center"/>
                </w:tcPr>
                <w:p>
                  <w:pPr>
                    <w:adjustRightInd w:val="0"/>
                    <w:snapToGrid w:val="0"/>
                    <w:jc w:val="center"/>
                    <w:rPr>
                      <w:b/>
                      <w:bCs/>
                    </w:rPr>
                  </w:pPr>
                </w:p>
              </w:tc>
              <w:tc>
                <w:tcPr>
                  <w:tcW w:w="394" w:type="pct"/>
                  <w:noWrap w:val="0"/>
                  <w:vAlign w:val="center"/>
                </w:tcPr>
                <w:p>
                  <w:pPr>
                    <w:adjustRightInd w:val="0"/>
                    <w:snapToGrid w:val="0"/>
                    <w:jc w:val="center"/>
                    <w:rPr>
                      <w:b/>
                      <w:bCs/>
                    </w:rPr>
                  </w:pPr>
                </w:p>
              </w:tc>
              <w:tc>
                <w:tcPr>
                  <w:tcW w:w="613" w:type="pct"/>
                  <w:noWrap w:val="0"/>
                  <w:vAlign w:val="center"/>
                </w:tcPr>
                <w:p>
                  <w:pPr>
                    <w:adjustRightInd w:val="0"/>
                    <w:snapToGrid w:val="0"/>
                    <w:jc w:val="center"/>
                    <w:rPr>
                      <w:b/>
                      <w:bCs/>
                    </w:rPr>
                  </w:pPr>
                  <w:r>
                    <w:rPr>
                      <w:b/>
                      <w:bCs/>
                    </w:rPr>
                    <w:t>kg/h</w:t>
                  </w:r>
                </w:p>
              </w:tc>
              <w:tc>
                <w:tcPr>
                  <w:tcW w:w="388" w:type="pct"/>
                  <w:noWrap w:val="0"/>
                  <w:vAlign w:val="center"/>
                </w:tcPr>
                <w:p>
                  <w:pPr>
                    <w:adjustRightInd w:val="0"/>
                    <w:snapToGrid w:val="0"/>
                    <w:jc w:val="center"/>
                    <w:rPr>
                      <w:b/>
                      <w:bCs/>
                    </w:rPr>
                  </w:pPr>
                  <w:r>
                    <w:rPr>
                      <w:b/>
                      <w:bCs/>
                    </w:rPr>
                    <w:t>m</w:t>
                  </w:r>
                  <w:r>
                    <w:rPr>
                      <w:b/>
                      <w:bCs/>
                      <w:vertAlign w:val="superscript"/>
                    </w:rPr>
                    <w:t>2</w:t>
                  </w:r>
                </w:p>
              </w:tc>
              <w:tc>
                <w:tcPr>
                  <w:tcW w:w="461" w:type="pct"/>
                  <w:noWrap w:val="0"/>
                  <w:vAlign w:val="center"/>
                </w:tcPr>
                <w:p>
                  <w:pPr>
                    <w:adjustRightInd w:val="0"/>
                    <w:snapToGrid w:val="0"/>
                    <w:jc w:val="center"/>
                    <w:rPr>
                      <w:b/>
                      <w:bCs/>
                    </w:rPr>
                  </w:pPr>
                  <w:r>
                    <w:rPr>
                      <w:b/>
                      <w:bCs/>
                    </w:rPr>
                    <w:t>mg/m</w:t>
                  </w:r>
                  <w:r>
                    <w:rPr>
                      <w:b/>
                      <w:bCs/>
                      <w:vertAlign w:val="superscript"/>
                    </w:rPr>
                    <w:t>3</w:t>
                  </w:r>
                </w:p>
              </w:tc>
              <w:tc>
                <w:tcPr>
                  <w:tcW w:w="600" w:type="pct"/>
                  <w:noWrap w:val="0"/>
                  <w:vAlign w:val="center"/>
                </w:tcPr>
                <w:p>
                  <w:pPr>
                    <w:adjustRightInd w:val="0"/>
                    <w:snapToGrid w:val="0"/>
                    <w:jc w:val="center"/>
                    <w:rPr>
                      <w:b/>
                      <w:bCs/>
                    </w:rPr>
                  </w:pPr>
                  <w:r>
                    <w:rPr>
                      <w:b/>
                      <w:bCs/>
                    </w:rPr>
                    <w:t>m</w:t>
                  </w:r>
                </w:p>
              </w:tc>
              <w:tc>
                <w:tcPr>
                  <w:tcW w:w="513" w:type="pct"/>
                  <w:noWrap w:val="0"/>
                  <w:vAlign w:val="center"/>
                </w:tcPr>
                <w:p>
                  <w:pPr>
                    <w:adjustRightInd w:val="0"/>
                    <w:snapToGrid w:val="0"/>
                    <w:jc w:val="center"/>
                    <w:rPr>
                      <w:b/>
                      <w:bCs/>
                    </w:rPr>
                  </w:pPr>
                  <w:r>
                    <w:rPr>
                      <w:b/>
                      <w:bC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80" w:hRule="atLeast"/>
                <w:jc w:val="center"/>
              </w:trPr>
              <w:tc>
                <w:tcPr>
                  <w:tcW w:w="502" w:type="pct"/>
                  <w:vMerge w:val="restart"/>
                  <w:shd w:val="clear" w:color="auto" w:fill="auto"/>
                  <w:noWrap w:val="0"/>
                  <w:vAlign w:val="center"/>
                </w:tcPr>
                <w:p>
                  <w:pPr>
                    <w:adjustRightInd w:val="0"/>
                    <w:snapToGrid w:val="0"/>
                    <w:jc w:val="center"/>
                    <w:rPr>
                      <w:rFonts w:hint="eastAsia"/>
                      <w:bCs/>
                    </w:rPr>
                  </w:pPr>
                  <w:r>
                    <w:rPr>
                      <w:bCs/>
                    </w:rPr>
                    <w:t>生产车间</w:t>
                  </w:r>
                </w:p>
              </w:tc>
              <w:tc>
                <w:tcPr>
                  <w:tcW w:w="461" w:type="pct"/>
                  <w:shd w:val="clear" w:color="auto" w:fill="auto"/>
                  <w:noWrap w:val="0"/>
                  <w:vAlign w:val="center"/>
                </w:tcPr>
                <w:p>
                  <w:pPr>
                    <w:adjustRightInd w:val="0"/>
                    <w:snapToGrid w:val="0"/>
                    <w:jc w:val="center"/>
                    <w:rPr>
                      <w:bCs/>
                    </w:rPr>
                  </w:pPr>
                  <w:r>
                    <w:rPr>
                      <w:rFonts w:hint="eastAsia"/>
                      <w:bCs/>
                    </w:rPr>
                    <w:t>颗粒物</w:t>
                  </w:r>
                </w:p>
              </w:tc>
              <w:tc>
                <w:tcPr>
                  <w:tcW w:w="314" w:type="pct"/>
                  <w:shd w:val="clear" w:color="auto" w:fill="auto"/>
                  <w:noWrap w:val="0"/>
                  <w:vAlign w:val="center"/>
                </w:tcPr>
                <w:p>
                  <w:pPr>
                    <w:adjustRightInd w:val="0"/>
                    <w:snapToGrid w:val="0"/>
                    <w:jc w:val="center"/>
                    <w:rPr>
                      <w:bCs/>
                    </w:rPr>
                  </w:pPr>
                  <w:r>
                    <w:rPr>
                      <w:bCs/>
                    </w:rPr>
                    <w:t>470</w:t>
                  </w:r>
                </w:p>
              </w:tc>
              <w:tc>
                <w:tcPr>
                  <w:tcW w:w="404" w:type="pct"/>
                  <w:shd w:val="clear" w:color="auto" w:fill="auto"/>
                  <w:noWrap w:val="0"/>
                  <w:vAlign w:val="center"/>
                </w:tcPr>
                <w:p>
                  <w:pPr>
                    <w:adjustRightInd w:val="0"/>
                    <w:snapToGrid w:val="0"/>
                    <w:jc w:val="center"/>
                    <w:rPr>
                      <w:bCs/>
                    </w:rPr>
                  </w:pPr>
                  <w:r>
                    <w:rPr>
                      <w:bCs/>
                    </w:rPr>
                    <w:t>0.021</w:t>
                  </w:r>
                </w:p>
              </w:tc>
              <w:tc>
                <w:tcPr>
                  <w:tcW w:w="349" w:type="pct"/>
                  <w:shd w:val="clear" w:color="auto" w:fill="auto"/>
                  <w:noWrap w:val="0"/>
                  <w:vAlign w:val="center"/>
                </w:tcPr>
                <w:p>
                  <w:pPr>
                    <w:adjustRightInd w:val="0"/>
                    <w:snapToGrid w:val="0"/>
                    <w:jc w:val="center"/>
                    <w:rPr>
                      <w:bCs/>
                    </w:rPr>
                  </w:pPr>
                  <w:r>
                    <w:rPr>
                      <w:bCs/>
                    </w:rPr>
                    <w:t>1.85</w:t>
                  </w:r>
                </w:p>
              </w:tc>
              <w:tc>
                <w:tcPr>
                  <w:tcW w:w="394" w:type="pct"/>
                  <w:shd w:val="clear" w:color="auto" w:fill="auto"/>
                  <w:noWrap w:val="0"/>
                  <w:vAlign w:val="center"/>
                </w:tcPr>
                <w:p>
                  <w:pPr>
                    <w:adjustRightInd w:val="0"/>
                    <w:snapToGrid w:val="0"/>
                    <w:jc w:val="center"/>
                    <w:rPr>
                      <w:bCs/>
                    </w:rPr>
                  </w:pPr>
                  <w:r>
                    <w:rPr>
                      <w:bCs/>
                    </w:rPr>
                    <w:t>0.84</w:t>
                  </w:r>
                </w:p>
              </w:tc>
              <w:tc>
                <w:tcPr>
                  <w:tcW w:w="613" w:type="pct"/>
                  <w:shd w:val="clear" w:color="auto" w:fill="auto"/>
                  <w:noWrap w:val="0"/>
                  <w:vAlign w:val="center"/>
                </w:tcPr>
                <w:p>
                  <w:pPr>
                    <w:spacing w:line="360" w:lineRule="auto"/>
                    <w:jc w:val="center"/>
                    <w:rPr>
                      <w:spacing w:val="-4"/>
                      <w:szCs w:val="21"/>
                    </w:rPr>
                  </w:pPr>
                  <w:r>
                    <w:rPr>
                      <w:spacing w:val="-4"/>
                      <w:szCs w:val="21"/>
                    </w:rPr>
                    <w:t>0.0031</w:t>
                  </w:r>
                </w:p>
              </w:tc>
              <w:tc>
                <w:tcPr>
                  <w:tcW w:w="388" w:type="pct"/>
                  <w:shd w:val="clear" w:color="auto" w:fill="auto"/>
                  <w:noWrap w:val="0"/>
                  <w:vAlign w:val="center"/>
                </w:tcPr>
                <w:p>
                  <w:pPr>
                    <w:adjustRightInd w:val="0"/>
                    <w:snapToGrid w:val="0"/>
                    <w:jc w:val="center"/>
                    <w:rPr>
                      <w:bCs/>
                    </w:rPr>
                  </w:pPr>
                  <w:r>
                    <w:rPr>
                      <w:bCs/>
                    </w:rPr>
                    <w:t>300</w:t>
                  </w:r>
                </w:p>
              </w:tc>
              <w:tc>
                <w:tcPr>
                  <w:tcW w:w="461" w:type="pct"/>
                  <w:shd w:val="clear" w:color="auto" w:fill="auto"/>
                  <w:noWrap w:val="0"/>
                  <w:vAlign w:val="center"/>
                </w:tcPr>
                <w:p>
                  <w:pPr>
                    <w:adjustRightInd w:val="0"/>
                    <w:snapToGrid w:val="0"/>
                    <w:jc w:val="center"/>
                    <w:rPr>
                      <w:bCs/>
                    </w:rPr>
                  </w:pPr>
                  <w:r>
                    <w:rPr>
                      <w:bCs/>
                    </w:rPr>
                    <w:t>0.9</w:t>
                  </w:r>
                </w:p>
              </w:tc>
              <w:tc>
                <w:tcPr>
                  <w:tcW w:w="600" w:type="pct"/>
                  <w:noWrap w:val="0"/>
                  <w:vAlign w:val="center"/>
                </w:tcPr>
                <w:p>
                  <w:pPr>
                    <w:adjustRightInd w:val="0"/>
                    <w:snapToGrid w:val="0"/>
                    <w:jc w:val="center"/>
                    <w:rPr>
                      <w:bCs/>
                    </w:rPr>
                  </w:pPr>
                  <w:r>
                    <w:rPr>
                      <w:bCs/>
                    </w:rPr>
                    <w:t>0.54</w:t>
                  </w:r>
                </w:p>
              </w:tc>
              <w:tc>
                <w:tcPr>
                  <w:tcW w:w="513" w:type="pct"/>
                  <w:vMerge w:val="restart"/>
                  <w:noWrap w:val="0"/>
                  <w:vAlign w:val="center"/>
                </w:tcPr>
                <w:p>
                  <w:pPr>
                    <w:adjustRightInd w:val="0"/>
                    <w:snapToGrid w:val="0"/>
                    <w:jc w:val="center"/>
                    <w:rPr>
                      <w:bCs/>
                    </w:rPr>
                  </w:pPr>
                  <w:r>
                    <w:rPr>
                      <w:bCs/>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80" w:hRule="atLeast"/>
                <w:jc w:val="center"/>
              </w:trPr>
              <w:tc>
                <w:tcPr>
                  <w:tcW w:w="502" w:type="pct"/>
                  <w:vMerge w:val="continue"/>
                  <w:shd w:val="clear" w:color="auto" w:fill="auto"/>
                  <w:noWrap w:val="0"/>
                  <w:vAlign w:val="center"/>
                </w:tcPr>
                <w:p>
                  <w:pPr>
                    <w:adjustRightInd w:val="0"/>
                    <w:snapToGrid w:val="0"/>
                    <w:jc w:val="center"/>
                    <w:rPr>
                      <w:bCs/>
                    </w:rPr>
                  </w:pPr>
                </w:p>
              </w:tc>
              <w:tc>
                <w:tcPr>
                  <w:tcW w:w="461" w:type="pct"/>
                  <w:shd w:val="clear" w:color="auto" w:fill="auto"/>
                  <w:noWrap w:val="0"/>
                  <w:vAlign w:val="center"/>
                </w:tcPr>
                <w:p>
                  <w:pPr>
                    <w:spacing w:line="260" w:lineRule="exact"/>
                    <w:jc w:val="center"/>
                    <w:rPr>
                      <w:szCs w:val="21"/>
                    </w:rPr>
                  </w:pPr>
                  <w:r>
                    <w:rPr>
                      <w:szCs w:val="21"/>
                    </w:rPr>
                    <w:t>VOCs</w:t>
                  </w:r>
                </w:p>
              </w:tc>
              <w:tc>
                <w:tcPr>
                  <w:tcW w:w="314" w:type="pct"/>
                  <w:shd w:val="clear" w:color="auto" w:fill="auto"/>
                  <w:noWrap w:val="0"/>
                  <w:vAlign w:val="center"/>
                </w:tcPr>
                <w:p>
                  <w:pPr>
                    <w:adjustRightInd w:val="0"/>
                    <w:snapToGrid w:val="0"/>
                    <w:jc w:val="center"/>
                    <w:rPr>
                      <w:bCs/>
                    </w:rPr>
                  </w:pPr>
                  <w:r>
                    <w:rPr>
                      <w:bCs/>
                    </w:rPr>
                    <w:t>470</w:t>
                  </w:r>
                </w:p>
              </w:tc>
              <w:tc>
                <w:tcPr>
                  <w:tcW w:w="404" w:type="pct"/>
                  <w:shd w:val="clear" w:color="auto" w:fill="auto"/>
                  <w:noWrap w:val="0"/>
                  <w:vAlign w:val="center"/>
                </w:tcPr>
                <w:p>
                  <w:pPr>
                    <w:adjustRightInd w:val="0"/>
                    <w:snapToGrid w:val="0"/>
                    <w:jc w:val="center"/>
                    <w:rPr>
                      <w:bCs/>
                    </w:rPr>
                  </w:pPr>
                  <w:r>
                    <w:rPr>
                      <w:bCs/>
                    </w:rPr>
                    <w:t>0.021</w:t>
                  </w:r>
                </w:p>
              </w:tc>
              <w:tc>
                <w:tcPr>
                  <w:tcW w:w="349" w:type="pct"/>
                  <w:shd w:val="clear" w:color="auto" w:fill="auto"/>
                  <w:noWrap w:val="0"/>
                  <w:vAlign w:val="center"/>
                </w:tcPr>
                <w:p>
                  <w:pPr>
                    <w:adjustRightInd w:val="0"/>
                    <w:snapToGrid w:val="0"/>
                    <w:jc w:val="center"/>
                    <w:rPr>
                      <w:bCs/>
                    </w:rPr>
                  </w:pPr>
                  <w:r>
                    <w:rPr>
                      <w:bCs/>
                    </w:rPr>
                    <w:t>1.85</w:t>
                  </w:r>
                </w:p>
              </w:tc>
              <w:tc>
                <w:tcPr>
                  <w:tcW w:w="394" w:type="pct"/>
                  <w:shd w:val="clear" w:color="auto" w:fill="auto"/>
                  <w:noWrap w:val="0"/>
                  <w:vAlign w:val="center"/>
                </w:tcPr>
                <w:p>
                  <w:pPr>
                    <w:adjustRightInd w:val="0"/>
                    <w:snapToGrid w:val="0"/>
                    <w:jc w:val="center"/>
                    <w:rPr>
                      <w:bCs/>
                    </w:rPr>
                  </w:pPr>
                  <w:r>
                    <w:rPr>
                      <w:bCs/>
                    </w:rPr>
                    <w:t>0.84</w:t>
                  </w:r>
                </w:p>
              </w:tc>
              <w:tc>
                <w:tcPr>
                  <w:tcW w:w="613" w:type="pct"/>
                  <w:shd w:val="clear" w:color="auto" w:fill="auto"/>
                  <w:noWrap w:val="0"/>
                  <w:vAlign w:val="top"/>
                </w:tcPr>
                <w:p>
                  <w:pPr>
                    <w:spacing w:line="360" w:lineRule="auto"/>
                    <w:jc w:val="center"/>
                    <w:rPr>
                      <w:spacing w:val="-4"/>
                      <w:szCs w:val="21"/>
                    </w:rPr>
                  </w:pPr>
                  <w:r>
                    <w:rPr>
                      <w:spacing w:val="-4"/>
                      <w:szCs w:val="21"/>
                    </w:rPr>
                    <w:t>0.00015</w:t>
                  </w:r>
                </w:p>
              </w:tc>
              <w:tc>
                <w:tcPr>
                  <w:tcW w:w="388" w:type="pct"/>
                  <w:shd w:val="clear" w:color="auto" w:fill="auto"/>
                  <w:noWrap w:val="0"/>
                  <w:vAlign w:val="center"/>
                </w:tcPr>
                <w:p>
                  <w:pPr>
                    <w:adjustRightInd w:val="0"/>
                    <w:snapToGrid w:val="0"/>
                    <w:jc w:val="center"/>
                    <w:rPr>
                      <w:bCs/>
                    </w:rPr>
                  </w:pPr>
                  <w:r>
                    <w:rPr>
                      <w:bCs/>
                    </w:rPr>
                    <w:t>300</w:t>
                  </w:r>
                </w:p>
              </w:tc>
              <w:tc>
                <w:tcPr>
                  <w:tcW w:w="461" w:type="pct"/>
                  <w:shd w:val="clear" w:color="auto" w:fill="auto"/>
                  <w:noWrap w:val="0"/>
                  <w:vAlign w:val="center"/>
                </w:tcPr>
                <w:p>
                  <w:pPr>
                    <w:adjustRightInd w:val="0"/>
                    <w:snapToGrid w:val="0"/>
                    <w:jc w:val="center"/>
                    <w:rPr>
                      <w:bCs/>
                    </w:rPr>
                  </w:pPr>
                  <w:r>
                    <w:rPr>
                      <w:bCs/>
                    </w:rPr>
                    <w:t>1.2</w:t>
                  </w:r>
                </w:p>
              </w:tc>
              <w:tc>
                <w:tcPr>
                  <w:tcW w:w="600" w:type="pct"/>
                  <w:noWrap w:val="0"/>
                  <w:vAlign w:val="center"/>
                </w:tcPr>
                <w:p>
                  <w:pPr>
                    <w:adjustRightInd w:val="0"/>
                    <w:snapToGrid w:val="0"/>
                    <w:jc w:val="center"/>
                    <w:rPr>
                      <w:bCs/>
                    </w:rPr>
                  </w:pPr>
                  <w:r>
                    <w:rPr>
                      <w:bCs/>
                    </w:rPr>
                    <w:t>0.003</w:t>
                  </w:r>
                </w:p>
              </w:tc>
              <w:tc>
                <w:tcPr>
                  <w:tcW w:w="513" w:type="pct"/>
                  <w:vMerge w:val="continue"/>
                  <w:noWrap w:val="0"/>
                  <w:vAlign w:val="center"/>
                </w:tcPr>
                <w:p>
                  <w:pPr>
                    <w:adjustRightInd w:val="0"/>
                    <w:snapToGrid w:val="0"/>
                    <w:jc w:val="center"/>
                    <w:rPr>
                      <w:bCs/>
                    </w:rPr>
                  </w:pPr>
                </w:p>
              </w:tc>
            </w:tr>
          </w:tbl>
          <w:p>
            <w:pPr>
              <w:spacing w:line="360" w:lineRule="auto"/>
              <w:ind w:firstLine="480" w:firstLineChars="200"/>
              <w:rPr>
                <w:bCs/>
                <w:sz w:val="24"/>
              </w:rPr>
            </w:pPr>
            <w:r>
              <w:rPr>
                <w:sz w:val="24"/>
              </w:rPr>
              <w:t>根据GB/T13201-91的规定（卫生防护距离在100m以内，级差为50m；超过100m但小于1000m时，级差为100m；超过1000m以上时，级差为200m；按两种或两种以上的有害气体计算的卫生防护距离在同一级别时，企业的卫生防护距离级别应提高一级），将卫生防护距离的计算结果取整，本项目以生产车间为边界，设置100m的卫生防护距离。根据现场踏勘，100米卫生防护距离内就不存在环境敏感保护目标。</w:t>
            </w:r>
            <w:r>
              <w:rPr>
                <w:bCs/>
                <w:sz w:val="24"/>
              </w:rPr>
              <w:t>规划部门不得在卫生防护距离内建设居民区</w:t>
            </w:r>
            <w:r>
              <w:rPr>
                <w:sz w:val="24"/>
              </w:rPr>
              <w:t>、医院、学校</w:t>
            </w:r>
            <w:r>
              <w:rPr>
                <w:bCs/>
                <w:sz w:val="24"/>
              </w:rPr>
              <w:t>等敏感点。</w:t>
            </w:r>
          </w:p>
          <w:p>
            <w:pPr>
              <w:spacing w:line="360" w:lineRule="auto"/>
              <w:ind w:firstLine="480" w:firstLineChars="200"/>
              <w:rPr>
                <w:sz w:val="24"/>
              </w:rPr>
            </w:pPr>
            <w:r>
              <w:rPr>
                <w:sz w:val="24"/>
              </w:rPr>
              <w:t>5、大气污染物排放总量核算表</w:t>
            </w:r>
          </w:p>
          <w:p>
            <w:pPr>
              <w:spacing w:line="360" w:lineRule="auto"/>
              <w:ind w:firstLine="480" w:firstLineChars="200"/>
              <w:rPr>
                <w:sz w:val="24"/>
              </w:rPr>
            </w:pPr>
            <w:r>
              <w:rPr>
                <w:sz w:val="24"/>
              </w:rPr>
              <w:t>（1）有组织排放量核算</w:t>
            </w:r>
          </w:p>
          <w:p>
            <w:pPr>
              <w:adjustRightInd w:val="0"/>
              <w:snapToGrid w:val="0"/>
              <w:jc w:val="center"/>
              <w:rPr>
                <w:sz w:val="24"/>
              </w:rPr>
            </w:pPr>
            <w:r>
              <w:rPr>
                <w:b/>
                <w:sz w:val="24"/>
              </w:rPr>
              <w:t>表7-12  大气污染物有组织排放量核算表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fixed"/>
              <w:tblCellMar>
                <w:top w:w="0" w:type="dxa"/>
                <w:left w:w="108" w:type="dxa"/>
                <w:bottom w:w="0" w:type="dxa"/>
                <w:right w:w="108" w:type="dxa"/>
              </w:tblCellMar>
            </w:tblPr>
            <w:tblGrid>
              <w:gridCol w:w="1698"/>
              <w:gridCol w:w="1568"/>
              <w:gridCol w:w="1843"/>
              <w:gridCol w:w="1842"/>
              <w:gridCol w:w="1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wBefore w:w="0" w:type="dxa"/>
                <w:wAfter w:w="0" w:type="dxa"/>
                <w:trHeight w:val="343" w:hRule="atLeast"/>
                <w:jc w:val="center"/>
              </w:trPr>
              <w:tc>
                <w:tcPr>
                  <w:tcW w:w="1698" w:type="dxa"/>
                  <w:noWrap w:val="0"/>
                  <w:vAlign w:val="center"/>
                </w:tcPr>
                <w:p>
                  <w:pPr>
                    <w:jc w:val="center"/>
                    <w:rPr>
                      <w:b/>
                      <w:szCs w:val="21"/>
                    </w:rPr>
                  </w:pPr>
                  <w:r>
                    <w:rPr>
                      <w:b/>
                      <w:szCs w:val="21"/>
                    </w:rPr>
                    <w:t>排放口</w:t>
                  </w:r>
                </w:p>
              </w:tc>
              <w:tc>
                <w:tcPr>
                  <w:tcW w:w="1568" w:type="dxa"/>
                  <w:noWrap w:val="0"/>
                  <w:vAlign w:val="center"/>
                </w:tcPr>
                <w:p>
                  <w:pPr>
                    <w:jc w:val="center"/>
                    <w:rPr>
                      <w:b/>
                      <w:szCs w:val="21"/>
                    </w:rPr>
                  </w:pPr>
                  <w:r>
                    <w:rPr>
                      <w:b/>
                      <w:szCs w:val="21"/>
                    </w:rPr>
                    <w:t>污染物</w:t>
                  </w:r>
                </w:p>
              </w:tc>
              <w:tc>
                <w:tcPr>
                  <w:tcW w:w="1843" w:type="dxa"/>
                  <w:noWrap w:val="0"/>
                  <w:vAlign w:val="center"/>
                </w:tcPr>
                <w:p>
                  <w:pPr>
                    <w:jc w:val="center"/>
                    <w:rPr>
                      <w:b/>
                      <w:szCs w:val="21"/>
                    </w:rPr>
                  </w:pPr>
                  <w:r>
                    <w:rPr>
                      <w:b/>
                      <w:szCs w:val="21"/>
                    </w:rPr>
                    <w:t>核算排放速率（kg/h）</w:t>
                  </w:r>
                </w:p>
              </w:tc>
              <w:tc>
                <w:tcPr>
                  <w:tcW w:w="1842" w:type="dxa"/>
                  <w:noWrap w:val="0"/>
                  <w:vAlign w:val="center"/>
                </w:tcPr>
                <w:p>
                  <w:pPr>
                    <w:jc w:val="center"/>
                    <w:rPr>
                      <w:b/>
                      <w:szCs w:val="21"/>
                    </w:rPr>
                  </w:pPr>
                  <w:r>
                    <w:rPr>
                      <w:b/>
                      <w:szCs w:val="21"/>
                    </w:rPr>
                    <w:t>核算排放浓度（mg/m</w:t>
                  </w:r>
                  <w:r>
                    <w:rPr>
                      <w:b/>
                      <w:szCs w:val="21"/>
                      <w:vertAlign w:val="superscript"/>
                    </w:rPr>
                    <w:t>3</w:t>
                  </w:r>
                  <w:r>
                    <w:rPr>
                      <w:b/>
                      <w:szCs w:val="21"/>
                    </w:rPr>
                    <w:t>）</w:t>
                  </w:r>
                </w:p>
              </w:tc>
              <w:tc>
                <w:tcPr>
                  <w:tcW w:w="1693" w:type="dxa"/>
                  <w:noWrap w:val="0"/>
                  <w:vAlign w:val="center"/>
                </w:tcPr>
                <w:p>
                  <w:pPr>
                    <w:jc w:val="center"/>
                    <w:rPr>
                      <w:b/>
                      <w:szCs w:val="21"/>
                    </w:rPr>
                  </w:pPr>
                  <w:r>
                    <w:rPr>
                      <w:b/>
                      <w:szCs w:val="21"/>
                    </w:rPr>
                    <w:t>核算年排放量(t/a)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1698" w:type="dxa"/>
                  <w:noWrap w:val="0"/>
                  <w:vAlign w:val="center"/>
                </w:tcPr>
                <w:p>
                  <w:pPr>
                    <w:jc w:val="center"/>
                    <w:rPr>
                      <w:spacing w:val="-4"/>
                      <w:szCs w:val="21"/>
                    </w:rPr>
                  </w:pPr>
                  <w:r>
                    <w:rPr>
                      <w:spacing w:val="-4"/>
                      <w:szCs w:val="21"/>
                    </w:rPr>
                    <w:t>排气筒P1</w:t>
                  </w:r>
                </w:p>
              </w:tc>
              <w:tc>
                <w:tcPr>
                  <w:tcW w:w="1568" w:type="dxa"/>
                  <w:noWrap w:val="0"/>
                  <w:vAlign w:val="center"/>
                </w:tcPr>
                <w:p>
                  <w:pPr>
                    <w:jc w:val="center"/>
                    <w:rPr>
                      <w:szCs w:val="21"/>
                    </w:rPr>
                  </w:pPr>
                  <w:r>
                    <w:rPr>
                      <w:rFonts w:hint="eastAsia"/>
                      <w:szCs w:val="21"/>
                    </w:rPr>
                    <w:t>颗粒物</w:t>
                  </w:r>
                </w:p>
              </w:tc>
              <w:tc>
                <w:tcPr>
                  <w:tcW w:w="1843" w:type="dxa"/>
                  <w:noWrap w:val="0"/>
                  <w:vAlign w:val="center"/>
                </w:tcPr>
                <w:p>
                  <w:pPr>
                    <w:spacing w:line="360" w:lineRule="auto"/>
                    <w:jc w:val="center"/>
                    <w:rPr>
                      <w:spacing w:val="-4"/>
                      <w:szCs w:val="21"/>
                    </w:rPr>
                  </w:pPr>
                  <w:r>
                    <w:rPr>
                      <w:spacing w:val="-4"/>
                      <w:szCs w:val="21"/>
                    </w:rPr>
                    <w:t>0.0028</w:t>
                  </w:r>
                </w:p>
              </w:tc>
              <w:tc>
                <w:tcPr>
                  <w:tcW w:w="1842" w:type="dxa"/>
                  <w:noWrap w:val="0"/>
                  <w:vAlign w:val="center"/>
                </w:tcPr>
                <w:p>
                  <w:pPr>
                    <w:jc w:val="center"/>
                    <w:rPr>
                      <w:szCs w:val="21"/>
                    </w:rPr>
                  </w:pPr>
                  <w:r>
                    <w:rPr>
                      <w:szCs w:val="21"/>
                    </w:rPr>
                    <w:t>2.81</w:t>
                  </w:r>
                </w:p>
              </w:tc>
              <w:tc>
                <w:tcPr>
                  <w:tcW w:w="1693" w:type="dxa"/>
                  <w:noWrap w:val="0"/>
                  <w:vAlign w:val="center"/>
                </w:tcPr>
                <w:p>
                  <w:pPr>
                    <w:jc w:val="center"/>
                    <w:rPr>
                      <w:szCs w:val="21"/>
                    </w:rPr>
                  </w:pPr>
                  <w:r>
                    <w:rPr>
                      <w:szCs w:val="21"/>
                    </w:rPr>
                    <w:t>0.00675</w:t>
                  </w:r>
                </w:p>
              </w:tc>
            </w:tr>
          </w:tbl>
          <w:p>
            <w:pPr>
              <w:spacing w:line="360" w:lineRule="auto"/>
              <w:ind w:firstLine="470" w:firstLineChars="196"/>
              <w:rPr>
                <w:sz w:val="24"/>
              </w:rPr>
            </w:pPr>
            <w:r>
              <w:rPr>
                <w:sz w:val="24"/>
              </w:rPr>
              <w:t>（2）无组织排放量核算</w:t>
            </w:r>
          </w:p>
          <w:p>
            <w:pPr>
              <w:adjustRightInd w:val="0"/>
              <w:snapToGrid w:val="0"/>
              <w:jc w:val="center"/>
              <w:rPr>
                <w:sz w:val="24"/>
              </w:rPr>
            </w:pPr>
            <w:r>
              <w:rPr>
                <w:b/>
                <w:sz w:val="24"/>
              </w:rPr>
              <w:t>表7-13  大气污染物无组织排放量核算表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2604"/>
              <w:gridCol w:w="2471"/>
              <w:gridCol w:w="35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wBefore w:w="0" w:type="dxa"/>
                <w:wAfter w:w="0" w:type="dxa"/>
                <w:trHeight w:val="350" w:hRule="atLeast"/>
                <w:jc w:val="center"/>
              </w:trPr>
              <w:tc>
                <w:tcPr>
                  <w:tcW w:w="2604" w:type="dxa"/>
                  <w:vMerge w:val="restart"/>
                  <w:noWrap w:val="0"/>
                  <w:vAlign w:val="center"/>
                </w:tcPr>
                <w:p>
                  <w:pPr>
                    <w:jc w:val="center"/>
                    <w:rPr>
                      <w:b/>
                      <w:szCs w:val="21"/>
                    </w:rPr>
                  </w:pPr>
                  <w:r>
                    <w:rPr>
                      <w:b/>
                      <w:szCs w:val="21"/>
                    </w:rPr>
                    <w:t>产污环节</w:t>
                  </w:r>
                </w:p>
              </w:tc>
              <w:tc>
                <w:tcPr>
                  <w:tcW w:w="2471" w:type="dxa"/>
                  <w:vMerge w:val="restart"/>
                  <w:noWrap w:val="0"/>
                  <w:vAlign w:val="center"/>
                </w:tcPr>
                <w:p>
                  <w:pPr>
                    <w:jc w:val="center"/>
                    <w:rPr>
                      <w:b/>
                      <w:szCs w:val="21"/>
                    </w:rPr>
                  </w:pPr>
                  <w:r>
                    <w:rPr>
                      <w:b/>
                      <w:szCs w:val="21"/>
                    </w:rPr>
                    <w:t>污染物</w:t>
                  </w:r>
                </w:p>
              </w:tc>
              <w:tc>
                <w:tcPr>
                  <w:tcW w:w="3521" w:type="dxa"/>
                  <w:vMerge w:val="restart"/>
                  <w:noWrap w:val="0"/>
                  <w:vAlign w:val="center"/>
                </w:tcPr>
                <w:p>
                  <w:pPr>
                    <w:jc w:val="center"/>
                    <w:rPr>
                      <w:b/>
                      <w:szCs w:val="21"/>
                    </w:rPr>
                  </w:pPr>
                  <w:r>
                    <w:rPr>
                      <w:b/>
                      <w:szCs w:val="21"/>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wBefore w:w="0" w:type="dxa"/>
                <w:wAfter w:w="0" w:type="dxa"/>
                <w:trHeight w:val="312" w:hRule="atLeast"/>
                <w:jc w:val="center"/>
              </w:trPr>
              <w:tc>
                <w:tcPr>
                  <w:tcW w:w="2604" w:type="dxa"/>
                  <w:vMerge w:val="continue"/>
                  <w:noWrap w:val="0"/>
                  <w:vAlign w:val="center"/>
                </w:tcPr>
                <w:p>
                  <w:pPr>
                    <w:jc w:val="center"/>
                    <w:rPr>
                      <w:b/>
                      <w:szCs w:val="21"/>
                    </w:rPr>
                  </w:pPr>
                </w:p>
              </w:tc>
              <w:tc>
                <w:tcPr>
                  <w:tcW w:w="2471" w:type="dxa"/>
                  <w:vMerge w:val="continue"/>
                  <w:noWrap w:val="0"/>
                  <w:vAlign w:val="center"/>
                </w:tcPr>
                <w:p>
                  <w:pPr>
                    <w:jc w:val="center"/>
                    <w:rPr>
                      <w:b/>
                      <w:szCs w:val="21"/>
                    </w:rPr>
                  </w:pPr>
                </w:p>
              </w:tc>
              <w:tc>
                <w:tcPr>
                  <w:tcW w:w="3521" w:type="dxa"/>
                  <w:vMerge w:val="continue"/>
                  <w:noWrap w:val="0"/>
                  <w:vAlign w:val="center"/>
                </w:tcPr>
                <w:p>
                  <w:pPr>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wBefore w:w="0" w:type="dxa"/>
                <w:wAfter w:w="0" w:type="dxa"/>
                <w:trHeight w:val="195" w:hRule="atLeast"/>
                <w:jc w:val="center"/>
              </w:trPr>
              <w:tc>
                <w:tcPr>
                  <w:tcW w:w="2604" w:type="dxa"/>
                  <w:vMerge w:val="restart"/>
                  <w:noWrap w:val="0"/>
                  <w:vAlign w:val="center"/>
                </w:tcPr>
                <w:p>
                  <w:pPr>
                    <w:jc w:val="center"/>
                    <w:rPr>
                      <w:szCs w:val="21"/>
                    </w:rPr>
                  </w:pPr>
                  <w:r>
                    <w:rPr>
                      <w:spacing w:val="-4"/>
                      <w:szCs w:val="21"/>
                    </w:rPr>
                    <w:t>生产车间</w:t>
                  </w:r>
                </w:p>
              </w:tc>
              <w:tc>
                <w:tcPr>
                  <w:tcW w:w="2471" w:type="dxa"/>
                  <w:noWrap w:val="0"/>
                  <w:vAlign w:val="top"/>
                </w:tcPr>
                <w:p>
                  <w:pPr>
                    <w:jc w:val="center"/>
                    <w:rPr>
                      <w:spacing w:val="-4"/>
                      <w:szCs w:val="21"/>
                    </w:rPr>
                  </w:pPr>
                  <w:r>
                    <w:rPr>
                      <w:spacing w:val="-4"/>
                      <w:szCs w:val="21"/>
                    </w:rPr>
                    <w:t>颗粒物</w:t>
                  </w:r>
                </w:p>
              </w:tc>
              <w:tc>
                <w:tcPr>
                  <w:tcW w:w="3521" w:type="dxa"/>
                  <w:noWrap w:val="0"/>
                  <w:vAlign w:val="center"/>
                </w:tcPr>
                <w:p>
                  <w:pPr>
                    <w:jc w:val="center"/>
                    <w:rPr>
                      <w:szCs w:val="21"/>
                    </w:rPr>
                  </w:pPr>
                  <w:r>
                    <w:rPr>
                      <w:szCs w:val="21"/>
                    </w:rPr>
                    <w:t>0.0075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wBefore w:w="0" w:type="dxa"/>
                <w:wAfter w:w="0" w:type="dxa"/>
                <w:trHeight w:val="195" w:hRule="atLeast"/>
                <w:jc w:val="center"/>
              </w:trPr>
              <w:tc>
                <w:tcPr>
                  <w:tcW w:w="2604" w:type="dxa"/>
                  <w:vMerge w:val="continue"/>
                  <w:noWrap w:val="0"/>
                  <w:vAlign w:val="center"/>
                </w:tcPr>
                <w:p>
                  <w:pPr>
                    <w:jc w:val="center"/>
                    <w:rPr>
                      <w:spacing w:val="-4"/>
                      <w:szCs w:val="21"/>
                    </w:rPr>
                  </w:pPr>
                </w:p>
              </w:tc>
              <w:tc>
                <w:tcPr>
                  <w:tcW w:w="2471" w:type="dxa"/>
                  <w:noWrap w:val="0"/>
                  <w:vAlign w:val="top"/>
                </w:tcPr>
                <w:p>
                  <w:pPr>
                    <w:jc w:val="center"/>
                    <w:rPr>
                      <w:spacing w:val="-4"/>
                      <w:szCs w:val="21"/>
                    </w:rPr>
                  </w:pPr>
                  <w:r>
                    <w:rPr>
                      <w:rFonts w:hint="eastAsia"/>
                      <w:spacing w:val="-4"/>
                      <w:szCs w:val="21"/>
                    </w:rPr>
                    <w:t>VOC</w:t>
                  </w:r>
                  <w:r>
                    <w:rPr>
                      <w:spacing w:val="-4"/>
                      <w:szCs w:val="21"/>
                    </w:rPr>
                    <w:t>s</w:t>
                  </w:r>
                </w:p>
              </w:tc>
              <w:tc>
                <w:tcPr>
                  <w:tcW w:w="3521" w:type="dxa"/>
                  <w:noWrap w:val="0"/>
                  <w:vAlign w:val="center"/>
                </w:tcPr>
                <w:p>
                  <w:pPr>
                    <w:jc w:val="center"/>
                    <w:rPr>
                      <w:szCs w:val="21"/>
                    </w:rPr>
                  </w:pPr>
                  <w:r>
                    <w:rPr>
                      <w:rFonts w:hint="eastAsia"/>
                      <w:szCs w:val="21"/>
                    </w:rPr>
                    <w:t>0.00036</w:t>
                  </w:r>
                </w:p>
              </w:tc>
            </w:tr>
          </w:tbl>
          <w:p>
            <w:pPr>
              <w:spacing w:line="360" w:lineRule="auto"/>
              <w:ind w:firstLine="470" w:firstLineChars="196"/>
              <w:rPr>
                <w:sz w:val="24"/>
              </w:rPr>
            </w:pPr>
            <w:r>
              <w:rPr>
                <w:sz w:val="24"/>
              </w:rPr>
              <w:t>(3)大气污染物年排放量核算</w:t>
            </w:r>
          </w:p>
          <w:p>
            <w:pPr>
              <w:adjustRightInd w:val="0"/>
              <w:snapToGrid w:val="0"/>
              <w:jc w:val="center"/>
              <w:rPr>
                <w:sz w:val="24"/>
              </w:rPr>
            </w:pPr>
            <w:r>
              <w:rPr>
                <w:b/>
                <w:sz w:val="24"/>
              </w:rPr>
              <w:t>表7-14  大气污染物年排放总量核算表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2887"/>
              <w:gridCol w:w="30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2" w:hRule="atLeast"/>
                <w:jc w:val="center"/>
              </w:trPr>
              <w:tc>
                <w:tcPr>
                  <w:tcW w:w="2676" w:type="dxa"/>
                  <w:noWrap w:val="0"/>
                  <w:vAlign w:val="center"/>
                </w:tcPr>
                <w:p>
                  <w:pPr>
                    <w:jc w:val="center"/>
                    <w:rPr>
                      <w:szCs w:val="21"/>
                    </w:rPr>
                  </w:pPr>
                  <w:r>
                    <w:rPr>
                      <w:szCs w:val="21"/>
                    </w:rPr>
                    <w:t>序号</w:t>
                  </w:r>
                </w:p>
              </w:tc>
              <w:tc>
                <w:tcPr>
                  <w:tcW w:w="2887" w:type="dxa"/>
                  <w:noWrap w:val="0"/>
                  <w:vAlign w:val="center"/>
                </w:tcPr>
                <w:p>
                  <w:pPr>
                    <w:jc w:val="center"/>
                    <w:rPr>
                      <w:szCs w:val="21"/>
                    </w:rPr>
                  </w:pPr>
                  <w:r>
                    <w:rPr>
                      <w:szCs w:val="21"/>
                    </w:rPr>
                    <w:t>污染物</w:t>
                  </w:r>
                </w:p>
              </w:tc>
              <w:tc>
                <w:tcPr>
                  <w:tcW w:w="3093" w:type="dxa"/>
                  <w:noWrap w:val="0"/>
                  <w:vAlign w:val="center"/>
                </w:tcPr>
                <w:p>
                  <w:pPr>
                    <w:jc w:val="center"/>
                    <w:rPr>
                      <w:szCs w:val="21"/>
                    </w:rPr>
                  </w:pPr>
                  <w:r>
                    <w:rPr>
                      <w:szCs w:val="21"/>
                    </w:rPr>
                    <w:t>年排放量</w:t>
                  </w:r>
                  <w:r>
                    <w:rPr>
                      <w:b/>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 w:hRule="atLeast"/>
                <w:jc w:val="center"/>
              </w:trPr>
              <w:tc>
                <w:tcPr>
                  <w:tcW w:w="2676" w:type="dxa"/>
                  <w:noWrap w:val="0"/>
                  <w:vAlign w:val="center"/>
                </w:tcPr>
                <w:p>
                  <w:pPr>
                    <w:jc w:val="center"/>
                    <w:rPr>
                      <w:szCs w:val="21"/>
                    </w:rPr>
                  </w:pPr>
                  <w:r>
                    <w:rPr>
                      <w:szCs w:val="21"/>
                    </w:rPr>
                    <w:t>1</w:t>
                  </w:r>
                </w:p>
              </w:tc>
              <w:tc>
                <w:tcPr>
                  <w:tcW w:w="2887" w:type="dxa"/>
                  <w:noWrap w:val="0"/>
                  <w:vAlign w:val="center"/>
                </w:tcPr>
                <w:p>
                  <w:pPr>
                    <w:jc w:val="center"/>
                    <w:rPr>
                      <w:szCs w:val="21"/>
                    </w:rPr>
                  </w:pPr>
                  <w:r>
                    <w:rPr>
                      <w:szCs w:val="21"/>
                    </w:rPr>
                    <w:t>颗粒物</w:t>
                  </w:r>
                </w:p>
              </w:tc>
              <w:tc>
                <w:tcPr>
                  <w:tcW w:w="3093" w:type="dxa"/>
                  <w:noWrap w:val="0"/>
                  <w:vAlign w:val="center"/>
                </w:tcPr>
                <w:p>
                  <w:pPr>
                    <w:jc w:val="center"/>
                    <w:rPr>
                      <w:szCs w:val="21"/>
                    </w:rPr>
                  </w:pPr>
                  <w:r>
                    <w:rPr>
                      <w:szCs w:val="21"/>
                    </w:rPr>
                    <w:t>0.01425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 w:hRule="atLeast"/>
                <w:jc w:val="center"/>
              </w:trPr>
              <w:tc>
                <w:tcPr>
                  <w:tcW w:w="2676" w:type="dxa"/>
                  <w:noWrap w:val="0"/>
                  <w:vAlign w:val="center"/>
                </w:tcPr>
                <w:p>
                  <w:pPr>
                    <w:jc w:val="center"/>
                    <w:rPr>
                      <w:szCs w:val="21"/>
                    </w:rPr>
                  </w:pPr>
                  <w:r>
                    <w:rPr>
                      <w:rFonts w:hint="eastAsia"/>
                      <w:szCs w:val="21"/>
                    </w:rPr>
                    <w:t>2</w:t>
                  </w:r>
                </w:p>
              </w:tc>
              <w:tc>
                <w:tcPr>
                  <w:tcW w:w="2887" w:type="dxa"/>
                  <w:noWrap w:val="0"/>
                  <w:vAlign w:val="center"/>
                </w:tcPr>
                <w:p>
                  <w:pPr>
                    <w:jc w:val="center"/>
                    <w:rPr>
                      <w:szCs w:val="21"/>
                    </w:rPr>
                  </w:pPr>
                  <w:r>
                    <w:rPr>
                      <w:rFonts w:hint="eastAsia"/>
                      <w:szCs w:val="21"/>
                    </w:rPr>
                    <w:t>VOC</w:t>
                  </w:r>
                  <w:r>
                    <w:rPr>
                      <w:szCs w:val="21"/>
                    </w:rPr>
                    <w:t>s</w:t>
                  </w:r>
                </w:p>
              </w:tc>
              <w:tc>
                <w:tcPr>
                  <w:tcW w:w="3093" w:type="dxa"/>
                  <w:noWrap w:val="0"/>
                  <w:vAlign w:val="center"/>
                </w:tcPr>
                <w:p>
                  <w:pPr>
                    <w:jc w:val="center"/>
                    <w:rPr>
                      <w:szCs w:val="21"/>
                    </w:rPr>
                  </w:pPr>
                  <w:r>
                    <w:rPr>
                      <w:rFonts w:hint="eastAsia"/>
                      <w:szCs w:val="21"/>
                    </w:rPr>
                    <w:t>0.00</w:t>
                  </w:r>
                  <w:r>
                    <w:rPr>
                      <w:szCs w:val="21"/>
                    </w:rPr>
                    <w:t>036</w:t>
                  </w:r>
                </w:p>
              </w:tc>
            </w:tr>
          </w:tbl>
          <w:p>
            <w:pPr>
              <w:spacing w:line="360" w:lineRule="auto"/>
              <w:ind w:firstLine="480" w:firstLineChars="200"/>
              <w:rPr>
                <w:sz w:val="24"/>
              </w:rPr>
            </w:pPr>
            <w:r>
              <w:rPr>
                <w:sz w:val="24"/>
              </w:rPr>
              <w:t>综上所述，项目营运期产生的废气对大气环境影响较小，环境影响是可接受的。</w:t>
            </w:r>
          </w:p>
          <w:p>
            <w:pPr>
              <w:spacing w:line="360" w:lineRule="auto"/>
              <w:ind w:firstLine="482" w:firstLineChars="200"/>
              <w:jc w:val="center"/>
              <w:rPr>
                <w:sz w:val="24"/>
              </w:rPr>
            </w:pPr>
            <w:r>
              <w:rPr>
                <w:b/>
                <w:sz w:val="24"/>
              </w:rPr>
              <w:t>表7-15</w:t>
            </w:r>
            <w:r>
              <w:rPr>
                <w:b/>
                <w:snapToGrid w:val="0"/>
                <w:sz w:val="24"/>
              </w:rPr>
              <w:t>大气环境影响评价自查表</w:t>
            </w:r>
          </w:p>
          <w:tbl>
            <w:tblPr>
              <w:tblStyle w:val="26"/>
              <w:tblW w:w="93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76"/>
              <w:gridCol w:w="1190"/>
              <w:gridCol w:w="176"/>
              <w:gridCol w:w="647"/>
              <w:gridCol w:w="396"/>
              <w:gridCol w:w="375"/>
              <w:gridCol w:w="708"/>
              <w:gridCol w:w="406"/>
              <w:gridCol w:w="95"/>
              <w:gridCol w:w="259"/>
              <w:gridCol w:w="800"/>
              <w:gridCol w:w="708"/>
              <w:gridCol w:w="258"/>
              <w:gridCol w:w="330"/>
              <w:gridCol w:w="345"/>
              <w:gridCol w:w="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11" w:hRule="atLeast"/>
              </w:trPr>
              <w:tc>
                <w:tcPr>
                  <w:tcW w:w="2112" w:type="dxa"/>
                  <w:gridSpan w:val="2"/>
                  <w:shd w:val="clear" w:color="auto" w:fill="auto"/>
                  <w:noWrap w:val="0"/>
                  <w:vAlign w:val="center"/>
                </w:tcPr>
                <w:p>
                  <w:pPr>
                    <w:adjustRightInd w:val="0"/>
                    <w:snapToGrid w:val="0"/>
                    <w:jc w:val="center"/>
                    <w:rPr>
                      <w:szCs w:val="21"/>
                    </w:rPr>
                  </w:pPr>
                  <w:r>
                    <w:rPr>
                      <w:szCs w:val="21"/>
                    </w:rPr>
                    <w:t>工作内容</w:t>
                  </w:r>
                </w:p>
              </w:tc>
              <w:tc>
                <w:tcPr>
                  <w:tcW w:w="7263" w:type="dxa"/>
                  <w:gridSpan w:val="15"/>
                  <w:shd w:val="clear" w:color="auto" w:fill="auto"/>
                  <w:noWrap w:val="0"/>
                  <w:vAlign w:val="center"/>
                </w:tcPr>
                <w:p>
                  <w:pPr>
                    <w:adjustRightInd w:val="0"/>
                    <w:snapToGrid w:val="0"/>
                    <w:jc w:val="center"/>
                    <w:rPr>
                      <w:szCs w:val="21"/>
                    </w:rPr>
                  </w:pPr>
                  <w:r>
                    <w:rPr>
                      <w:szCs w:val="21"/>
                    </w:rPr>
                    <w:t>自查项目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restart"/>
                  <w:shd w:val="clear" w:color="auto" w:fill="auto"/>
                  <w:noWrap w:val="0"/>
                  <w:vAlign w:val="center"/>
                </w:tcPr>
                <w:p>
                  <w:pPr>
                    <w:adjustRightInd w:val="0"/>
                    <w:snapToGrid w:val="0"/>
                    <w:jc w:val="center"/>
                    <w:rPr>
                      <w:szCs w:val="21"/>
                    </w:rPr>
                  </w:pPr>
                  <w:r>
                    <w:rPr>
                      <w:szCs w:val="21"/>
                    </w:rPr>
                    <w:t>评价等级与范围</w:t>
                  </w:r>
                </w:p>
              </w:tc>
              <w:tc>
                <w:tcPr>
                  <w:tcW w:w="1276" w:type="dxa"/>
                  <w:shd w:val="clear" w:color="auto" w:fill="auto"/>
                  <w:noWrap w:val="0"/>
                  <w:vAlign w:val="center"/>
                </w:tcPr>
                <w:p>
                  <w:pPr>
                    <w:adjustRightInd w:val="0"/>
                    <w:snapToGrid w:val="0"/>
                    <w:jc w:val="center"/>
                    <w:rPr>
                      <w:szCs w:val="21"/>
                    </w:rPr>
                  </w:pPr>
                  <w:r>
                    <w:rPr>
                      <w:szCs w:val="21"/>
                    </w:rPr>
                    <w:t>评价等级</w:t>
                  </w:r>
                </w:p>
              </w:tc>
              <w:tc>
                <w:tcPr>
                  <w:tcW w:w="3492" w:type="dxa"/>
                  <w:gridSpan w:val="6"/>
                  <w:shd w:val="clear" w:color="auto" w:fill="auto"/>
                  <w:noWrap w:val="0"/>
                  <w:vAlign w:val="center"/>
                </w:tcPr>
                <w:p>
                  <w:pPr>
                    <w:adjustRightInd w:val="0"/>
                    <w:snapToGrid w:val="0"/>
                    <w:jc w:val="center"/>
                    <w:rPr>
                      <w:szCs w:val="21"/>
                    </w:rPr>
                  </w:pPr>
                  <w:r>
                    <w:rPr>
                      <w:szCs w:val="21"/>
                    </w:rPr>
                    <w:t>一级</w:t>
                  </w:r>
                  <w:r>
                    <w:t>□</w:t>
                  </w:r>
                </w:p>
              </w:tc>
              <w:tc>
                <w:tcPr>
                  <w:tcW w:w="2268" w:type="dxa"/>
                  <w:gridSpan w:val="5"/>
                  <w:shd w:val="clear" w:color="auto" w:fill="auto"/>
                  <w:noWrap w:val="0"/>
                  <w:vAlign w:val="center"/>
                </w:tcPr>
                <w:p>
                  <w:pPr>
                    <w:adjustRightInd w:val="0"/>
                    <w:snapToGrid w:val="0"/>
                    <w:jc w:val="center"/>
                    <w:rPr>
                      <w:szCs w:val="21"/>
                    </w:rPr>
                  </w:pPr>
                  <w:r>
                    <w:rPr>
                      <w:szCs w:val="21"/>
                    </w:rPr>
                    <w:t>二级</w:t>
                  </w:r>
                  <w:r>
                    <w:t>□</w:t>
                  </w:r>
                </w:p>
              </w:tc>
              <w:tc>
                <w:tcPr>
                  <w:tcW w:w="1503" w:type="dxa"/>
                  <w:gridSpan w:val="4"/>
                  <w:shd w:val="clear" w:color="auto" w:fill="auto"/>
                  <w:noWrap w:val="0"/>
                  <w:vAlign w:val="center"/>
                </w:tcPr>
                <w:p>
                  <w:pPr>
                    <w:adjustRightInd w:val="0"/>
                    <w:snapToGrid w:val="0"/>
                    <w:jc w:val="center"/>
                    <w:rPr>
                      <w:szCs w:val="21"/>
                    </w:rPr>
                  </w:pPr>
                  <w:r>
                    <w:rPr>
                      <w:szCs w:val="21"/>
                    </w:rPr>
                    <w:t>三级</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评价范围</w:t>
                  </w:r>
                </w:p>
              </w:tc>
              <w:tc>
                <w:tcPr>
                  <w:tcW w:w="3492" w:type="dxa"/>
                  <w:gridSpan w:val="6"/>
                  <w:shd w:val="clear" w:color="auto" w:fill="auto"/>
                  <w:noWrap w:val="0"/>
                  <w:vAlign w:val="center"/>
                </w:tcPr>
                <w:p>
                  <w:pPr>
                    <w:adjustRightInd w:val="0"/>
                    <w:snapToGrid w:val="0"/>
                    <w:jc w:val="center"/>
                    <w:rPr>
                      <w:szCs w:val="21"/>
                    </w:rPr>
                  </w:pPr>
                  <w:r>
                    <w:rPr>
                      <w:szCs w:val="21"/>
                    </w:rPr>
                    <w:t>边长=50km</w:t>
                  </w:r>
                  <w:r>
                    <w:t>□</w:t>
                  </w:r>
                </w:p>
              </w:tc>
              <w:tc>
                <w:tcPr>
                  <w:tcW w:w="2268" w:type="dxa"/>
                  <w:gridSpan w:val="5"/>
                  <w:shd w:val="clear" w:color="auto" w:fill="auto"/>
                  <w:noWrap w:val="0"/>
                  <w:vAlign w:val="center"/>
                </w:tcPr>
                <w:p>
                  <w:pPr>
                    <w:adjustRightInd w:val="0"/>
                    <w:snapToGrid w:val="0"/>
                    <w:jc w:val="center"/>
                    <w:rPr>
                      <w:szCs w:val="21"/>
                    </w:rPr>
                  </w:pPr>
                  <w:r>
                    <w:rPr>
                      <w:szCs w:val="21"/>
                    </w:rPr>
                    <w:t>边长5~50km</w:t>
                  </w:r>
                  <w:r>
                    <w:t>□</w:t>
                  </w:r>
                </w:p>
              </w:tc>
              <w:tc>
                <w:tcPr>
                  <w:tcW w:w="1503" w:type="dxa"/>
                  <w:gridSpan w:val="4"/>
                  <w:shd w:val="clear" w:color="auto" w:fill="auto"/>
                  <w:noWrap w:val="0"/>
                  <w:vAlign w:val="center"/>
                </w:tcPr>
                <w:p>
                  <w:pPr>
                    <w:adjustRightInd w:val="0"/>
                    <w:snapToGrid w:val="0"/>
                    <w:jc w:val="center"/>
                    <w:rPr>
                      <w:szCs w:val="21"/>
                    </w:rPr>
                  </w:pPr>
                  <w:r>
                    <w:rPr>
                      <w:szCs w:val="21"/>
                    </w:rPr>
                    <w:t>边长=5km</w:t>
                  </w: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restart"/>
                  <w:shd w:val="clear" w:color="auto" w:fill="auto"/>
                  <w:noWrap w:val="0"/>
                  <w:vAlign w:val="center"/>
                </w:tcPr>
                <w:p>
                  <w:pPr>
                    <w:adjustRightInd w:val="0"/>
                    <w:snapToGrid w:val="0"/>
                    <w:jc w:val="center"/>
                    <w:rPr>
                      <w:szCs w:val="21"/>
                    </w:rPr>
                  </w:pPr>
                  <w:r>
                    <w:rPr>
                      <w:szCs w:val="21"/>
                    </w:rPr>
                    <w:t>评价因子</w:t>
                  </w:r>
                </w:p>
              </w:tc>
              <w:tc>
                <w:tcPr>
                  <w:tcW w:w="1276" w:type="dxa"/>
                  <w:shd w:val="clear" w:color="auto" w:fill="auto"/>
                  <w:noWrap w:val="0"/>
                  <w:vAlign w:val="center"/>
                </w:tcPr>
                <w:p>
                  <w:pPr>
                    <w:adjustRightInd w:val="0"/>
                    <w:snapToGrid w:val="0"/>
                    <w:jc w:val="center"/>
                    <w:rPr>
                      <w:szCs w:val="21"/>
                    </w:rPr>
                  </w:pPr>
                  <w:r>
                    <w:rPr>
                      <w:szCs w:val="21"/>
                    </w:rPr>
                    <w:t>SO</w:t>
                  </w:r>
                  <w:r>
                    <w:rPr>
                      <w:szCs w:val="21"/>
                      <w:vertAlign w:val="subscript"/>
                    </w:rPr>
                    <w:t>2</w:t>
                  </w:r>
                  <w:r>
                    <w:rPr>
                      <w:szCs w:val="21"/>
                    </w:rPr>
                    <w:t>+NOx排放量</w:t>
                  </w:r>
                </w:p>
              </w:tc>
              <w:tc>
                <w:tcPr>
                  <w:tcW w:w="3492" w:type="dxa"/>
                  <w:gridSpan w:val="6"/>
                  <w:shd w:val="clear" w:color="auto" w:fill="auto"/>
                  <w:noWrap w:val="0"/>
                  <w:vAlign w:val="center"/>
                </w:tcPr>
                <w:p>
                  <w:pPr>
                    <w:adjustRightInd w:val="0"/>
                    <w:snapToGrid w:val="0"/>
                    <w:jc w:val="center"/>
                    <w:rPr>
                      <w:szCs w:val="21"/>
                    </w:rPr>
                  </w:pPr>
                  <w:r>
                    <w:rPr>
                      <w:szCs w:val="21"/>
                    </w:rPr>
                    <w:t>≥2000t/a</w:t>
                  </w:r>
                  <w:r>
                    <w:t>□</w:t>
                  </w:r>
                </w:p>
              </w:tc>
              <w:tc>
                <w:tcPr>
                  <w:tcW w:w="2268" w:type="dxa"/>
                  <w:gridSpan w:val="5"/>
                  <w:shd w:val="clear" w:color="auto" w:fill="auto"/>
                  <w:noWrap w:val="0"/>
                  <w:vAlign w:val="center"/>
                </w:tcPr>
                <w:p>
                  <w:pPr>
                    <w:adjustRightInd w:val="0"/>
                    <w:snapToGrid w:val="0"/>
                    <w:jc w:val="center"/>
                    <w:rPr>
                      <w:szCs w:val="21"/>
                    </w:rPr>
                  </w:pPr>
                  <w:r>
                    <w:rPr>
                      <w:szCs w:val="21"/>
                    </w:rPr>
                    <w:t>500~2000t/a</w:t>
                  </w:r>
                  <w:r>
                    <w:t>□</w:t>
                  </w:r>
                </w:p>
              </w:tc>
              <w:tc>
                <w:tcPr>
                  <w:tcW w:w="1503" w:type="dxa"/>
                  <w:gridSpan w:val="4"/>
                  <w:shd w:val="clear" w:color="auto" w:fill="auto"/>
                  <w:noWrap w:val="0"/>
                  <w:vAlign w:val="center"/>
                </w:tcPr>
                <w:p>
                  <w:pPr>
                    <w:adjustRightInd w:val="0"/>
                    <w:snapToGrid w:val="0"/>
                    <w:jc w:val="center"/>
                    <w:rPr>
                      <w:szCs w:val="21"/>
                    </w:rPr>
                  </w:pPr>
                  <w:r>
                    <w:rPr>
                      <w:szCs w:val="21"/>
                    </w:rPr>
                    <w:t>&lt;500t/a</w:t>
                  </w: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评价因子</w:t>
                  </w:r>
                </w:p>
              </w:tc>
              <w:tc>
                <w:tcPr>
                  <w:tcW w:w="4252" w:type="dxa"/>
                  <w:gridSpan w:val="9"/>
                  <w:shd w:val="clear" w:color="auto" w:fill="auto"/>
                  <w:noWrap w:val="0"/>
                  <w:vAlign w:val="top"/>
                </w:tcPr>
                <w:p>
                  <w:pPr>
                    <w:jc w:val="center"/>
                  </w:pPr>
                  <w:r>
                    <w:t>基本污染物（VOCs）</w:t>
                  </w:r>
                </w:p>
                <w:p>
                  <w:pPr>
                    <w:jc w:val="center"/>
                  </w:pPr>
                  <w:r>
                    <w:t>其他污染物（</w:t>
                  </w:r>
                  <w:r>
                    <w:rPr>
                      <w:rFonts w:hint="eastAsia"/>
                    </w:rPr>
                    <w:t>颗粒物</w:t>
                  </w:r>
                  <w:r>
                    <w:t>、二甲苯）</w:t>
                  </w:r>
                </w:p>
              </w:tc>
              <w:tc>
                <w:tcPr>
                  <w:tcW w:w="3011" w:type="dxa"/>
                  <w:gridSpan w:val="6"/>
                  <w:shd w:val="clear" w:color="auto" w:fill="auto"/>
                  <w:noWrap w:val="0"/>
                  <w:vAlign w:val="top"/>
                </w:tcPr>
                <w:p>
                  <w:pPr>
                    <w:jc w:val="center"/>
                  </w:pPr>
                  <w:r>
                    <w:t>包括二次 PM 2.5 □</w:t>
                  </w:r>
                </w:p>
                <w:p>
                  <w:pPr>
                    <w:jc w:val="center"/>
                  </w:pPr>
                  <w:r>
                    <w:t>不包括二次 PM 2.5</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shd w:val="clear" w:color="auto" w:fill="auto"/>
                  <w:noWrap w:val="0"/>
                  <w:vAlign w:val="center"/>
                </w:tcPr>
                <w:p>
                  <w:pPr>
                    <w:adjustRightInd w:val="0"/>
                    <w:snapToGrid w:val="0"/>
                    <w:jc w:val="center"/>
                    <w:rPr>
                      <w:szCs w:val="21"/>
                    </w:rPr>
                  </w:pPr>
                  <w:r>
                    <w:rPr>
                      <w:szCs w:val="21"/>
                    </w:rPr>
                    <w:t>评价标准</w:t>
                  </w:r>
                </w:p>
              </w:tc>
              <w:tc>
                <w:tcPr>
                  <w:tcW w:w="1276" w:type="dxa"/>
                  <w:shd w:val="clear" w:color="auto" w:fill="auto"/>
                  <w:noWrap w:val="0"/>
                  <w:vAlign w:val="center"/>
                </w:tcPr>
                <w:p>
                  <w:pPr>
                    <w:adjustRightInd w:val="0"/>
                    <w:snapToGrid w:val="0"/>
                    <w:jc w:val="center"/>
                    <w:rPr>
                      <w:szCs w:val="21"/>
                    </w:rPr>
                  </w:pPr>
                  <w:r>
                    <w:rPr>
                      <w:szCs w:val="21"/>
                    </w:rPr>
                    <w:t>评价标准</w:t>
                  </w:r>
                </w:p>
              </w:tc>
              <w:tc>
                <w:tcPr>
                  <w:tcW w:w="2409" w:type="dxa"/>
                  <w:gridSpan w:val="4"/>
                  <w:shd w:val="clear" w:color="auto" w:fill="auto"/>
                  <w:noWrap w:val="0"/>
                  <w:vAlign w:val="center"/>
                </w:tcPr>
                <w:p>
                  <w:pPr>
                    <w:adjustRightInd w:val="0"/>
                    <w:snapToGrid w:val="0"/>
                    <w:jc w:val="center"/>
                    <w:rPr>
                      <w:szCs w:val="21"/>
                    </w:rPr>
                  </w:pPr>
                  <w:r>
                    <w:rPr>
                      <w:szCs w:val="21"/>
                    </w:rPr>
                    <w:t>国家标准</w:t>
                  </w:r>
                  <w:r>
                    <w:rPr>
                      <w:snapToGrid w:val="0"/>
                      <w:szCs w:val="21"/>
                    </w:rPr>
                    <w:sym w:font="Wingdings 2" w:char="F052"/>
                  </w:r>
                </w:p>
              </w:tc>
              <w:tc>
                <w:tcPr>
                  <w:tcW w:w="1843" w:type="dxa"/>
                  <w:gridSpan w:val="5"/>
                  <w:shd w:val="clear" w:color="auto" w:fill="auto"/>
                  <w:noWrap w:val="0"/>
                  <w:vAlign w:val="center"/>
                </w:tcPr>
                <w:p>
                  <w:pPr>
                    <w:adjustRightInd w:val="0"/>
                    <w:snapToGrid w:val="0"/>
                    <w:jc w:val="center"/>
                    <w:rPr>
                      <w:szCs w:val="21"/>
                    </w:rPr>
                  </w:pPr>
                  <w:r>
                    <w:rPr>
                      <w:szCs w:val="21"/>
                    </w:rPr>
                    <w:t>地方标准□</w:t>
                  </w:r>
                </w:p>
              </w:tc>
              <w:tc>
                <w:tcPr>
                  <w:tcW w:w="2096" w:type="dxa"/>
                  <w:gridSpan w:val="4"/>
                  <w:shd w:val="clear" w:color="auto" w:fill="auto"/>
                  <w:noWrap w:val="0"/>
                  <w:vAlign w:val="center"/>
                </w:tcPr>
                <w:p>
                  <w:pPr>
                    <w:adjustRightInd w:val="0"/>
                    <w:snapToGrid w:val="0"/>
                    <w:jc w:val="center"/>
                    <w:rPr>
                      <w:szCs w:val="21"/>
                    </w:rPr>
                  </w:pPr>
                  <w:r>
                    <w:rPr>
                      <w:szCs w:val="21"/>
                    </w:rPr>
                    <w:t>附录D</w:t>
                  </w:r>
                  <w:r>
                    <w:rPr>
                      <w:snapToGrid w:val="0"/>
                      <w:szCs w:val="21"/>
                    </w:rPr>
                    <w:sym w:font="Wingdings 2" w:char="F052"/>
                  </w:r>
                </w:p>
              </w:tc>
              <w:tc>
                <w:tcPr>
                  <w:tcW w:w="915" w:type="dxa"/>
                  <w:gridSpan w:val="2"/>
                  <w:shd w:val="clear" w:color="auto" w:fill="auto"/>
                  <w:noWrap w:val="0"/>
                  <w:vAlign w:val="center"/>
                </w:tcPr>
                <w:p>
                  <w:pPr>
                    <w:adjustRightInd w:val="0"/>
                    <w:snapToGrid w:val="0"/>
                    <w:jc w:val="center"/>
                    <w:rPr>
                      <w:szCs w:val="21"/>
                    </w:rPr>
                  </w:pPr>
                  <w:r>
                    <w:rPr>
                      <w:szCs w:val="21"/>
                    </w:rPr>
                    <w:t>其他标准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18" w:hRule="atLeast"/>
              </w:trPr>
              <w:tc>
                <w:tcPr>
                  <w:tcW w:w="836" w:type="dxa"/>
                  <w:vMerge w:val="restart"/>
                  <w:shd w:val="clear" w:color="auto" w:fill="auto"/>
                  <w:noWrap w:val="0"/>
                  <w:vAlign w:val="center"/>
                </w:tcPr>
                <w:p>
                  <w:pPr>
                    <w:adjustRightInd w:val="0"/>
                    <w:snapToGrid w:val="0"/>
                    <w:jc w:val="center"/>
                    <w:rPr>
                      <w:szCs w:val="21"/>
                    </w:rPr>
                  </w:pPr>
                  <w:r>
                    <w:rPr>
                      <w:szCs w:val="21"/>
                    </w:rPr>
                    <w:t>现状评价</w:t>
                  </w:r>
                </w:p>
              </w:tc>
              <w:tc>
                <w:tcPr>
                  <w:tcW w:w="1276" w:type="dxa"/>
                  <w:shd w:val="clear" w:color="auto" w:fill="auto"/>
                  <w:noWrap w:val="0"/>
                  <w:vAlign w:val="center"/>
                </w:tcPr>
                <w:p>
                  <w:pPr>
                    <w:adjustRightInd w:val="0"/>
                    <w:snapToGrid w:val="0"/>
                    <w:jc w:val="center"/>
                    <w:rPr>
                      <w:szCs w:val="21"/>
                    </w:rPr>
                  </w:pPr>
                  <w:r>
                    <w:rPr>
                      <w:szCs w:val="21"/>
                    </w:rPr>
                    <w:t>环境功能区</w:t>
                  </w:r>
                </w:p>
              </w:tc>
              <w:tc>
                <w:tcPr>
                  <w:tcW w:w="3492" w:type="dxa"/>
                  <w:gridSpan w:val="6"/>
                  <w:shd w:val="clear" w:color="auto" w:fill="auto"/>
                  <w:noWrap w:val="0"/>
                  <w:vAlign w:val="center"/>
                </w:tcPr>
                <w:p>
                  <w:pPr>
                    <w:adjustRightInd w:val="0"/>
                    <w:snapToGrid w:val="0"/>
                    <w:jc w:val="center"/>
                    <w:rPr>
                      <w:szCs w:val="21"/>
                    </w:rPr>
                  </w:pPr>
                  <w:r>
                    <w:rPr>
                      <w:szCs w:val="21"/>
                    </w:rPr>
                    <w:t>一类区□</w:t>
                  </w:r>
                </w:p>
              </w:tc>
              <w:tc>
                <w:tcPr>
                  <w:tcW w:w="2268" w:type="dxa"/>
                  <w:gridSpan w:val="5"/>
                  <w:shd w:val="clear" w:color="auto" w:fill="auto"/>
                  <w:noWrap w:val="0"/>
                  <w:vAlign w:val="center"/>
                </w:tcPr>
                <w:p>
                  <w:pPr>
                    <w:adjustRightInd w:val="0"/>
                    <w:snapToGrid w:val="0"/>
                    <w:jc w:val="center"/>
                    <w:rPr>
                      <w:szCs w:val="21"/>
                    </w:rPr>
                  </w:pPr>
                  <w:r>
                    <w:rPr>
                      <w:szCs w:val="21"/>
                    </w:rPr>
                    <w:t>二类区</w:t>
                  </w:r>
                  <w:r>
                    <w:rPr>
                      <w:snapToGrid w:val="0"/>
                      <w:szCs w:val="21"/>
                    </w:rPr>
                    <w:sym w:font="Wingdings 2" w:char="F052"/>
                  </w:r>
                </w:p>
              </w:tc>
              <w:tc>
                <w:tcPr>
                  <w:tcW w:w="1503" w:type="dxa"/>
                  <w:gridSpan w:val="4"/>
                  <w:shd w:val="clear" w:color="auto" w:fill="auto"/>
                  <w:noWrap w:val="0"/>
                  <w:vAlign w:val="center"/>
                </w:tcPr>
                <w:p>
                  <w:pPr>
                    <w:adjustRightInd w:val="0"/>
                    <w:snapToGrid w:val="0"/>
                    <w:jc w:val="center"/>
                    <w:rPr>
                      <w:szCs w:val="21"/>
                    </w:rPr>
                  </w:pPr>
                  <w:r>
                    <w:rPr>
                      <w:szCs w:val="21"/>
                    </w:rPr>
                    <w:t>一类区和二类区□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 xml:space="preserve">评价基准年  </w:t>
                  </w:r>
                </w:p>
              </w:tc>
              <w:tc>
                <w:tcPr>
                  <w:tcW w:w="7263" w:type="dxa"/>
                  <w:gridSpan w:val="15"/>
                  <w:shd w:val="clear" w:color="auto" w:fill="auto"/>
                  <w:noWrap w:val="0"/>
                  <w:vAlign w:val="center"/>
                </w:tcPr>
                <w:p>
                  <w:pPr>
                    <w:adjustRightInd w:val="0"/>
                    <w:snapToGrid w:val="0"/>
                    <w:jc w:val="center"/>
                    <w:rPr>
                      <w:szCs w:val="21"/>
                    </w:rPr>
                  </w:pPr>
                  <w:r>
                    <w:rPr>
                      <w:szCs w:val="21"/>
                    </w:rPr>
                    <w:t>（2019）年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环境空气质量现状调查数据来源</w:t>
                  </w:r>
                </w:p>
              </w:tc>
              <w:tc>
                <w:tcPr>
                  <w:tcW w:w="3492" w:type="dxa"/>
                  <w:gridSpan w:val="6"/>
                  <w:shd w:val="clear" w:color="auto" w:fill="auto"/>
                  <w:noWrap w:val="0"/>
                  <w:vAlign w:val="center"/>
                </w:tcPr>
                <w:p>
                  <w:pPr>
                    <w:adjustRightInd w:val="0"/>
                    <w:snapToGrid w:val="0"/>
                    <w:jc w:val="center"/>
                    <w:rPr>
                      <w:szCs w:val="21"/>
                    </w:rPr>
                  </w:pPr>
                  <w:r>
                    <w:rPr>
                      <w:szCs w:val="21"/>
                    </w:rPr>
                    <w:t>长期例行监测数据□</w:t>
                  </w:r>
                </w:p>
              </w:tc>
              <w:tc>
                <w:tcPr>
                  <w:tcW w:w="2268" w:type="dxa"/>
                  <w:gridSpan w:val="5"/>
                  <w:shd w:val="clear" w:color="auto" w:fill="auto"/>
                  <w:noWrap w:val="0"/>
                  <w:vAlign w:val="center"/>
                </w:tcPr>
                <w:p>
                  <w:pPr>
                    <w:adjustRightInd w:val="0"/>
                    <w:snapToGrid w:val="0"/>
                    <w:jc w:val="center"/>
                    <w:rPr>
                      <w:szCs w:val="21"/>
                    </w:rPr>
                  </w:pPr>
                  <w:r>
                    <w:rPr>
                      <w:szCs w:val="21"/>
                    </w:rPr>
                    <w:t>主管部门发布的数据</w:t>
                  </w:r>
                  <w:r>
                    <w:rPr>
                      <w:snapToGrid w:val="0"/>
                      <w:szCs w:val="21"/>
                    </w:rPr>
                    <w:sym w:font="Wingdings 2" w:char="F052"/>
                  </w:r>
                </w:p>
              </w:tc>
              <w:tc>
                <w:tcPr>
                  <w:tcW w:w="1503" w:type="dxa"/>
                  <w:gridSpan w:val="4"/>
                  <w:shd w:val="clear" w:color="auto" w:fill="auto"/>
                  <w:noWrap w:val="0"/>
                  <w:vAlign w:val="center"/>
                </w:tcPr>
                <w:p>
                  <w:pPr>
                    <w:adjustRightInd w:val="0"/>
                    <w:snapToGrid w:val="0"/>
                    <w:jc w:val="center"/>
                    <w:rPr>
                      <w:szCs w:val="21"/>
                    </w:rPr>
                  </w:pPr>
                  <w:r>
                    <w:rPr>
                      <w:szCs w:val="21"/>
                    </w:rPr>
                    <w:t>现状补充监测□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现状评价</w:t>
                  </w:r>
                </w:p>
              </w:tc>
              <w:tc>
                <w:tcPr>
                  <w:tcW w:w="4252" w:type="dxa"/>
                  <w:gridSpan w:val="9"/>
                  <w:shd w:val="clear" w:color="auto" w:fill="auto"/>
                  <w:noWrap w:val="0"/>
                  <w:vAlign w:val="center"/>
                </w:tcPr>
                <w:p>
                  <w:pPr>
                    <w:adjustRightInd w:val="0"/>
                    <w:snapToGrid w:val="0"/>
                    <w:jc w:val="center"/>
                    <w:rPr>
                      <w:szCs w:val="21"/>
                    </w:rPr>
                  </w:pPr>
                  <w:r>
                    <w:rPr>
                      <w:szCs w:val="21"/>
                    </w:rPr>
                    <w:t>达标区□</w:t>
                  </w:r>
                </w:p>
              </w:tc>
              <w:tc>
                <w:tcPr>
                  <w:tcW w:w="3011" w:type="dxa"/>
                  <w:gridSpan w:val="6"/>
                  <w:shd w:val="clear" w:color="auto" w:fill="auto"/>
                  <w:noWrap w:val="0"/>
                  <w:vAlign w:val="center"/>
                </w:tcPr>
                <w:p>
                  <w:pPr>
                    <w:adjustRightInd w:val="0"/>
                    <w:snapToGrid w:val="0"/>
                    <w:jc w:val="center"/>
                    <w:rPr>
                      <w:szCs w:val="21"/>
                    </w:rPr>
                  </w:pPr>
                  <w:r>
                    <w:rPr>
                      <w:szCs w:val="21"/>
                    </w:rPr>
                    <w:t>不达标区</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shd w:val="clear" w:color="auto" w:fill="auto"/>
                  <w:noWrap w:val="0"/>
                  <w:vAlign w:val="center"/>
                </w:tcPr>
                <w:p>
                  <w:pPr>
                    <w:adjustRightInd w:val="0"/>
                    <w:snapToGrid w:val="0"/>
                    <w:jc w:val="center"/>
                    <w:rPr>
                      <w:szCs w:val="21"/>
                    </w:rPr>
                  </w:pPr>
                  <w:r>
                    <w:rPr>
                      <w:szCs w:val="21"/>
                    </w:rPr>
                    <w:t>污染源调查</w:t>
                  </w:r>
                </w:p>
              </w:tc>
              <w:tc>
                <w:tcPr>
                  <w:tcW w:w="1276" w:type="dxa"/>
                  <w:shd w:val="clear" w:color="auto" w:fill="auto"/>
                  <w:noWrap w:val="0"/>
                  <w:vAlign w:val="center"/>
                </w:tcPr>
                <w:p>
                  <w:pPr>
                    <w:adjustRightInd w:val="0"/>
                    <w:snapToGrid w:val="0"/>
                    <w:jc w:val="center"/>
                    <w:rPr>
                      <w:szCs w:val="21"/>
                    </w:rPr>
                  </w:pPr>
                  <w:r>
                    <w:rPr>
                      <w:szCs w:val="21"/>
                    </w:rPr>
                    <w:t>调查内容</w:t>
                  </w:r>
                </w:p>
              </w:tc>
              <w:tc>
                <w:tcPr>
                  <w:tcW w:w="2409" w:type="dxa"/>
                  <w:gridSpan w:val="4"/>
                  <w:shd w:val="clear" w:color="auto" w:fill="auto"/>
                  <w:noWrap w:val="0"/>
                  <w:vAlign w:val="center"/>
                </w:tcPr>
                <w:p>
                  <w:pPr>
                    <w:adjustRightInd w:val="0"/>
                    <w:snapToGrid w:val="0"/>
                    <w:jc w:val="center"/>
                    <w:rPr>
                      <w:szCs w:val="21"/>
                    </w:rPr>
                  </w:pPr>
                  <w:r>
                    <w:rPr>
                      <w:szCs w:val="21"/>
                    </w:rPr>
                    <w:t>本项目正常排放源</w:t>
                  </w:r>
                  <w:r>
                    <w:rPr>
                      <w:snapToGrid w:val="0"/>
                      <w:szCs w:val="21"/>
                    </w:rPr>
                    <w:sym w:font="Wingdings 2" w:char="F052"/>
                  </w:r>
                </w:p>
                <w:p>
                  <w:pPr>
                    <w:adjustRightInd w:val="0"/>
                    <w:snapToGrid w:val="0"/>
                    <w:jc w:val="center"/>
                    <w:rPr>
                      <w:szCs w:val="21"/>
                    </w:rPr>
                  </w:pPr>
                  <w:r>
                    <w:rPr>
                      <w:szCs w:val="21"/>
                    </w:rPr>
                    <w:t>本项目非正常排放源</w:t>
                  </w:r>
                  <w:r>
                    <w:rPr>
                      <w:snapToGrid w:val="0"/>
                      <w:szCs w:val="21"/>
                    </w:rPr>
                    <w:sym w:font="Wingdings 2" w:char="F052"/>
                  </w:r>
                </w:p>
                <w:p>
                  <w:pPr>
                    <w:adjustRightInd w:val="0"/>
                    <w:snapToGrid w:val="0"/>
                    <w:jc w:val="center"/>
                    <w:rPr>
                      <w:szCs w:val="21"/>
                    </w:rPr>
                  </w:pPr>
                  <w:r>
                    <w:rPr>
                      <w:szCs w:val="21"/>
                    </w:rPr>
                    <w:t>现有污染源</w:t>
                  </w:r>
                  <w:r>
                    <w:rPr>
                      <w:snapToGrid w:val="0"/>
                      <w:szCs w:val="21"/>
                    </w:rPr>
                    <w:sym w:font="Wingdings 2" w:char="F052"/>
                  </w:r>
                </w:p>
              </w:tc>
              <w:tc>
                <w:tcPr>
                  <w:tcW w:w="1843" w:type="dxa"/>
                  <w:gridSpan w:val="5"/>
                  <w:shd w:val="clear" w:color="auto" w:fill="auto"/>
                  <w:noWrap w:val="0"/>
                  <w:vAlign w:val="center"/>
                </w:tcPr>
                <w:p>
                  <w:pPr>
                    <w:adjustRightInd w:val="0"/>
                    <w:snapToGrid w:val="0"/>
                    <w:jc w:val="center"/>
                    <w:rPr>
                      <w:szCs w:val="21"/>
                    </w:rPr>
                  </w:pPr>
                  <w:r>
                    <w:rPr>
                      <w:szCs w:val="21"/>
                    </w:rPr>
                    <w:t>拟替代的污染源□</w:t>
                  </w:r>
                </w:p>
              </w:tc>
              <w:tc>
                <w:tcPr>
                  <w:tcW w:w="2096" w:type="dxa"/>
                  <w:gridSpan w:val="4"/>
                  <w:shd w:val="clear" w:color="auto" w:fill="auto"/>
                  <w:noWrap w:val="0"/>
                  <w:vAlign w:val="center"/>
                </w:tcPr>
                <w:p>
                  <w:pPr>
                    <w:adjustRightInd w:val="0"/>
                    <w:snapToGrid w:val="0"/>
                    <w:jc w:val="center"/>
                    <w:rPr>
                      <w:szCs w:val="21"/>
                    </w:rPr>
                  </w:pPr>
                  <w:r>
                    <w:rPr>
                      <w:szCs w:val="21"/>
                    </w:rPr>
                    <w:t>其他在建、拟建项目污染源□</w:t>
                  </w:r>
                </w:p>
              </w:tc>
              <w:tc>
                <w:tcPr>
                  <w:tcW w:w="915" w:type="dxa"/>
                  <w:gridSpan w:val="2"/>
                  <w:shd w:val="clear" w:color="auto" w:fill="auto"/>
                  <w:noWrap w:val="0"/>
                  <w:vAlign w:val="center"/>
                </w:tcPr>
                <w:p>
                  <w:pPr>
                    <w:adjustRightInd w:val="0"/>
                    <w:snapToGrid w:val="0"/>
                    <w:jc w:val="center"/>
                    <w:rPr>
                      <w:szCs w:val="21"/>
                    </w:rPr>
                  </w:pPr>
                  <w:r>
                    <w:rPr>
                      <w:szCs w:val="21"/>
                    </w:rPr>
                    <w:t>区域污染源□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restart"/>
                  <w:shd w:val="clear" w:color="auto" w:fill="auto"/>
                  <w:noWrap w:val="0"/>
                  <w:vAlign w:val="center"/>
                </w:tcPr>
                <w:p>
                  <w:pPr>
                    <w:adjustRightInd w:val="0"/>
                    <w:snapToGrid w:val="0"/>
                    <w:jc w:val="center"/>
                    <w:rPr>
                      <w:szCs w:val="21"/>
                    </w:rPr>
                  </w:pPr>
                  <w:r>
                    <w:rPr>
                      <w:szCs w:val="21"/>
                    </w:rPr>
                    <w:t>大气环境影响预测与评价</w:t>
                  </w:r>
                </w:p>
              </w:tc>
              <w:tc>
                <w:tcPr>
                  <w:tcW w:w="1276" w:type="dxa"/>
                  <w:shd w:val="clear" w:color="auto" w:fill="auto"/>
                  <w:noWrap w:val="0"/>
                  <w:vAlign w:val="center"/>
                </w:tcPr>
                <w:p>
                  <w:pPr>
                    <w:adjustRightInd w:val="0"/>
                    <w:snapToGrid w:val="0"/>
                    <w:jc w:val="center"/>
                    <w:rPr>
                      <w:szCs w:val="21"/>
                    </w:rPr>
                  </w:pPr>
                  <w:r>
                    <w:rPr>
                      <w:szCs w:val="21"/>
                    </w:rPr>
                    <w:t>预测模型</w:t>
                  </w:r>
                </w:p>
              </w:tc>
              <w:tc>
                <w:tcPr>
                  <w:tcW w:w="1190" w:type="dxa"/>
                  <w:shd w:val="clear" w:color="auto" w:fill="auto"/>
                  <w:noWrap w:val="0"/>
                  <w:vAlign w:val="center"/>
                </w:tcPr>
                <w:p>
                  <w:pPr>
                    <w:adjustRightInd w:val="0"/>
                    <w:snapToGrid w:val="0"/>
                    <w:jc w:val="center"/>
                    <w:rPr>
                      <w:szCs w:val="21"/>
                    </w:rPr>
                  </w:pPr>
                  <w:r>
                    <w:rPr>
                      <w:szCs w:val="21"/>
                    </w:rPr>
                    <w:t>AERMOD□</w:t>
                  </w:r>
                </w:p>
              </w:tc>
              <w:tc>
                <w:tcPr>
                  <w:tcW w:w="823" w:type="dxa"/>
                  <w:gridSpan w:val="2"/>
                  <w:shd w:val="clear" w:color="auto" w:fill="auto"/>
                  <w:noWrap w:val="0"/>
                  <w:vAlign w:val="center"/>
                </w:tcPr>
                <w:p>
                  <w:pPr>
                    <w:adjustRightInd w:val="0"/>
                    <w:snapToGrid w:val="0"/>
                    <w:jc w:val="center"/>
                    <w:rPr>
                      <w:szCs w:val="21"/>
                    </w:rPr>
                  </w:pPr>
                  <w:r>
                    <w:rPr>
                      <w:szCs w:val="21"/>
                    </w:rPr>
                    <w:t>ADMS□</w:t>
                  </w:r>
                </w:p>
              </w:tc>
              <w:tc>
                <w:tcPr>
                  <w:tcW w:w="1479" w:type="dxa"/>
                  <w:gridSpan w:val="3"/>
                  <w:shd w:val="clear" w:color="auto" w:fill="auto"/>
                  <w:noWrap w:val="0"/>
                  <w:vAlign w:val="center"/>
                </w:tcPr>
                <w:p>
                  <w:pPr>
                    <w:adjustRightInd w:val="0"/>
                    <w:snapToGrid w:val="0"/>
                    <w:jc w:val="center"/>
                    <w:rPr>
                      <w:szCs w:val="21"/>
                    </w:rPr>
                  </w:pPr>
                  <w:r>
                    <w:rPr>
                      <w:szCs w:val="21"/>
                    </w:rPr>
                    <w:t>AUSTAL2000</w:t>
                  </w:r>
                </w:p>
                <w:p>
                  <w:pPr>
                    <w:adjustRightInd w:val="0"/>
                    <w:snapToGrid w:val="0"/>
                    <w:jc w:val="center"/>
                    <w:rPr>
                      <w:szCs w:val="21"/>
                    </w:rPr>
                  </w:pPr>
                  <w:r>
                    <w:rPr>
                      <w:szCs w:val="21"/>
                    </w:rPr>
                    <w:t>□</w:t>
                  </w:r>
                </w:p>
              </w:tc>
              <w:tc>
                <w:tcPr>
                  <w:tcW w:w="1560" w:type="dxa"/>
                  <w:gridSpan w:val="4"/>
                  <w:shd w:val="clear" w:color="auto" w:fill="auto"/>
                  <w:noWrap w:val="0"/>
                  <w:vAlign w:val="center"/>
                </w:tcPr>
                <w:p>
                  <w:pPr>
                    <w:adjustRightInd w:val="0"/>
                    <w:snapToGrid w:val="0"/>
                    <w:jc w:val="center"/>
                    <w:rPr>
                      <w:szCs w:val="21"/>
                    </w:rPr>
                  </w:pPr>
                  <w:r>
                    <w:rPr>
                      <w:szCs w:val="21"/>
                    </w:rPr>
                    <w:t>EDMS/AEDT</w:t>
                  </w:r>
                </w:p>
                <w:p>
                  <w:pPr>
                    <w:adjustRightInd w:val="0"/>
                    <w:snapToGrid w:val="0"/>
                    <w:jc w:val="center"/>
                    <w:rPr>
                      <w:szCs w:val="21"/>
                    </w:rPr>
                  </w:pPr>
                  <w:r>
                    <w:rPr>
                      <w:szCs w:val="21"/>
                    </w:rPr>
                    <w:t>□</w:t>
                  </w:r>
                </w:p>
              </w:tc>
              <w:tc>
                <w:tcPr>
                  <w:tcW w:w="966" w:type="dxa"/>
                  <w:gridSpan w:val="2"/>
                  <w:shd w:val="clear" w:color="auto" w:fill="auto"/>
                  <w:noWrap w:val="0"/>
                  <w:vAlign w:val="center"/>
                </w:tcPr>
                <w:p>
                  <w:pPr>
                    <w:adjustRightInd w:val="0"/>
                    <w:snapToGrid w:val="0"/>
                    <w:jc w:val="center"/>
                    <w:rPr>
                      <w:szCs w:val="21"/>
                    </w:rPr>
                  </w:pPr>
                  <w:r>
                    <w:rPr>
                      <w:szCs w:val="21"/>
                    </w:rPr>
                    <w:t>CALPUFF</w:t>
                  </w:r>
                </w:p>
                <w:p>
                  <w:pPr>
                    <w:adjustRightInd w:val="0"/>
                    <w:snapToGrid w:val="0"/>
                    <w:jc w:val="center"/>
                    <w:rPr>
                      <w:szCs w:val="21"/>
                    </w:rPr>
                  </w:pPr>
                  <w:r>
                    <w:rPr>
                      <w:szCs w:val="21"/>
                    </w:rPr>
                    <w:t>□</w:t>
                  </w:r>
                </w:p>
              </w:tc>
              <w:tc>
                <w:tcPr>
                  <w:tcW w:w="675" w:type="dxa"/>
                  <w:gridSpan w:val="2"/>
                  <w:shd w:val="clear" w:color="auto" w:fill="auto"/>
                  <w:noWrap w:val="0"/>
                  <w:vAlign w:val="center"/>
                </w:tcPr>
                <w:p>
                  <w:pPr>
                    <w:adjustRightInd w:val="0"/>
                    <w:snapToGrid w:val="0"/>
                    <w:jc w:val="center"/>
                    <w:rPr>
                      <w:szCs w:val="21"/>
                    </w:rPr>
                  </w:pPr>
                  <w:r>
                    <w:rPr>
                      <w:szCs w:val="21"/>
                    </w:rPr>
                    <w:t>网格模型</w:t>
                  </w:r>
                </w:p>
                <w:p>
                  <w:pPr>
                    <w:adjustRightInd w:val="0"/>
                    <w:snapToGrid w:val="0"/>
                    <w:jc w:val="center"/>
                    <w:rPr>
                      <w:szCs w:val="21"/>
                    </w:rPr>
                  </w:pPr>
                  <w:r>
                    <w:rPr>
                      <w:szCs w:val="21"/>
                    </w:rPr>
                    <w:t>□</w:t>
                  </w:r>
                </w:p>
              </w:tc>
              <w:tc>
                <w:tcPr>
                  <w:tcW w:w="570" w:type="dxa"/>
                  <w:shd w:val="clear" w:color="auto" w:fill="auto"/>
                  <w:noWrap w:val="0"/>
                  <w:vAlign w:val="center"/>
                </w:tcPr>
                <w:p>
                  <w:pPr>
                    <w:adjustRightInd w:val="0"/>
                    <w:snapToGrid w:val="0"/>
                    <w:jc w:val="center"/>
                    <w:rPr>
                      <w:szCs w:val="21"/>
                    </w:rPr>
                  </w:pPr>
                  <w:r>
                    <w:rPr>
                      <w:szCs w:val="21"/>
                    </w:rPr>
                    <w:t>其他</w:t>
                  </w:r>
                </w:p>
                <w:p>
                  <w:pPr>
                    <w:adjustRightInd w:val="0"/>
                    <w:snapToGrid w:val="0"/>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预测范围</w:t>
                  </w:r>
                </w:p>
              </w:tc>
              <w:tc>
                <w:tcPr>
                  <w:tcW w:w="3492" w:type="dxa"/>
                  <w:gridSpan w:val="6"/>
                  <w:shd w:val="clear" w:color="auto" w:fill="auto"/>
                  <w:noWrap w:val="0"/>
                  <w:vAlign w:val="center"/>
                </w:tcPr>
                <w:p>
                  <w:pPr>
                    <w:adjustRightInd w:val="0"/>
                    <w:snapToGrid w:val="0"/>
                    <w:jc w:val="center"/>
                    <w:rPr>
                      <w:szCs w:val="21"/>
                    </w:rPr>
                  </w:pPr>
                  <w:r>
                    <w:rPr>
                      <w:szCs w:val="21"/>
                    </w:rPr>
                    <w:t>边长≥50 km□</w:t>
                  </w:r>
                </w:p>
              </w:tc>
              <w:tc>
                <w:tcPr>
                  <w:tcW w:w="2268" w:type="dxa"/>
                  <w:gridSpan w:val="5"/>
                  <w:shd w:val="clear" w:color="auto" w:fill="auto"/>
                  <w:noWrap w:val="0"/>
                  <w:vAlign w:val="center"/>
                </w:tcPr>
                <w:p>
                  <w:pPr>
                    <w:adjustRightInd w:val="0"/>
                    <w:snapToGrid w:val="0"/>
                    <w:jc w:val="center"/>
                    <w:rPr>
                      <w:szCs w:val="21"/>
                    </w:rPr>
                  </w:pPr>
                  <w:r>
                    <w:rPr>
                      <w:szCs w:val="21"/>
                    </w:rPr>
                    <w:t>边长5～50 km□</w:t>
                  </w:r>
                </w:p>
              </w:tc>
              <w:tc>
                <w:tcPr>
                  <w:tcW w:w="1503" w:type="dxa"/>
                  <w:gridSpan w:val="4"/>
                  <w:shd w:val="clear" w:color="auto" w:fill="auto"/>
                  <w:noWrap w:val="0"/>
                  <w:vAlign w:val="center"/>
                </w:tcPr>
                <w:p>
                  <w:pPr>
                    <w:adjustRightInd w:val="0"/>
                    <w:snapToGrid w:val="0"/>
                    <w:jc w:val="center"/>
                    <w:rPr>
                      <w:szCs w:val="21"/>
                    </w:rPr>
                  </w:pPr>
                  <w:r>
                    <w:rPr>
                      <w:szCs w:val="21"/>
                    </w:rPr>
                    <w:t>边长= 5km</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预测因子</w:t>
                  </w:r>
                </w:p>
              </w:tc>
              <w:tc>
                <w:tcPr>
                  <w:tcW w:w="3898" w:type="dxa"/>
                  <w:gridSpan w:val="7"/>
                  <w:shd w:val="clear" w:color="auto" w:fill="auto"/>
                  <w:noWrap w:val="0"/>
                  <w:vAlign w:val="center"/>
                </w:tcPr>
                <w:p>
                  <w:pPr>
                    <w:adjustRightInd w:val="0"/>
                    <w:snapToGrid w:val="0"/>
                    <w:jc w:val="center"/>
                    <w:rPr>
                      <w:szCs w:val="21"/>
                    </w:rPr>
                  </w:pPr>
                  <w:r>
                    <w:rPr>
                      <w:szCs w:val="21"/>
                    </w:rPr>
                    <w:t>预测因子（</w:t>
                  </w:r>
                  <w:r>
                    <w:t>VOCs、</w:t>
                  </w:r>
                  <w:r>
                    <w:rPr>
                      <w:rFonts w:hint="eastAsia"/>
                    </w:rPr>
                    <w:t>颗粒物</w:t>
                  </w:r>
                  <w:r>
                    <w:t>、</w:t>
                  </w:r>
                  <w:r>
                    <w:rPr>
                      <w:rFonts w:hint="eastAsia"/>
                    </w:rPr>
                    <w:t>二甲苯</w:t>
                  </w:r>
                  <w:r>
                    <w:rPr>
                      <w:szCs w:val="21"/>
                    </w:rPr>
                    <w:t>）</w:t>
                  </w:r>
                </w:p>
              </w:tc>
              <w:tc>
                <w:tcPr>
                  <w:tcW w:w="3365" w:type="dxa"/>
                  <w:gridSpan w:val="8"/>
                  <w:shd w:val="clear" w:color="auto" w:fill="auto"/>
                  <w:noWrap w:val="0"/>
                  <w:vAlign w:val="center"/>
                </w:tcPr>
                <w:p>
                  <w:pPr>
                    <w:adjustRightInd w:val="0"/>
                    <w:snapToGrid w:val="0"/>
                    <w:jc w:val="center"/>
                    <w:rPr>
                      <w:szCs w:val="21"/>
                    </w:rPr>
                  </w:pPr>
                  <w:r>
                    <w:rPr>
                      <w:szCs w:val="21"/>
                    </w:rPr>
                    <w:t>包括二次 PM 2.5 □</w:t>
                  </w:r>
                </w:p>
                <w:p>
                  <w:pPr>
                    <w:adjustRightInd w:val="0"/>
                    <w:snapToGrid w:val="0"/>
                    <w:jc w:val="center"/>
                    <w:rPr>
                      <w:szCs w:val="21"/>
                    </w:rPr>
                  </w:pPr>
                  <w:r>
                    <w:rPr>
                      <w:szCs w:val="21"/>
                    </w:rPr>
                    <w:t>不包括二次 PM 2.5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正常排放短期浓度贡献值</w:t>
                  </w:r>
                </w:p>
              </w:tc>
              <w:tc>
                <w:tcPr>
                  <w:tcW w:w="3898" w:type="dxa"/>
                  <w:gridSpan w:val="7"/>
                  <w:shd w:val="clear" w:color="auto" w:fill="auto"/>
                  <w:noWrap w:val="0"/>
                  <w:vAlign w:val="center"/>
                </w:tcPr>
                <w:p>
                  <w:pPr>
                    <w:adjustRightInd w:val="0"/>
                    <w:snapToGrid w:val="0"/>
                    <w:jc w:val="center"/>
                    <w:rPr>
                      <w:szCs w:val="21"/>
                    </w:rPr>
                  </w:pPr>
                  <w:r>
                    <w:rPr>
                      <w:szCs w:val="21"/>
                    </w:rPr>
                    <w:t>C</w:t>
                  </w:r>
                  <w:r>
                    <w:rPr>
                      <w:szCs w:val="21"/>
                      <w:vertAlign w:val="subscript"/>
                    </w:rPr>
                    <w:t>本项目</w:t>
                  </w:r>
                  <w:r>
                    <w:rPr>
                      <w:szCs w:val="21"/>
                    </w:rPr>
                    <w:t>最大占标率≤100%</w:t>
                  </w:r>
                  <w:r>
                    <w:rPr>
                      <w:snapToGrid w:val="0"/>
                      <w:szCs w:val="21"/>
                    </w:rPr>
                    <w:sym w:font="Wingdings 2" w:char="F052"/>
                  </w:r>
                </w:p>
              </w:tc>
              <w:tc>
                <w:tcPr>
                  <w:tcW w:w="3365" w:type="dxa"/>
                  <w:gridSpan w:val="8"/>
                  <w:shd w:val="clear" w:color="auto" w:fill="auto"/>
                  <w:noWrap w:val="0"/>
                  <w:vAlign w:val="center"/>
                </w:tcPr>
                <w:p>
                  <w:pPr>
                    <w:adjustRightInd w:val="0"/>
                    <w:snapToGrid w:val="0"/>
                    <w:jc w:val="center"/>
                    <w:rPr>
                      <w:szCs w:val="21"/>
                    </w:rPr>
                  </w:pPr>
                  <w:r>
                    <w:rPr>
                      <w:szCs w:val="21"/>
                    </w:rPr>
                    <w:t>C</w:t>
                  </w:r>
                  <w:r>
                    <w:rPr>
                      <w:szCs w:val="21"/>
                      <w:vertAlign w:val="subscript"/>
                    </w:rPr>
                    <w:t>本项目</w:t>
                  </w:r>
                  <w:r>
                    <w:rPr>
                      <w:szCs w:val="21"/>
                    </w:rPr>
                    <w:t>最大占标率＞100%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vMerge w:val="restart"/>
                  <w:shd w:val="clear" w:color="auto" w:fill="auto"/>
                  <w:noWrap w:val="0"/>
                  <w:vAlign w:val="center"/>
                </w:tcPr>
                <w:p>
                  <w:pPr>
                    <w:adjustRightInd w:val="0"/>
                    <w:snapToGrid w:val="0"/>
                    <w:jc w:val="center"/>
                    <w:rPr>
                      <w:szCs w:val="21"/>
                    </w:rPr>
                  </w:pPr>
                  <w:r>
                    <w:rPr>
                      <w:szCs w:val="21"/>
                    </w:rPr>
                    <w:t>正常排放年均浓度贡献值</w:t>
                  </w:r>
                </w:p>
              </w:tc>
              <w:tc>
                <w:tcPr>
                  <w:tcW w:w="1190" w:type="dxa"/>
                  <w:shd w:val="clear" w:color="auto" w:fill="auto"/>
                  <w:noWrap w:val="0"/>
                  <w:vAlign w:val="center"/>
                </w:tcPr>
                <w:p>
                  <w:pPr>
                    <w:adjustRightInd w:val="0"/>
                    <w:snapToGrid w:val="0"/>
                    <w:jc w:val="center"/>
                    <w:rPr>
                      <w:szCs w:val="21"/>
                    </w:rPr>
                  </w:pPr>
                  <w:r>
                    <w:rPr>
                      <w:szCs w:val="21"/>
                    </w:rPr>
                    <w:t>一类区</w:t>
                  </w:r>
                </w:p>
              </w:tc>
              <w:tc>
                <w:tcPr>
                  <w:tcW w:w="2803" w:type="dxa"/>
                  <w:gridSpan w:val="7"/>
                  <w:shd w:val="clear" w:color="auto" w:fill="auto"/>
                  <w:noWrap w:val="0"/>
                  <w:vAlign w:val="center"/>
                </w:tcPr>
                <w:p>
                  <w:pPr>
                    <w:adjustRightInd w:val="0"/>
                    <w:snapToGrid w:val="0"/>
                    <w:jc w:val="center"/>
                    <w:rPr>
                      <w:szCs w:val="21"/>
                    </w:rPr>
                  </w:pPr>
                  <w:r>
                    <w:rPr>
                      <w:szCs w:val="21"/>
                    </w:rPr>
                    <w:t>C</w:t>
                  </w:r>
                  <w:r>
                    <w:rPr>
                      <w:szCs w:val="21"/>
                      <w:vertAlign w:val="subscript"/>
                    </w:rPr>
                    <w:t>本项目</w:t>
                  </w:r>
                  <w:r>
                    <w:rPr>
                      <w:szCs w:val="21"/>
                    </w:rPr>
                    <w:t>最大占标率≤10%□</w:t>
                  </w:r>
                </w:p>
              </w:tc>
              <w:tc>
                <w:tcPr>
                  <w:tcW w:w="3270" w:type="dxa"/>
                  <w:gridSpan w:val="7"/>
                  <w:shd w:val="clear" w:color="auto" w:fill="auto"/>
                  <w:noWrap w:val="0"/>
                  <w:vAlign w:val="center"/>
                </w:tcPr>
                <w:p>
                  <w:pPr>
                    <w:adjustRightInd w:val="0"/>
                    <w:snapToGrid w:val="0"/>
                    <w:jc w:val="center"/>
                    <w:rPr>
                      <w:szCs w:val="21"/>
                    </w:rPr>
                  </w:pPr>
                  <w:r>
                    <w:rPr>
                      <w:szCs w:val="21"/>
                    </w:rPr>
                    <w:t>C</w:t>
                  </w:r>
                  <w:r>
                    <w:rPr>
                      <w:szCs w:val="21"/>
                      <w:vertAlign w:val="subscript"/>
                    </w:rPr>
                    <w:t>本项目</w:t>
                  </w:r>
                  <w:r>
                    <w:rPr>
                      <w:szCs w:val="21"/>
                    </w:rPr>
                    <w:t>最大标率＞10%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vMerge w:val="continue"/>
                  <w:shd w:val="clear" w:color="auto" w:fill="auto"/>
                  <w:noWrap w:val="0"/>
                  <w:vAlign w:val="center"/>
                </w:tcPr>
                <w:p>
                  <w:pPr>
                    <w:adjustRightInd w:val="0"/>
                    <w:snapToGrid w:val="0"/>
                    <w:jc w:val="center"/>
                    <w:rPr>
                      <w:szCs w:val="21"/>
                    </w:rPr>
                  </w:pPr>
                </w:p>
              </w:tc>
              <w:tc>
                <w:tcPr>
                  <w:tcW w:w="1190" w:type="dxa"/>
                  <w:shd w:val="clear" w:color="auto" w:fill="auto"/>
                  <w:noWrap w:val="0"/>
                  <w:vAlign w:val="center"/>
                </w:tcPr>
                <w:p>
                  <w:pPr>
                    <w:adjustRightInd w:val="0"/>
                    <w:snapToGrid w:val="0"/>
                    <w:jc w:val="center"/>
                    <w:rPr>
                      <w:szCs w:val="21"/>
                    </w:rPr>
                  </w:pPr>
                  <w:r>
                    <w:rPr>
                      <w:szCs w:val="21"/>
                    </w:rPr>
                    <w:t>二类区</w:t>
                  </w:r>
                </w:p>
              </w:tc>
              <w:tc>
                <w:tcPr>
                  <w:tcW w:w="2803" w:type="dxa"/>
                  <w:gridSpan w:val="7"/>
                  <w:shd w:val="clear" w:color="auto" w:fill="auto"/>
                  <w:noWrap w:val="0"/>
                  <w:vAlign w:val="center"/>
                </w:tcPr>
                <w:p>
                  <w:pPr>
                    <w:adjustRightInd w:val="0"/>
                    <w:snapToGrid w:val="0"/>
                    <w:jc w:val="center"/>
                    <w:rPr>
                      <w:szCs w:val="21"/>
                    </w:rPr>
                  </w:pPr>
                  <w:r>
                    <w:rPr>
                      <w:szCs w:val="21"/>
                    </w:rPr>
                    <w:t>C</w:t>
                  </w:r>
                  <w:r>
                    <w:rPr>
                      <w:szCs w:val="21"/>
                      <w:vertAlign w:val="subscript"/>
                    </w:rPr>
                    <w:t>本项目</w:t>
                  </w:r>
                  <w:r>
                    <w:rPr>
                      <w:szCs w:val="21"/>
                    </w:rPr>
                    <w:t>最大占标率≤30%□</w:t>
                  </w:r>
                </w:p>
              </w:tc>
              <w:tc>
                <w:tcPr>
                  <w:tcW w:w="3270" w:type="dxa"/>
                  <w:gridSpan w:val="7"/>
                  <w:shd w:val="clear" w:color="auto" w:fill="auto"/>
                  <w:noWrap w:val="0"/>
                  <w:vAlign w:val="center"/>
                </w:tcPr>
                <w:p>
                  <w:pPr>
                    <w:adjustRightInd w:val="0"/>
                    <w:snapToGrid w:val="0"/>
                    <w:jc w:val="center"/>
                    <w:rPr>
                      <w:szCs w:val="21"/>
                    </w:rPr>
                  </w:pPr>
                  <w:r>
                    <w:rPr>
                      <w:szCs w:val="21"/>
                    </w:rPr>
                    <w:t>C</w:t>
                  </w:r>
                  <w:r>
                    <w:rPr>
                      <w:szCs w:val="21"/>
                      <w:vertAlign w:val="subscript"/>
                    </w:rPr>
                    <w:t>本项目</w:t>
                  </w:r>
                  <w:r>
                    <w:rPr>
                      <w:szCs w:val="21"/>
                    </w:rPr>
                    <w:t>最大标率＞30%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非正常排放1h浓度贡献值</w:t>
                  </w:r>
                </w:p>
              </w:tc>
              <w:tc>
                <w:tcPr>
                  <w:tcW w:w="3492" w:type="dxa"/>
                  <w:gridSpan w:val="6"/>
                  <w:shd w:val="clear" w:color="auto" w:fill="auto"/>
                  <w:noWrap w:val="0"/>
                  <w:vAlign w:val="center"/>
                </w:tcPr>
                <w:p>
                  <w:pPr>
                    <w:adjustRightInd w:val="0"/>
                    <w:snapToGrid w:val="0"/>
                    <w:jc w:val="center"/>
                    <w:rPr>
                      <w:szCs w:val="21"/>
                    </w:rPr>
                  </w:pPr>
                  <w:r>
                    <w:rPr>
                      <w:szCs w:val="21"/>
                    </w:rPr>
                    <w:t>非正常持续时长</w:t>
                  </w:r>
                </w:p>
                <w:p>
                  <w:pPr>
                    <w:adjustRightInd w:val="0"/>
                    <w:snapToGrid w:val="0"/>
                    <w:jc w:val="center"/>
                    <w:rPr>
                      <w:szCs w:val="21"/>
                    </w:rPr>
                  </w:pPr>
                  <w:r>
                    <w:rPr>
                      <w:szCs w:val="21"/>
                    </w:rPr>
                    <w:t>（ ）h</w:t>
                  </w:r>
                </w:p>
              </w:tc>
              <w:tc>
                <w:tcPr>
                  <w:tcW w:w="2268" w:type="dxa"/>
                  <w:gridSpan w:val="5"/>
                  <w:shd w:val="clear" w:color="auto" w:fill="auto"/>
                  <w:noWrap w:val="0"/>
                  <w:vAlign w:val="center"/>
                </w:tcPr>
                <w:p>
                  <w:pPr>
                    <w:adjustRightInd w:val="0"/>
                    <w:snapToGrid w:val="0"/>
                    <w:jc w:val="center"/>
                    <w:rPr>
                      <w:szCs w:val="21"/>
                    </w:rPr>
                  </w:pPr>
                  <w:r>
                    <w:rPr>
                      <w:szCs w:val="21"/>
                    </w:rPr>
                    <w:t>C</w:t>
                  </w:r>
                  <w:r>
                    <w:rPr>
                      <w:szCs w:val="21"/>
                      <w:vertAlign w:val="subscript"/>
                    </w:rPr>
                    <w:t>非正常</w:t>
                  </w:r>
                  <w:r>
                    <w:rPr>
                      <w:szCs w:val="21"/>
                    </w:rPr>
                    <w:t>占标率≤100%□</w:t>
                  </w:r>
                </w:p>
              </w:tc>
              <w:tc>
                <w:tcPr>
                  <w:tcW w:w="1503" w:type="dxa"/>
                  <w:gridSpan w:val="4"/>
                  <w:shd w:val="clear" w:color="auto" w:fill="auto"/>
                  <w:noWrap w:val="0"/>
                  <w:vAlign w:val="center"/>
                </w:tcPr>
                <w:p>
                  <w:pPr>
                    <w:adjustRightInd w:val="0"/>
                    <w:snapToGrid w:val="0"/>
                    <w:jc w:val="center"/>
                    <w:rPr>
                      <w:szCs w:val="21"/>
                    </w:rPr>
                  </w:pPr>
                  <w:r>
                    <w:rPr>
                      <w:szCs w:val="21"/>
                    </w:rPr>
                    <w:t>C</w:t>
                  </w:r>
                  <w:r>
                    <w:rPr>
                      <w:szCs w:val="21"/>
                      <w:vertAlign w:val="subscript"/>
                    </w:rPr>
                    <w:t>非正常</w:t>
                  </w:r>
                  <w:r>
                    <w:rPr>
                      <w:szCs w:val="21"/>
                    </w:rPr>
                    <w:t>占标率＞100%□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保证率日平均浓度和年平均浓度叠加值</w:t>
                  </w:r>
                </w:p>
              </w:tc>
              <w:tc>
                <w:tcPr>
                  <w:tcW w:w="3898" w:type="dxa"/>
                  <w:gridSpan w:val="7"/>
                  <w:shd w:val="clear" w:color="auto" w:fill="auto"/>
                  <w:noWrap w:val="0"/>
                  <w:vAlign w:val="center"/>
                </w:tcPr>
                <w:p>
                  <w:pPr>
                    <w:adjustRightInd w:val="0"/>
                    <w:snapToGrid w:val="0"/>
                    <w:jc w:val="center"/>
                    <w:rPr>
                      <w:szCs w:val="21"/>
                    </w:rPr>
                  </w:pPr>
                  <w:r>
                    <w:rPr>
                      <w:szCs w:val="21"/>
                    </w:rPr>
                    <w:t>C</w:t>
                  </w:r>
                  <w:r>
                    <w:rPr>
                      <w:szCs w:val="21"/>
                      <w:vertAlign w:val="subscript"/>
                    </w:rPr>
                    <w:t>叠加</w:t>
                  </w:r>
                  <w:r>
                    <w:rPr>
                      <w:szCs w:val="21"/>
                    </w:rPr>
                    <w:t xml:space="preserve">达标 □  </w:t>
                  </w:r>
                </w:p>
              </w:tc>
              <w:tc>
                <w:tcPr>
                  <w:tcW w:w="3365" w:type="dxa"/>
                  <w:gridSpan w:val="8"/>
                  <w:shd w:val="clear" w:color="auto" w:fill="auto"/>
                  <w:noWrap w:val="0"/>
                  <w:vAlign w:val="center"/>
                </w:tcPr>
                <w:p>
                  <w:pPr>
                    <w:adjustRightInd w:val="0"/>
                    <w:snapToGrid w:val="0"/>
                    <w:jc w:val="center"/>
                    <w:rPr>
                      <w:szCs w:val="21"/>
                    </w:rPr>
                  </w:pPr>
                  <w:r>
                    <w:rPr>
                      <w:szCs w:val="21"/>
                    </w:rPr>
                    <w:t>C</w:t>
                  </w:r>
                  <w:r>
                    <w:rPr>
                      <w:szCs w:val="21"/>
                      <w:vertAlign w:val="subscript"/>
                    </w:rPr>
                    <w:t>叠加</w:t>
                  </w:r>
                  <w:r>
                    <w:rPr>
                      <w:szCs w:val="21"/>
                    </w:rPr>
                    <w:t>不达标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区域环境质量的整体变化情况</w:t>
                  </w:r>
                </w:p>
              </w:tc>
              <w:tc>
                <w:tcPr>
                  <w:tcW w:w="3898" w:type="dxa"/>
                  <w:gridSpan w:val="7"/>
                  <w:shd w:val="clear" w:color="auto" w:fill="auto"/>
                  <w:noWrap w:val="0"/>
                  <w:vAlign w:val="center"/>
                </w:tcPr>
                <w:p>
                  <w:pPr>
                    <w:adjustRightInd w:val="0"/>
                    <w:snapToGrid w:val="0"/>
                    <w:jc w:val="center"/>
                    <w:rPr>
                      <w:szCs w:val="21"/>
                    </w:rPr>
                  </w:pPr>
                  <w:r>
                    <w:rPr>
                      <w:szCs w:val="21"/>
                    </w:rPr>
                    <w:t>k ≤−20% □</w:t>
                  </w:r>
                </w:p>
              </w:tc>
              <w:tc>
                <w:tcPr>
                  <w:tcW w:w="3365" w:type="dxa"/>
                  <w:gridSpan w:val="8"/>
                  <w:shd w:val="clear" w:color="auto" w:fill="auto"/>
                  <w:noWrap w:val="0"/>
                  <w:vAlign w:val="center"/>
                </w:tcPr>
                <w:p>
                  <w:pPr>
                    <w:adjustRightInd w:val="0"/>
                    <w:snapToGrid w:val="0"/>
                    <w:jc w:val="center"/>
                    <w:rPr>
                      <w:szCs w:val="21"/>
                    </w:rPr>
                  </w:pPr>
                  <w:r>
                    <w:rPr>
                      <w:szCs w:val="21"/>
                    </w:rPr>
                    <w:t>k＞−20%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403" w:hRule="atLeast"/>
              </w:trPr>
              <w:tc>
                <w:tcPr>
                  <w:tcW w:w="836" w:type="dxa"/>
                  <w:vMerge w:val="restart"/>
                  <w:shd w:val="clear" w:color="auto" w:fill="auto"/>
                  <w:noWrap w:val="0"/>
                  <w:vAlign w:val="center"/>
                </w:tcPr>
                <w:p>
                  <w:pPr>
                    <w:adjustRightInd w:val="0"/>
                    <w:snapToGrid w:val="0"/>
                    <w:jc w:val="center"/>
                    <w:rPr>
                      <w:szCs w:val="21"/>
                    </w:rPr>
                  </w:pPr>
                  <w:r>
                    <w:rPr>
                      <w:szCs w:val="21"/>
                    </w:rPr>
                    <w:t>环境监测</w:t>
                  </w:r>
                </w:p>
                <w:p>
                  <w:pPr>
                    <w:adjustRightInd w:val="0"/>
                    <w:snapToGrid w:val="0"/>
                    <w:jc w:val="center"/>
                    <w:rPr>
                      <w:szCs w:val="21"/>
                    </w:rPr>
                  </w:pPr>
                  <w:r>
                    <w:rPr>
                      <w:szCs w:val="21"/>
                    </w:rPr>
                    <w:t>计划</w:t>
                  </w:r>
                </w:p>
              </w:tc>
              <w:tc>
                <w:tcPr>
                  <w:tcW w:w="1276" w:type="dxa"/>
                  <w:shd w:val="clear" w:color="auto" w:fill="auto"/>
                  <w:noWrap w:val="0"/>
                  <w:vAlign w:val="center"/>
                </w:tcPr>
                <w:p>
                  <w:pPr>
                    <w:adjustRightInd w:val="0"/>
                    <w:snapToGrid w:val="0"/>
                    <w:jc w:val="center"/>
                    <w:rPr>
                      <w:szCs w:val="21"/>
                    </w:rPr>
                  </w:pPr>
                  <w:r>
                    <w:rPr>
                      <w:szCs w:val="21"/>
                    </w:rPr>
                    <w:t xml:space="preserve">污染源监测  </w:t>
                  </w:r>
                </w:p>
              </w:tc>
              <w:tc>
                <w:tcPr>
                  <w:tcW w:w="3492" w:type="dxa"/>
                  <w:gridSpan w:val="6"/>
                  <w:shd w:val="clear" w:color="auto" w:fill="auto"/>
                  <w:noWrap w:val="0"/>
                  <w:vAlign w:val="center"/>
                </w:tcPr>
                <w:p>
                  <w:pPr>
                    <w:adjustRightInd w:val="0"/>
                    <w:snapToGrid w:val="0"/>
                    <w:jc w:val="center"/>
                    <w:rPr>
                      <w:szCs w:val="21"/>
                    </w:rPr>
                  </w:pPr>
                  <w:r>
                    <w:rPr>
                      <w:szCs w:val="21"/>
                    </w:rPr>
                    <w:t>监测因子：（</w:t>
                  </w:r>
                  <w:r>
                    <w:rPr>
                      <w:rFonts w:hint="eastAsia"/>
                      <w:szCs w:val="21"/>
                    </w:rPr>
                    <w:t>颗粒物</w:t>
                  </w:r>
                  <w:r>
                    <w:rPr>
                      <w:szCs w:val="21"/>
                    </w:rPr>
                    <w:t>、</w:t>
                  </w:r>
                  <w:r>
                    <w:t>VOCs</w:t>
                  </w:r>
                  <w:r>
                    <w:rPr>
                      <w:rFonts w:hint="eastAsia"/>
                    </w:rPr>
                    <w:t>、</w:t>
                  </w:r>
                  <w:r>
                    <w:t>二甲苯</w:t>
                  </w:r>
                  <w:r>
                    <w:rPr>
                      <w:szCs w:val="21"/>
                    </w:rPr>
                    <w:t>）</w:t>
                  </w:r>
                </w:p>
              </w:tc>
              <w:tc>
                <w:tcPr>
                  <w:tcW w:w="2268" w:type="dxa"/>
                  <w:gridSpan w:val="5"/>
                  <w:shd w:val="clear" w:color="auto" w:fill="auto"/>
                  <w:noWrap w:val="0"/>
                  <w:vAlign w:val="center"/>
                </w:tcPr>
                <w:p>
                  <w:pPr>
                    <w:adjustRightInd w:val="0"/>
                    <w:snapToGrid w:val="0"/>
                    <w:jc w:val="center"/>
                    <w:rPr>
                      <w:szCs w:val="21"/>
                    </w:rPr>
                  </w:pPr>
                  <w:r>
                    <w:rPr>
                      <w:szCs w:val="21"/>
                    </w:rPr>
                    <w:t xml:space="preserve">有组织废气监测 </w:t>
                  </w:r>
                  <w:r>
                    <w:rPr>
                      <w:snapToGrid w:val="0"/>
                      <w:szCs w:val="21"/>
                    </w:rPr>
                    <w:sym w:font="Wingdings 2" w:char="F052"/>
                  </w:r>
                </w:p>
                <w:p>
                  <w:pPr>
                    <w:adjustRightInd w:val="0"/>
                    <w:snapToGrid w:val="0"/>
                    <w:jc w:val="center"/>
                    <w:rPr>
                      <w:szCs w:val="21"/>
                    </w:rPr>
                  </w:pPr>
                  <w:r>
                    <w:rPr>
                      <w:szCs w:val="21"/>
                    </w:rPr>
                    <w:t xml:space="preserve">无组织废气监测 </w:t>
                  </w:r>
                  <w:r>
                    <w:rPr>
                      <w:snapToGrid w:val="0"/>
                      <w:szCs w:val="21"/>
                    </w:rPr>
                    <w:sym w:font="Wingdings 2" w:char="F052"/>
                  </w:r>
                </w:p>
              </w:tc>
              <w:tc>
                <w:tcPr>
                  <w:tcW w:w="1503" w:type="dxa"/>
                  <w:gridSpan w:val="4"/>
                  <w:shd w:val="clear" w:color="auto" w:fill="auto"/>
                  <w:noWrap w:val="0"/>
                  <w:vAlign w:val="center"/>
                </w:tcPr>
                <w:p>
                  <w:pPr>
                    <w:adjustRightInd w:val="0"/>
                    <w:snapToGrid w:val="0"/>
                    <w:jc w:val="center"/>
                    <w:rPr>
                      <w:szCs w:val="21"/>
                    </w:rPr>
                  </w:pPr>
                  <w:r>
                    <w:rPr>
                      <w:szCs w:val="21"/>
                    </w:rPr>
                    <w:t>无监测□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环境质量监测</w:t>
                  </w:r>
                </w:p>
              </w:tc>
              <w:tc>
                <w:tcPr>
                  <w:tcW w:w="3492" w:type="dxa"/>
                  <w:gridSpan w:val="6"/>
                  <w:shd w:val="clear" w:color="auto" w:fill="auto"/>
                  <w:noWrap w:val="0"/>
                  <w:vAlign w:val="center"/>
                </w:tcPr>
                <w:p>
                  <w:pPr>
                    <w:adjustRightInd w:val="0"/>
                    <w:snapToGrid w:val="0"/>
                    <w:jc w:val="center"/>
                    <w:rPr>
                      <w:szCs w:val="21"/>
                    </w:rPr>
                  </w:pPr>
                  <w:r>
                    <w:rPr>
                      <w:szCs w:val="21"/>
                    </w:rPr>
                    <w:t xml:space="preserve">监测因子：（ ）  </w:t>
                  </w:r>
                </w:p>
              </w:tc>
              <w:tc>
                <w:tcPr>
                  <w:tcW w:w="2268" w:type="dxa"/>
                  <w:gridSpan w:val="5"/>
                  <w:shd w:val="clear" w:color="auto" w:fill="auto"/>
                  <w:noWrap w:val="0"/>
                  <w:vAlign w:val="center"/>
                </w:tcPr>
                <w:p>
                  <w:pPr>
                    <w:adjustRightInd w:val="0"/>
                    <w:snapToGrid w:val="0"/>
                    <w:jc w:val="center"/>
                    <w:rPr>
                      <w:szCs w:val="21"/>
                    </w:rPr>
                  </w:pPr>
                  <w:r>
                    <w:rPr>
                      <w:szCs w:val="21"/>
                    </w:rPr>
                    <w:t>监测点位数（ ）</w:t>
                  </w:r>
                </w:p>
              </w:tc>
              <w:tc>
                <w:tcPr>
                  <w:tcW w:w="1503" w:type="dxa"/>
                  <w:gridSpan w:val="4"/>
                  <w:shd w:val="clear" w:color="auto" w:fill="auto"/>
                  <w:noWrap w:val="0"/>
                  <w:vAlign w:val="center"/>
                </w:tcPr>
                <w:p>
                  <w:pPr>
                    <w:adjustRightInd w:val="0"/>
                    <w:snapToGrid w:val="0"/>
                    <w:jc w:val="center"/>
                    <w:rPr>
                      <w:szCs w:val="21"/>
                    </w:rPr>
                  </w:pPr>
                  <w:r>
                    <w:rPr>
                      <w:szCs w:val="21"/>
                    </w:rPr>
                    <w:t>无监测</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restart"/>
                  <w:shd w:val="clear" w:color="auto" w:fill="auto"/>
                  <w:noWrap w:val="0"/>
                  <w:vAlign w:val="center"/>
                </w:tcPr>
                <w:p>
                  <w:pPr>
                    <w:adjustRightInd w:val="0"/>
                    <w:snapToGrid w:val="0"/>
                    <w:jc w:val="center"/>
                    <w:rPr>
                      <w:szCs w:val="21"/>
                    </w:rPr>
                  </w:pPr>
                  <w:r>
                    <w:rPr>
                      <w:szCs w:val="21"/>
                    </w:rPr>
                    <w:t>评价结论</w:t>
                  </w:r>
                </w:p>
              </w:tc>
              <w:tc>
                <w:tcPr>
                  <w:tcW w:w="1276" w:type="dxa"/>
                  <w:shd w:val="clear" w:color="auto" w:fill="auto"/>
                  <w:noWrap w:val="0"/>
                  <w:vAlign w:val="center"/>
                </w:tcPr>
                <w:p>
                  <w:pPr>
                    <w:adjustRightInd w:val="0"/>
                    <w:snapToGrid w:val="0"/>
                    <w:jc w:val="center"/>
                    <w:rPr>
                      <w:szCs w:val="21"/>
                    </w:rPr>
                  </w:pPr>
                  <w:r>
                    <w:rPr>
                      <w:szCs w:val="21"/>
                    </w:rPr>
                    <w:t xml:space="preserve">环境影响  </w:t>
                  </w:r>
                </w:p>
              </w:tc>
              <w:tc>
                <w:tcPr>
                  <w:tcW w:w="7263" w:type="dxa"/>
                  <w:gridSpan w:val="15"/>
                  <w:shd w:val="clear" w:color="auto" w:fill="auto"/>
                  <w:noWrap w:val="0"/>
                  <w:vAlign w:val="center"/>
                </w:tcPr>
                <w:p>
                  <w:pPr>
                    <w:adjustRightInd w:val="0"/>
                    <w:snapToGrid w:val="0"/>
                    <w:jc w:val="center"/>
                    <w:rPr>
                      <w:szCs w:val="21"/>
                    </w:rPr>
                  </w:pPr>
                  <w:r>
                    <w:rPr>
                      <w:szCs w:val="21"/>
                    </w:rPr>
                    <w:t xml:space="preserve">可以接受 </w:t>
                  </w:r>
                  <w:r>
                    <w:rPr>
                      <w:snapToGrid w:val="0"/>
                      <w:szCs w:val="21"/>
                    </w:rPr>
                    <w:sym w:font="Wingdings 2" w:char="F052"/>
                  </w:r>
                  <w:r>
                    <w:rPr>
                      <w:szCs w:val="21"/>
                    </w:rPr>
                    <w:t xml:space="preserve">        不可以接受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大气环境防护距离</w:t>
                  </w:r>
                </w:p>
              </w:tc>
              <w:tc>
                <w:tcPr>
                  <w:tcW w:w="7263" w:type="dxa"/>
                  <w:gridSpan w:val="15"/>
                  <w:shd w:val="clear" w:color="auto" w:fill="auto"/>
                  <w:noWrap w:val="0"/>
                  <w:vAlign w:val="center"/>
                </w:tcPr>
                <w:p>
                  <w:pPr>
                    <w:adjustRightInd w:val="0"/>
                    <w:snapToGrid w:val="0"/>
                    <w:jc w:val="center"/>
                    <w:rPr>
                      <w:szCs w:val="21"/>
                    </w:rPr>
                  </w:pPr>
                  <w:r>
                    <w:rPr>
                      <w:szCs w:val="21"/>
                    </w:rPr>
                    <w:t xml:space="preserve">距（ ）厂界最远（ ）m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836" w:type="dxa"/>
                  <w:vMerge w:val="continue"/>
                  <w:shd w:val="clear" w:color="auto" w:fill="auto"/>
                  <w:noWrap w:val="0"/>
                  <w:vAlign w:val="center"/>
                </w:tcPr>
                <w:p>
                  <w:pPr>
                    <w:adjustRightInd w:val="0"/>
                    <w:snapToGrid w:val="0"/>
                    <w:jc w:val="center"/>
                    <w:rPr>
                      <w:szCs w:val="21"/>
                    </w:rPr>
                  </w:pPr>
                </w:p>
              </w:tc>
              <w:tc>
                <w:tcPr>
                  <w:tcW w:w="1276" w:type="dxa"/>
                  <w:shd w:val="clear" w:color="auto" w:fill="auto"/>
                  <w:noWrap w:val="0"/>
                  <w:vAlign w:val="center"/>
                </w:tcPr>
                <w:p>
                  <w:pPr>
                    <w:adjustRightInd w:val="0"/>
                    <w:snapToGrid w:val="0"/>
                    <w:jc w:val="center"/>
                    <w:rPr>
                      <w:szCs w:val="21"/>
                    </w:rPr>
                  </w:pPr>
                  <w:r>
                    <w:rPr>
                      <w:szCs w:val="21"/>
                    </w:rPr>
                    <w:t>污染源年排放量</w:t>
                  </w:r>
                </w:p>
              </w:tc>
              <w:tc>
                <w:tcPr>
                  <w:tcW w:w="1366" w:type="dxa"/>
                  <w:gridSpan w:val="2"/>
                  <w:shd w:val="clear" w:color="auto" w:fill="auto"/>
                  <w:noWrap w:val="0"/>
                  <w:vAlign w:val="center"/>
                </w:tcPr>
                <w:p>
                  <w:pPr>
                    <w:adjustRightInd w:val="0"/>
                    <w:snapToGrid w:val="0"/>
                    <w:jc w:val="center"/>
                    <w:rPr>
                      <w:szCs w:val="21"/>
                    </w:rPr>
                  </w:pPr>
                  <w:r>
                    <w:rPr>
                      <w:szCs w:val="21"/>
                    </w:rPr>
                    <w:t>SO</w:t>
                  </w:r>
                  <w:r>
                    <w:rPr>
                      <w:szCs w:val="21"/>
                      <w:vertAlign w:val="subscript"/>
                    </w:rPr>
                    <w:t>2</w:t>
                  </w:r>
                  <w:r>
                    <w:rPr>
                      <w:szCs w:val="21"/>
                    </w:rPr>
                    <w:t>：（ ）t/a</w:t>
                  </w:r>
                </w:p>
              </w:tc>
              <w:tc>
                <w:tcPr>
                  <w:tcW w:w="1418" w:type="dxa"/>
                  <w:gridSpan w:val="3"/>
                  <w:shd w:val="clear" w:color="auto" w:fill="auto"/>
                  <w:noWrap w:val="0"/>
                  <w:vAlign w:val="center"/>
                </w:tcPr>
                <w:p>
                  <w:pPr>
                    <w:adjustRightInd w:val="0"/>
                    <w:snapToGrid w:val="0"/>
                    <w:jc w:val="center"/>
                    <w:rPr>
                      <w:szCs w:val="21"/>
                    </w:rPr>
                  </w:pPr>
                  <w:r>
                    <w:rPr>
                      <w:szCs w:val="21"/>
                    </w:rPr>
                    <w:t>NOx：（ ）t/a</w:t>
                  </w:r>
                </w:p>
              </w:tc>
              <w:tc>
                <w:tcPr>
                  <w:tcW w:w="2268" w:type="dxa"/>
                  <w:gridSpan w:val="5"/>
                  <w:shd w:val="clear" w:color="auto" w:fill="auto"/>
                  <w:noWrap w:val="0"/>
                  <w:vAlign w:val="center"/>
                </w:tcPr>
                <w:p>
                  <w:pPr>
                    <w:adjustRightInd w:val="0"/>
                    <w:snapToGrid w:val="0"/>
                    <w:jc w:val="center"/>
                    <w:rPr>
                      <w:spacing w:val="-4"/>
                      <w:szCs w:val="21"/>
                    </w:rPr>
                  </w:pPr>
                  <w:r>
                    <w:rPr>
                      <w:spacing w:val="-4"/>
                      <w:szCs w:val="21"/>
                    </w:rPr>
                    <w:t>颗粒物：（</w:t>
                  </w:r>
                  <w:r>
                    <w:rPr>
                      <w:rFonts w:hint="eastAsia"/>
                      <w:spacing w:val="-4"/>
                      <w:szCs w:val="21"/>
                    </w:rPr>
                    <w:t>0.0</w:t>
                  </w:r>
                  <w:r>
                    <w:rPr>
                      <w:spacing w:val="-4"/>
                      <w:szCs w:val="21"/>
                    </w:rPr>
                    <w:t>1425）t/a</w:t>
                  </w:r>
                </w:p>
              </w:tc>
              <w:tc>
                <w:tcPr>
                  <w:tcW w:w="2211" w:type="dxa"/>
                  <w:gridSpan w:val="5"/>
                  <w:shd w:val="clear" w:color="auto" w:fill="auto"/>
                  <w:noWrap w:val="0"/>
                  <w:vAlign w:val="center"/>
                </w:tcPr>
                <w:p>
                  <w:pPr>
                    <w:adjustRightInd w:val="0"/>
                    <w:snapToGrid w:val="0"/>
                    <w:jc w:val="center"/>
                    <w:rPr>
                      <w:spacing w:val="-4"/>
                      <w:szCs w:val="21"/>
                    </w:rPr>
                  </w:pPr>
                  <w:r>
                    <w:rPr>
                      <w:spacing w:val="-4"/>
                      <w:szCs w:val="21"/>
                    </w:rPr>
                    <w:t>VOCs：（</w:t>
                  </w:r>
                  <w:r>
                    <w:rPr>
                      <w:rFonts w:hint="eastAsia"/>
                      <w:spacing w:val="-4"/>
                      <w:szCs w:val="21"/>
                    </w:rPr>
                    <w:t>0.000</w:t>
                  </w:r>
                  <w:r>
                    <w:rPr>
                      <w:spacing w:val="-4"/>
                      <w:szCs w:val="21"/>
                    </w:rPr>
                    <w:t>36）t/a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9375" w:type="dxa"/>
                  <w:gridSpan w:val="17"/>
                  <w:shd w:val="clear" w:color="auto" w:fill="auto"/>
                  <w:noWrap w:val="0"/>
                  <w:vAlign w:val="center"/>
                </w:tcPr>
                <w:p>
                  <w:pPr>
                    <w:adjustRightInd w:val="0"/>
                    <w:snapToGrid w:val="0"/>
                    <w:jc w:val="left"/>
                    <w:rPr>
                      <w:szCs w:val="21"/>
                    </w:rPr>
                  </w:pPr>
                  <w:r>
                    <w:rPr>
                      <w:szCs w:val="21"/>
                    </w:rPr>
                    <w:t>注：“□” 为勾选项，填“√”；“（ ）” 为内容填写项。</w:t>
                  </w:r>
                </w:p>
              </w:tc>
            </w:tr>
          </w:tbl>
          <w:p>
            <w:pPr>
              <w:spacing w:line="360" w:lineRule="auto"/>
              <w:ind w:firstLine="551" w:firstLineChars="196"/>
              <w:rPr>
                <w:b/>
                <w:sz w:val="28"/>
                <w:szCs w:val="28"/>
              </w:rPr>
            </w:pPr>
            <w:r>
              <w:rPr>
                <w:b/>
                <w:sz w:val="28"/>
                <w:szCs w:val="28"/>
              </w:rPr>
              <w:t>三、噪声环境影响分析</w:t>
            </w:r>
          </w:p>
          <w:p>
            <w:pPr>
              <w:spacing w:line="360" w:lineRule="auto"/>
              <w:ind w:firstLine="470" w:firstLineChars="196"/>
              <w:rPr>
                <w:bCs/>
                <w:kern w:val="0"/>
                <w:sz w:val="24"/>
              </w:rPr>
            </w:pPr>
            <w:r>
              <w:rPr>
                <w:bCs/>
                <w:kern w:val="0"/>
                <w:sz w:val="24"/>
              </w:rPr>
              <w:t>项目噪声主要是</w:t>
            </w:r>
            <w:r>
              <w:rPr>
                <w:rFonts w:hint="eastAsia"/>
                <w:bCs/>
                <w:kern w:val="0"/>
                <w:sz w:val="24"/>
              </w:rPr>
              <w:t>搅拌</w:t>
            </w:r>
            <w:r>
              <w:rPr>
                <w:bCs/>
                <w:kern w:val="0"/>
                <w:sz w:val="24"/>
              </w:rPr>
              <w:t>、包装设备</w:t>
            </w:r>
            <w:r>
              <w:rPr>
                <w:rFonts w:hint="eastAsia"/>
                <w:sz w:val="24"/>
              </w:rPr>
              <w:t>及水处理</w:t>
            </w:r>
            <w:r>
              <w:rPr>
                <w:sz w:val="24"/>
              </w:rPr>
              <w:t>设备</w:t>
            </w:r>
            <w:r>
              <w:rPr>
                <w:rFonts w:hint="eastAsia"/>
                <w:sz w:val="24"/>
              </w:rPr>
              <w:t>等运行</w:t>
            </w:r>
            <w:r>
              <w:rPr>
                <w:bCs/>
                <w:kern w:val="0"/>
                <w:sz w:val="24"/>
              </w:rPr>
              <w:t>过程中产生的运行噪声。噪声级</w:t>
            </w:r>
            <w:r>
              <w:rPr>
                <w:rFonts w:hint="eastAsia"/>
                <w:bCs/>
                <w:kern w:val="0"/>
                <w:sz w:val="24"/>
              </w:rPr>
              <w:t>约为</w:t>
            </w:r>
            <w:r>
              <w:rPr>
                <w:bCs/>
                <w:kern w:val="0"/>
                <w:sz w:val="24"/>
              </w:rPr>
              <w:t>75-80dB((A)。</w:t>
            </w:r>
          </w:p>
          <w:p>
            <w:pPr>
              <w:spacing w:line="360" w:lineRule="auto"/>
              <w:ind w:firstLine="480" w:firstLineChars="200"/>
              <w:rPr>
                <w:sz w:val="24"/>
              </w:rPr>
            </w:pPr>
            <w:r>
              <w:rPr>
                <w:sz w:val="24"/>
              </w:rPr>
              <w:t>（1）噪声预测模式</w:t>
            </w:r>
          </w:p>
          <w:p>
            <w:pPr>
              <w:spacing w:line="360" w:lineRule="auto"/>
              <w:ind w:firstLine="480" w:firstLineChars="200"/>
              <w:rPr>
                <w:sz w:val="24"/>
              </w:rPr>
            </w:pPr>
            <w:r>
              <w:rPr>
                <w:sz w:val="24"/>
              </w:rPr>
              <w:t>评价采用《环境影响评价技术导则—声环境》（HJ2.4-2009）中推荐的预测模式，噪声预测模式如下：</w:t>
            </w:r>
          </w:p>
          <w:p>
            <w:pPr>
              <w:spacing w:line="360" w:lineRule="auto"/>
              <w:ind w:firstLine="480" w:firstLineChars="200"/>
              <w:rPr>
                <w:sz w:val="24"/>
              </w:rPr>
            </w:pPr>
            <w:r>
              <w:rPr>
                <w:rFonts w:hint="eastAsia" w:ascii="宋体" w:hAnsi="宋体" w:cs="宋体"/>
                <w:sz w:val="24"/>
              </w:rPr>
              <w:t xml:space="preserve">① </w:t>
            </w:r>
            <w:r>
              <w:rPr>
                <w:sz w:val="24"/>
              </w:rPr>
              <w:t>根据点声源的</w:t>
            </w:r>
            <w:r>
              <w:rPr>
                <w:rFonts w:hint="eastAsia"/>
                <w:sz w:val="24"/>
              </w:rPr>
              <w:t>等效声级计算公式</w:t>
            </w:r>
            <w:r>
              <w:rPr>
                <w:sz w:val="24"/>
              </w:rPr>
              <w:t>，计算车间内同类设备声源叠加后的总声压级：</w:t>
            </w:r>
          </w:p>
          <w:p>
            <w:pPr>
              <w:spacing w:line="360" w:lineRule="auto"/>
              <w:ind w:firstLine="480" w:firstLineChars="200"/>
              <w:rPr>
                <w:sz w:val="24"/>
              </w:rPr>
            </w:pPr>
            <w:r>
              <w:rPr>
                <w:sz w:val="24"/>
              </w:rPr>
              <w:t>L</w:t>
            </w:r>
            <w:r>
              <w:rPr>
                <w:sz w:val="24"/>
                <w:vertAlign w:val="subscript"/>
              </w:rPr>
              <w:t>P总</w:t>
            </w:r>
            <w:r>
              <w:rPr>
                <w:sz w:val="24"/>
              </w:rPr>
              <w:t>=10lg(10</w:t>
            </w:r>
            <w:r>
              <w:rPr>
                <w:sz w:val="24"/>
                <w:vertAlign w:val="superscript"/>
              </w:rPr>
              <w:t>0.1LP1</w:t>
            </w:r>
            <w:r>
              <w:rPr>
                <w:sz w:val="24"/>
              </w:rPr>
              <w:t>+10</w:t>
            </w:r>
            <w:r>
              <w:rPr>
                <w:sz w:val="24"/>
                <w:vertAlign w:val="superscript"/>
              </w:rPr>
              <w:t>0.1LP2</w:t>
            </w:r>
            <w:r>
              <w:rPr>
                <w:sz w:val="24"/>
              </w:rPr>
              <w:t>+……10</w:t>
            </w:r>
            <w:r>
              <w:rPr>
                <w:sz w:val="24"/>
                <w:vertAlign w:val="superscript"/>
              </w:rPr>
              <w:t>0.1LPn</w:t>
            </w:r>
            <w:r>
              <w:rPr>
                <w:sz w:val="24"/>
              </w:rPr>
              <w:t>)</w:t>
            </w:r>
          </w:p>
          <w:p>
            <w:pPr>
              <w:spacing w:line="360" w:lineRule="auto"/>
              <w:ind w:firstLine="480" w:firstLineChars="200"/>
              <w:rPr>
                <w:sz w:val="24"/>
              </w:rPr>
            </w:pPr>
            <w:r>
              <w:rPr>
                <w:sz w:val="24"/>
              </w:rPr>
              <w:t>式中：L</w:t>
            </w:r>
            <w:r>
              <w:rPr>
                <w:sz w:val="24"/>
                <w:vertAlign w:val="subscript"/>
              </w:rPr>
              <w:t>p总</w:t>
            </w:r>
            <w:r>
              <w:rPr>
                <w:sz w:val="24"/>
              </w:rPr>
              <w:t>----各点声源叠加后总声级，dB(A)</w:t>
            </w:r>
          </w:p>
          <w:p>
            <w:pPr>
              <w:spacing w:line="360" w:lineRule="auto"/>
              <w:ind w:firstLine="1200" w:firstLineChars="500"/>
              <w:rPr>
                <w:sz w:val="24"/>
              </w:rPr>
            </w:pPr>
            <w:r>
              <w:rPr>
                <w:sz w:val="24"/>
              </w:rPr>
              <w:t>L</w:t>
            </w:r>
            <w:r>
              <w:rPr>
                <w:sz w:val="24"/>
                <w:vertAlign w:val="subscript"/>
              </w:rPr>
              <w:t>P1</w:t>
            </w:r>
            <w:r>
              <w:rPr>
                <w:sz w:val="24"/>
              </w:rPr>
              <w:t>、L</w:t>
            </w:r>
            <w:r>
              <w:rPr>
                <w:sz w:val="24"/>
                <w:vertAlign w:val="subscript"/>
              </w:rPr>
              <w:t>P2</w:t>
            </w:r>
            <w:r>
              <w:rPr>
                <w:sz w:val="24"/>
              </w:rPr>
              <w:t>、…L</w:t>
            </w:r>
            <w:r>
              <w:rPr>
                <w:sz w:val="24"/>
                <w:vertAlign w:val="subscript"/>
              </w:rPr>
              <w:t>Pn</w:t>
            </w:r>
            <w:r>
              <w:rPr>
                <w:sz w:val="24"/>
              </w:rPr>
              <w:t>----各声源的声压级，dB（A）</w:t>
            </w:r>
          </w:p>
          <w:p>
            <w:pPr>
              <w:spacing w:line="360" w:lineRule="auto"/>
              <w:ind w:firstLine="470" w:firstLineChars="196"/>
              <w:rPr>
                <w:rFonts w:hint="eastAsia"/>
                <w:sz w:val="24"/>
              </w:rPr>
            </w:pPr>
            <w:r>
              <w:rPr>
                <w:sz w:val="24"/>
              </w:rPr>
              <w:t>本项目主要噪声源及防治措施见</w:t>
            </w:r>
            <w:r>
              <w:rPr>
                <w:rFonts w:hint="eastAsia"/>
                <w:sz w:val="24"/>
              </w:rPr>
              <w:t>下</w:t>
            </w:r>
            <w:r>
              <w:rPr>
                <w:sz w:val="24"/>
              </w:rPr>
              <w:t>表</w:t>
            </w:r>
            <w:r>
              <w:rPr>
                <w:rFonts w:hint="eastAsia"/>
                <w:sz w:val="24"/>
              </w:rPr>
              <w:t>。</w:t>
            </w:r>
          </w:p>
          <w:p>
            <w:pPr>
              <w:spacing w:line="360" w:lineRule="auto"/>
              <w:ind w:firstLine="482" w:firstLineChars="200"/>
              <w:jc w:val="center"/>
              <w:rPr>
                <w:b/>
                <w:sz w:val="24"/>
              </w:rPr>
            </w:pPr>
            <w:r>
              <w:rPr>
                <w:b/>
                <w:sz w:val="24"/>
              </w:rPr>
              <w:t>表7-16  主要噪声源及防治措施一览表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18"/>
              <w:gridCol w:w="708"/>
              <w:gridCol w:w="1701"/>
              <w:gridCol w:w="1985"/>
              <w:gridCol w:w="2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744" w:type="dxa"/>
                  <w:noWrap w:val="0"/>
                  <w:vAlign w:val="center"/>
                </w:tcPr>
                <w:p>
                  <w:pPr>
                    <w:jc w:val="center"/>
                    <w:rPr>
                      <w:szCs w:val="21"/>
                    </w:rPr>
                  </w:pPr>
                  <w:r>
                    <w:rPr>
                      <w:szCs w:val="21"/>
                    </w:rPr>
                    <w:t>序号</w:t>
                  </w:r>
                </w:p>
              </w:tc>
              <w:tc>
                <w:tcPr>
                  <w:tcW w:w="1418" w:type="dxa"/>
                  <w:noWrap w:val="0"/>
                  <w:vAlign w:val="center"/>
                </w:tcPr>
                <w:p>
                  <w:pPr>
                    <w:jc w:val="center"/>
                    <w:rPr>
                      <w:szCs w:val="21"/>
                    </w:rPr>
                  </w:pPr>
                  <w:r>
                    <w:rPr>
                      <w:szCs w:val="21"/>
                    </w:rPr>
                    <w:t>噪声源</w:t>
                  </w:r>
                </w:p>
              </w:tc>
              <w:tc>
                <w:tcPr>
                  <w:tcW w:w="708" w:type="dxa"/>
                  <w:noWrap w:val="0"/>
                  <w:vAlign w:val="center"/>
                </w:tcPr>
                <w:p>
                  <w:pPr>
                    <w:jc w:val="center"/>
                    <w:rPr>
                      <w:szCs w:val="21"/>
                    </w:rPr>
                  </w:pPr>
                  <w:r>
                    <w:rPr>
                      <w:szCs w:val="21"/>
                    </w:rPr>
                    <w:t>数量</w:t>
                  </w:r>
                </w:p>
              </w:tc>
              <w:tc>
                <w:tcPr>
                  <w:tcW w:w="1701" w:type="dxa"/>
                  <w:noWrap w:val="0"/>
                  <w:vAlign w:val="center"/>
                </w:tcPr>
                <w:p>
                  <w:pPr>
                    <w:jc w:val="center"/>
                    <w:rPr>
                      <w:szCs w:val="21"/>
                    </w:rPr>
                  </w:pPr>
                  <w:r>
                    <w:rPr>
                      <w:szCs w:val="21"/>
                    </w:rPr>
                    <w:t>单台源强dB(A)</w:t>
                  </w:r>
                </w:p>
              </w:tc>
              <w:tc>
                <w:tcPr>
                  <w:tcW w:w="1985" w:type="dxa"/>
                  <w:noWrap w:val="0"/>
                  <w:vAlign w:val="center"/>
                </w:tcPr>
                <w:p>
                  <w:pPr>
                    <w:jc w:val="center"/>
                    <w:rPr>
                      <w:szCs w:val="21"/>
                    </w:rPr>
                  </w:pPr>
                  <w:r>
                    <w:rPr>
                      <w:szCs w:val="21"/>
                    </w:rPr>
                    <w:t>防治方案</w:t>
                  </w:r>
                </w:p>
              </w:tc>
              <w:tc>
                <w:tcPr>
                  <w:tcW w:w="2064" w:type="dxa"/>
                  <w:noWrap w:val="0"/>
                  <w:vAlign w:val="center"/>
                </w:tcPr>
                <w:p>
                  <w:pPr>
                    <w:jc w:val="center"/>
                    <w:rPr>
                      <w:szCs w:val="21"/>
                    </w:rPr>
                  </w:pPr>
                  <w:r>
                    <w:rPr>
                      <w:szCs w:val="21"/>
                    </w:rPr>
                    <w:t>降噪效果dB(A)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6" w:hRule="atLeast"/>
                <w:jc w:val="center"/>
              </w:trPr>
              <w:tc>
                <w:tcPr>
                  <w:tcW w:w="744" w:type="dxa"/>
                  <w:noWrap w:val="0"/>
                  <w:vAlign w:val="center"/>
                </w:tcPr>
                <w:p>
                  <w:pPr>
                    <w:jc w:val="center"/>
                    <w:rPr>
                      <w:szCs w:val="21"/>
                    </w:rPr>
                  </w:pPr>
                  <w:r>
                    <w:rPr>
                      <w:szCs w:val="21"/>
                    </w:rPr>
                    <w:t>1</w:t>
                  </w:r>
                </w:p>
              </w:tc>
              <w:tc>
                <w:tcPr>
                  <w:tcW w:w="1418" w:type="dxa"/>
                  <w:noWrap w:val="0"/>
                  <w:vAlign w:val="top"/>
                </w:tcPr>
                <w:p>
                  <w:pPr>
                    <w:jc w:val="center"/>
                    <w:rPr>
                      <w:rFonts w:hint="eastAsia" w:ascii="宋体" w:hAnsi="宋体"/>
                      <w:szCs w:val="21"/>
                    </w:rPr>
                  </w:pPr>
                  <w:r>
                    <w:rPr>
                      <w:rFonts w:hint="eastAsia" w:ascii="宋体" w:hAnsi="宋体"/>
                      <w:szCs w:val="21"/>
                    </w:rPr>
                    <w:t>搅拌</w:t>
                  </w:r>
                  <w:r>
                    <w:rPr>
                      <w:rFonts w:ascii="宋体" w:hAnsi="宋体"/>
                      <w:szCs w:val="21"/>
                    </w:rPr>
                    <w:t>机</w:t>
                  </w:r>
                </w:p>
              </w:tc>
              <w:tc>
                <w:tcPr>
                  <w:tcW w:w="708" w:type="dxa"/>
                  <w:noWrap w:val="0"/>
                  <w:vAlign w:val="center"/>
                </w:tcPr>
                <w:p>
                  <w:pPr>
                    <w:jc w:val="center"/>
                    <w:rPr>
                      <w:szCs w:val="21"/>
                    </w:rPr>
                  </w:pPr>
                  <w:r>
                    <w:rPr>
                      <w:szCs w:val="21"/>
                    </w:rPr>
                    <w:t>1</w:t>
                  </w:r>
                </w:p>
              </w:tc>
              <w:tc>
                <w:tcPr>
                  <w:tcW w:w="1701" w:type="dxa"/>
                  <w:noWrap w:val="0"/>
                  <w:vAlign w:val="center"/>
                </w:tcPr>
                <w:p>
                  <w:pPr>
                    <w:jc w:val="center"/>
                    <w:rPr>
                      <w:szCs w:val="21"/>
                    </w:rPr>
                  </w:pPr>
                  <w:r>
                    <w:rPr>
                      <w:szCs w:val="21"/>
                    </w:rPr>
                    <w:t>75</w:t>
                  </w:r>
                </w:p>
              </w:tc>
              <w:tc>
                <w:tcPr>
                  <w:tcW w:w="1985" w:type="dxa"/>
                  <w:noWrap w:val="0"/>
                  <w:vAlign w:val="center"/>
                </w:tcPr>
                <w:p>
                  <w:pPr>
                    <w:jc w:val="center"/>
                    <w:rPr>
                      <w:szCs w:val="21"/>
                    </w:rPr>
                  </w:pPr>
                  <w:r>
                    <w:rPr>
                      <w:szCs w:val="21"/>
                    </w:rPr>
                    <w:t>减震、隔声</w:t>
                  </w:r>
                </w:p>
              </w:tc>
              <w:tc>
                <w:tcPr>
                  <w:tcW w:w="2064" w:type="dxa"/>
                  <w:noWrap w:val="0"/>
                  <w:vAlign w:val="center"/>
                </w:tcPr>
                <w:p>
                  <w:pPr>
                    <w:jc w:val="center"/>
                    <w:rPr>
                      <w:szCs w:val="21"/>
                    </w:rPr>
                  </w:pPr>
                  <w:r>
                    <w:rPr>
                      <w:rFonts w:hint="eastAsia"/>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744" w:type="dxa"/>
                  <w:noWrap w:val="0"/>
                  <w:vAlign w:val="center"/>
                </w:tcPr>
                <w:p>
                  <w:pPr>
                    <w:jc w:val="center"/>
                    <w:rPr>
                      <w:szCs w:val="21"/>
                    </w:rPr>
                  </w:pPr>
                  <w:r>
                    <w:rPr>
                      <w:rFonts w:hint="eastAsia"/>
                      <w:szCs w:val="21"/>
                    </w:rPr>
                    <w:t>2</w:t>
                  </w:r>
                </w:p>
              </w:tc>
              <w:tc>
                <w:tcPr>
                  <w:tcW w:w="1418" w:type="dxa"/>
                  <w:noWrap w:val="0"/>
                  <w:vAlign w:val="top"/>
                </w:tcPr>
                <w:p>
                  <w:pPr>
                    <w:jc w:val="center"/>
                    <w:rPr>
                      <w:rFonts w:hint="eastAsia" w:ascii="宋体" w:hAnsi="宋体"/>
                      <w:szCs w:val="21"/>
                    </w:rPr>
                  </w:pPr>
                  <w:r>
                    <w:rPr>
                      <w:rFonts w:hint="eastAsia" w:ascii="宋体" w:hAnsi="宋体"/>
                      <w:szCs w:val="21"/>
                    </w:rPr>
                    <w:t>搅拌罐</w:t>
                  </w:r>
                </w:p>
              </w:tc>
              <w:tc>
                <w:tcPr>
                  <w:tcW w:w="708" w:type="dxa"/>
                  <w:noWrap w:val="0"/>
                  <w:vAlign w:val="center"/>
                </w:tcPr>
                <w:p>
                  <w:pPr>
                    <w:jc w:val="center"/>
                    <w:rPr>
                      <w:rFonts w:hint="eastAsia"/>
                      <w:szCs w:val="21"/>
                    </w:rPr>
                  </w:pPr>
                  <w:r>
                    <w:rPr>
                      <w:rFonts w:hint="eastAsia"/>
                      <w:szCs w:val="21"/>
                    </w:rPr>
                    <w:t>1</w:t>
                  </w:r>
                </w:p>
              </w:tc>
              <w:tc>
                <w:tcPr>
                  <w:tcW w:w="1701" w:type="dxa"/>
                  <w:noWrap w:val="0"/>
                  <w:vAlign w:val="center"/>
                </w:tcPr>
                <w:p>
                  <w:pPr>
                    <w:jc w:val="center"/>
                    <w:rPr>
                      <w:rFonts w:hint="eastAsia"/>
                      <w:szCs w:val="21"/>
                    </w:rPr>
                  </w:pPr>
                  <w:r>
                    <w:rPr>
                      <w:rFonts w:hint="eastAsia"/>
                      <w:szCs w:val="21"/>
                    </w:rPr>
                    <w:t>80</w:t>
                  </w:r>
                </w:p>
              </w:tc>
              <w:tc>
                <w:tcPr>
                  <w:tcW w:w="1985" w:type="dxa"/>
                  <w:noWrap w:val="0"/>
                  <w:vAlign w:val="center"/>
                </w:tcPr>
                <w:p>
                  <w:pPr>
                    <w:jc w:val="center"/>
                    <w:rPr>
                      <w:szCs w:val="21"/>
                    </w:rPr>
                  </w:pPr>
                  <w:r>
                    <w:rPr>
                      <w:szCs w:val="21"/>
                    </w:rPr>
                    <w:t>减震、隔声</w:t>
                  </w:r>
                </w:p>
              </w:tc>
              <w:tc>
                <w:tcPr>
                  <w:tcW w:w="2064" w:type="dxa"/>
                  <w:noWrap w:val="0"/>
                  <w:vAlign w:val="center"/>
                </w:tcPr>
                <w:p>
                  <w:pPr>
                    <w:jc w:val="center"/>
                    <w:rPr>
                      <w:szCs w:val="21"/>
                    </w:rPr>
                  </w:pPr>
                  <w:r>
                    <w:rPr>
                      <w:rFonts w:hint="eastAsia"/>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744" w:type="dxa"/>
                  <w:noWrap w:val="0"/>
                  <w:vAlign w:val="center"/>
                </w:tcPr>
                <w:p>
                  <w:pPr>
                    <w:jc w:val="center"/>
                    <w:rPr>
                      <w:rFonts w:hint="eastAsia"/>
                      <w:szCs w:val="21"/>
                    </w:rPr>
                  </w:pPr>
                  <w:r>
                    <w:rPr>
                      <w:rFonts w:hint="eastAsia"/>
                      <w:szCs w:val="21"/>
                    </w:rPr>
                    <w:t>3</w:t>
                  </w:r>
                </w:p>
              </w:tc>
              <w:tc>
                <w:tcPr>
                  <w:tcW w:w="1418" w:type="dxa"/>
                  <w:noWrap w:val="0"/>
                  <w:vAlign w:val="top"/>
                </w:tcPr>
                <w:p>
                  <w:pPr>
                    <w:jc w:val="center"/>
                    <w:rPr>
                      <w:rFonts w:hint="eastAsia" w:ascii="宋体" w:hAnsi="宋体"/>
                      <w:szCs w:val="21"/>
                    </w:rPr>
                  </w:pPr>
                  <w:r>
                    <w:rPr>
                      <w:rFonts w:hint="eastAsia" w:ascii="宋体" w:hAnsi="宋体"/>
                      <w:szCs w:val="21"/>
                    </w:rPr>
                    <w:t>水处理</w:t>
                  </w:r>
                  <w:r>
                    <w:rPr>
                      <w:rFonts w:ascii="宋体" w:hAnsi="宋体"/>
                      <w:szCs w:val="21"/>
                    </w:rPr>
                    <w:t>设备</w:t>
                  </w:r>
                </w:p>
              </w:tc>
              <w:tc>
                <w:tcPr>
                  <w:tcW w:w="708" w:type="dxa"/>
                  <w:noWrap w:val="0"/>
                  <w:vAlign w:val="center"/>
                </w:tcPr>
                <w:p>
                  <w:pPr>
                    <w:jc w:val="center"/>
                    <w:rPr>
                      <w:rFonts w:hint="eastAsia"/>
                      <w:szCs w:val="21"/>
                    </w:rPr>
                  </w:pPr>
                  <w:r>
                    <w:rPr>
                      <w:rFonts w:hint="eastAsia"/>
                      <w:szCs w:val="21"/>
                    </w:rPr>
                    <w:t>1</w:t>
                  </w:r>
                </w:p>
              </w:tc>
              <w:tc>
                <w:tcPr>
                  <w:tcW w:w="1701" w:type="dxa"/>
                  <w:noWrap w:val="0"/>
                  <w:vAlign w:val="center"/>
                </w:tcPr>
                <w:p>
                  <w:pPr>
                    <w:jc w:val="center"/>
                    <w:rPr>
                      <w:rFonts w:hint="eastAsia"/>
                      <w:szCs w:val="21"/>
                    </w:rPr>
                  </w:pPr>
                  <w:r>
                    <w:rPr>
                      <w:rFonts w:hint="eastAsia"/>
                      <w:szCs w:val="21"/>
                    </w:rPr>
                    <w:t>8</w:t>
                  </w:r>
                  <w:r>
                    <w:rPr>
                      <w:szCs w:val="21"/>
                    </w:rPr>
                    <w:t>0</w:t>
                  </w:r>
                </w:p>
              </w:tc>
              <w:tc>
                <w:tcPr>
                  <w:tcW w:w="1985" w:type="dxa"/>
                  <w:noWrap w:val="0"/>
                  <w:vAlign w:val="center"/>
                </w:tcPr>
                <w:p>
                  <w:pPr>
                    <w:jc w:val="center"/>
                    <w:rPr>
                      <w:szCs w:val="21"/>
                    </w:rPr>
                  </w:pPr>
                  <w:r>
                    <w:rPr>
                      <w:szCs w:val="21"/>
                    </w:rPr>
                    <w:t>减震、隔声</w:t>
                  </w:r>
                </w:p>
              </w:tc>
              <w:tc>
                <w:tcPr>
                  <w:tcW w:w="2064" w:type="dxa"/>
                  <w:noWrap w:val="0"/>
                  <w:vAlign w:val="center"/>
                </w:tcPr>
                <w:p>
                  <w:pPr>
                    <w:jc w:val="center"/>
                    <w:rPr>
                      <w:szCs w:val="21"/>
                    </w:rPr>
                  </w:pPr>
                  <w:r>
                    <w:rPr>
                      <w:rFonts w:hint="eastAsia"/>
                      <w:szCs w:val="21"/>
                    </w:rPr>
                    <w:t>20</w:t>
                  </w:r>
                </w:p>
              </w:tc>
            </w:tr>
          </w:tbl>
          <w:p>
            <w:pPr>
              <w:spacing w:line="360" w:lineRule="auto"/>
              <w:ind w:firstLine="480" w:firstLineChars="200"/>
              <w:rPr>
                <w:rFonts w:hint="eastAsia"/>
                <w:sz w:val="24"/>
              </w:rPr>
            </w:pPr>
            <w:r>
              <w:rPr>
                <w:sz w:val="24"/>
              </w:rPr>
              <w:t>项目声源与预测点之间的距离见</w:t>
            </w:r>
            <w:r>
              <w:rPr>
                <w:rFonts w:hint="eastAsia"/>
                <w:sz w:val="24"/>
              </w:rPr>
              <w:t>下</w:t>
            </w:r>
            <w:r>
              <w:rPr>
                <w:sz w:val="24"/>
              </w:rPr>
              <w:t>表</w:t>
            </w:r>
            <w:r>
              <w:rPr>
                <w:rFonts w:hint="eastAsia"/>
                <w:sz w:val="24"/>
              </w:rPr>
              <w:t>。</w:t>
            </w:r>
          </w:p>
          <w:p>
            <w:pPr>
              <w:spacing w:line="360" w:lineRule="auto"/>
              <w:ind w:firstLine="482" w:firstLineChars="200"/>
              <w:jc w:val="center"/>
              <w:rPr>
                <w:b/>
                <w:sz w:val="24"/>
              </w:rPr>
            </w:pPr>
            <w:r>
              <w:rPr>
                <w:b/>
                <w:sz w:val="24"/>
              </w:rPr>
              <w:t>表7-17  噪声设备距厂界距离一览表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58"/>
              <w:gridCol w:w="1622"/>
              <w:gridCol w:w="1213"/>
              <w:gridCol w:w="1063"/>
              <w:gridCol w:w="1020"/>
              <w:gridCol w:w="11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jc w:val="center"/>
              </w:trPr>
              <w:tc>
                <w:tcPr>
                  <w:tcW w:w="758" w:type="dxa"/>
                  <w:vMerge w:val="restart"/>
                  <w:noWrap w:val="0"/>
                  <w:vAlign w:val="center"/>
                </w:tcPr>
                <w:p>
                  <w:pPr>
                    <w:jc w:val="center"/>
                    <w:rPr>
                      <w:szCs w:val="21"/>
                    </w:rPr>
                  </w:pPr>
                  <w:r>
                    <w:rPr>
                      <w:szCs w:val="21"/>
                    </w:rPr>
                    <w:t>序号</w:t>
                  </w:r>
                </w:p>
              </w:tc>
              <w:tc>
                <w:tcPr>
                  <w:tcW w:w="1858" w:type="dxa"/>
                  <w:vMerge w:val="restart"/>
                  <w:noWrap w:val="0"/>
                  <w:vAlign w:val="center"/>
                </w:tcPr>
                <w:p>
                  <w:pPr>
                    <w:jc w:val="center"/>
                    <w:rPr>
                      <w:szCs w:val="21"/>
                    </w:rPr>
                  </w:pPr>
                  <w:r>
                    <w:rPr>
                      <w:szCs w:val="21"/>
                    </w:rPr>
                    <w:t>设备名称</w:t>
                  </w:r>
                </w:p>
              </w:tc>
              <w:tc>
                <w:tcPr>
                  <w:tcW w:w="1622" w:type="dxa"/>
                  <w:vMerge w:val="restart"/>
                  <w:noWrap w:val="0"/>
                  <w:vAlign w:val="center"/>
                </w:tcPr>
                <w:p>
                  <w:pPr>
                    <w:jc w:val="center"/>
                    <w:rPr>
                      <w:szCs w:val="21"/>
                    </w:rPr>
                  </w:pPr>
                  <w:r>
                    <w:rPr>
                      <w:szCs w:val="21"/>
                    </w:rPr>
                    <w:t>源强dB(A)</w:t>
                  </w:r>
                </w:p>
              </w:tc>
              <w:tc>
                <w:tcPr>
                  <w:tcW w:w="4449" w:type="dxa"/>
                  <w:gridSpan w:val="4"/>
                  <w:noWrap w:val="0"/>
                  <w:vAlign w:val="center"/>
                </w:tcPr>
                <w:p>
                  <w:pPr>
                    <w:jc w:val="center"/>
                    <w:rPr>
                      <w:szCs w:val="21"/>
                    </w:rPr>
                  </w:pPr>
                  <w:r>
                    <w:rPr>
                      <w:szCs w:val="21"/>
                    </w:rPr>
                    <w:t>距厂界距离（m）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142" w:hRule="atLeast"/>
                <w:jc w:val="center"/>
              </w:trPr>
              <w:tc>
                <w:tcPr>
                  <w:tcW w:w="758" w:type="dxa"/>
                  <w:vMerge w:val="continue"/>
                  <w:noWrap w:val="0"/>
                  <w:vAlign w:val="center"/>
                </w:tcPr>
                <w:p>
                  <w:pPr>
                    <w:jc w:val="center"/>
                    <w:rPr>
                      <w:szCs w:val="21"/>
                    </w:rPr>
                  </w:pPr>
                </w:p>
              </w:tc>
              <w:tc>
                <w:tcPr>
                  <w:tcW w:w="1858" w:type="dxa"/>
                  <w:vMerge w:val="continue"/>
                  <w:noWrap w:val="0"/>
                  <w:vAlign w:val="center"/>
                </w:tcPr>
                <w:p>
                  <w:pPr>
                    <w:jc w:val="center"/>
                    <w:rPr>
                      <w:szCs w:val="21"/>
                    </w:rPr>
                  </w:pPr>
                </w:p>
              </w:tc>
              <w:tc>
                <w:tcPr>
                  <w:tcW w:w="1622" w:type="dxa"/>
                  <w:vMerge w:val="continue"/>
                  <w:noWrap w:val="0"/>
                  <w:vAlign w:val="center"/>
                </w:tcPr>
                <w:p>
                  <w:pPr>
                    <w:jc w:val="center"/>
                    <w:rPr>
                      <w:szCs w:val="21"/>
                    </w:rPr>
                  </w:pPr>
                </w:p>
              </w:tc>
              <w:tc>
                <w:tcPr>
                  <w:tcW w:w="1213" w:type="dxa"/>
                  <w:noWrap w:val="0"/>
                  <w:vAlign w:val="center"/>
                </w:tcPr>
                <w:p>
                  <w:pPr>
                    <w:jc w:val="center"/>
                    <w:rPr>
                      <w:szCs w:val="21"/>
                    </w:rPr>
                  </w:pPr>
                  <w:r>
                    <w:rPr>
                      <w:szCs w:val="21"/>
                    </w:rPr>
                    <w:t>东</w:t>
                  </w:r>
                </w:p>
              </w:tc>
              <w:tc>
                <w:tcPr>
                  <w:tcW w:w="1063" w:type="dxa"/>
                  <w:noWrap w:val="0"/>
                  <w:vAlign w:val="center"/>
                </w:tcPr>
                <w:p>
                  <w:pPr>
                    <w:jc w:val="center"/>
                    <w:rPr>
                      <w:szCs w:val="21"/>
                    </w:rPr>
                  </w:pPr>
                  <w:r>
                    <w:rPr>
                      <w:szCs w:val="21"/>
                    </w:rPr>
                    <w:t>南</w:t>
                  </w:r>
                </w:p>
              </w:tc>
              <w:tc>
                <w:tcPr>
                  <w:tcW w:w="1020" w:type="dxa"/>
                  <w:noWrap w:val="0"/>
                  <w:vAlign w:val="center"/>
                </w:tcPr>
                <w:p>
                  <w:pPr>
                    <w:jc w:val="center"/>
                    <w:rPr>
                      <w:szCs w:val="21"/>
                    </w:rPr>
                  </w:pPr>
                  <w:r>
                    <w:rPr>
                      <w:szCs w:val="21"/>
                    </w:rPr>
                    <w:t>西</w:t>
                  </w:r>
                </w:p>
              </w:tc>
              <w:tc>
                <w:tcPr>
                  <w:tcW w:w="1151" w:type="dxa"/>
                  <w:noWrap w:val="0"/>
                  <w:vAlign w:val="center"/>
                </w:tcPr>
                <w:p>
                  <w:pPr>
                    <w:jc w:val="center"/>
                    <w:rPr>
                      <w:szCs w:val="21"/>
                    </w:rPr>
                  </w:pPr>
                  <w:r>
                    <w:rPr>
                      <w:szCs w:val="21"/>
                    </w:rPr>
                    <w:t>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288" w:hRule="atLeast"/>
                <w:jc w:val="center"/>
              </w:trPr>
              <w:tc>
                <w:tcPr>
                  <w:tcW w:w="758" w:type="dxa"/>
                  <w:noWrap w:val="0"/>
                  <w:vAlign w:val="center"/>
                </w:tcPr>
                <w:p>
                  <w:pPr>
                    <w:jc w:val="center"/>
                    <w:rPr>
                      <w:szCs w:val="21"/>
                    </w:rPr>
                  </w:pPr>
                  <w:r>
                    <w:rPr>
                      <w:szCs w:val="21"/>
                    </w:rPr>
                    <w:t>1</w:t>
                  </w:r>
                </w:p>
              </w:tc>
              <w:tc>
                <w:tcPr>
                  <w:tcW w:w="1858" w:type="dxa"/>
                  <w:noWrap w:val="0"/>
                  <w:vAlign w:val="center"/>
                </w:tcPr>
                <w:p>
                  <w:pPr>
                    <w:jc w:val="center"/>
                    <w:rPr>
                      <w:rFonts w:hint="eastAsia" w:ascii="宋体" w:hAnsi="宋体"/>
                      <w:szCs w:val="21"/>
                    </w:rPr>
                  </w:pPr>
                  <w:r>
                    <w:rPr>
                      <w:rFonts w:hint="eastAsia" w:ascii="宋体" w:hAnsi="宋体"/>
                      <w:szCs w:val="21"/>
                    </w:rPr>
                    <w:t>搅拌</w:t>
                  </w:r>
                  <w:r>
                    <w:rPr>
                      <w:rFonts w:ascii="宋体" w:hAnsi="宋体"/>
                      <w:szCs w:val="21"/>
                    </w:rPr>
                    <w:t>机</w:t>
                  </w:r>
                </w:p>
              </w:tc>
              <w:tc>
                <w:tcPr>
                  <w:tcW w:w="1622" w:type="dxa"/>
                  <w:noWrap w:val="0"/>
                  <w:vAlign w:val="center"/>
                </w:tcPr>
                <w:p>
                  <w:pPr>
                    <w:jc w:val="center"/>
                    <w:rPr>
                      <w:szCs w:val="21"/>
                    </w:rPr>
                  </w:pPr>
                  <w:r>
                    <w:rPr>
                      <w:szCs w:val="21"/>
                    </w:rPr>
                    <w:t>55</w:t>
                  </w:r>
                </w:p>
              </w:tc>
              <w:tc>
                <w:tcPr>
                  <w:tcW w:w="1213" w:type="dxa"/>
                  <w:noWrap w:val="0"/>
                  <w:vAlign w:val="center"/>
                </w:tcPr>
                <w:p>
                  <w:pPr>
                    <w:jc w:val="center"/>
                    <w:rPr>
                      <w:szCs w:val="21"/>
                    </w:rPr>
                  </w:pPr>
                  <w:r>
                    <w:rPr>
                      <w:rFonts w:hint="eastAsia"/>
                      <w:szCs w:val="21"/>
                    </w:rPr>
                    <w:t>15</w:t>
                  </w:r>
                </w:p>
              </w:tc>
              <w:tc>
                <w:tcPr>
                  <w:tcW w:w="1063" w:type="dxa"/>
                  <w:noWrap w:val="0"/>
                  <w:vAlign w:val="center"/>
                </w:tcPr>
                <w:p>
                  <w:pPr>
                    <w:jc w:val="center"/>
                    <w:rPr>
                      <w:szCs w:val="21"/>
                    </w:rPr>
                  </w:pPr>
                  <w:r>
                    <w:rPr>
                      <w:szCs w:val="21"/>
                    </w:rPr>
                    <w:t>5</w:t>
                  </w:r>
                </w:p>
              </w:tc>
              <w:tc>
                <w:tcPr>
                  <w:tcW w:w="1020" w:type="dxa"/>
                  <w:noWrap w:val="0"/>
                  <w:vAlign w:val="center"/>
                </w:tcPr>
                <w:p>
                  <w:pPr>
                    <w:jc w:val="center"/>
                    <w:rPr>
                      <w:szCs w:val="21"/>
                    </w:rPr>
                  </w:pPr>
                  <w:r>
                    <w:rPr>
                      <w:rFonts w:hint="eastAsia"/>
                      <w:szCs w:val="21"/>
                    </w:rPr>
                    <w:t>5</w:t>
                  </w:r>
                </w:p>
              </w:tc>
              <w:tc>
                <w:tcPr>
                  <w:tcW w:w="1151" w:type="dxa"/>
                  <w:noWrap w:val="0"/>
                  <w:vAlign w:val="center"/>
                </w:tcPr>
                <w:p>
                  <w:pPr>
                    <w:jc w:val="center"/>
                    <w:rPr>
                      <w:szCs w:val="21"/>
                    </w:rPr>
                  </w:pPr>
                  <w:r>
                    <w:rPr>
                      <w:rFonts w:hint="eastAsia"/>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261" w:hRule="atLeast"/>
                <w:jc w:val="center"/>
              </w:trPr>
              <w:tc>
                <w:tcPr>
                  <w:tcW w:w="758" w:type="dxa"/>
                  <w:noWrap w:val="0"/>
                  <w:vAlign w:val="center"/>
                </w:tcPr>
                <w:p>
                  <w:pPr>
                    <w:jc w:val="center"/>
                    <w:rPr>
                      <w:szCs w:val="21"/>
                    </w:rPr>
                  </w:pPr>
                  <w:r>
                    <w:rPr>
                      <w:rFonts w:hint="eastAsia"/>
                      <w:szCs w:val="21"/>
                    </w:rPr>
                    <w:t>2</w:t>
                  </w:r>
                </w:p>
              </w:tc>
              <w:tc>
                <w:tcPr>
                  <w:tcW w:w="1858" w:type="dxa"/>
                  <w:noWrap w:val="0"/>
                  <w:vAlign w:val="center"/>
                </w:tcPr>
                <w:p>
                  <w:pPr>
                    <w:jc w:val="center"/>
                    <w:rPr>
                      <w:rFonts w:hint="eastAsia" w:ascii="宋体" w:hAnsi="宋体"/>
                      <w:szCs w:val="21"/>
                    </w:rPr>
                  </w:pPr>
                  <w:r>
                    <w:rPr>
                      <w:rFonts w:hint="eastAsia" w:ascii="宋体" w:hAnsi="宋体"/>
                      <w:szCs w:val="21"/>
                    </w:rPr>
                    <w:t>搅拌罐</w:t>
                  </w:r>
                </w:p>
              </w:tc>
              <w:tc>
                <w:tcPr>
                  <w:tcW w:w="1622" w:type="dxa"/>
                  <w:noWrap w:val="0"/>
                  <w:vAlign w:val="center"/>
                </w:tcPr>
                <w:p>
                  <w:pPr>
                    <w:jc w:val="center"/>
                    <w:rPr>
                      <w:rFonts w:hint="eastAsia"/>
                      <w:szCs w:val="21"/>
                    </w:rPr>
                  </w:pPr>
                  <w:r>
                    <w:rPr>
                      <w:rFonts w:hint="eastAsia"/>
                      <w:szCs w:val="21"/>
                    </w:rPr>
                    <w:t>60</w:t>
                  </w:r>
                </w:p>
              </w:tc>
              <w:tc>
                <w:tcPr>
                  <w:tcW w:w="1213" w:type="dxa"/>
                  <w:noWrap w:val="0"/>
                  <w:vAlign w:val="center"/>
                </w:tcPr>
                <w:p>
                  <w:pPr>
                    <w:jc w:val="center"/>
                    <w:rPr>
                      <w:szCs w:val="21"/>
                    </w:rPr>
                  </w:pPr>
                  <w:r>
                    <w:rPr>
                      <w:szCs w:val="21"/>
                    </w:rPr>
                    <w:t>18</w:t>
                  </w:r>
                </w:p>
              </w:tc>
              <w:tc>
                <w:tcPr>
                  <w:tcW w:w="1063" w:type="dxa"/>
                  <w:noWrap w:val="0"/>
                  <w:vAlign w:val="center"/>
                </w:tcPr>
                <w:p>
                  <w:pPr>
                    <w:jc w:val="center"/>
                    <w:rPr>
                      <w:szCs w:val="21"/>
                    </w:rPr>
                  </w:pPr>
                  <w:r>
                    <w:rPr>
                      <w:rFonts w:hint="eastAsia"/>
                      <w:szCs w:val="21"/>
                    </w:rPr>
                    <w:t>8</w:t>
                  </w:r>
                </w:p>
              </w:tc>
              <w:tc>
                <w:tcPr>
                  <w:tcW w:w="1020" w:type="dxa"/>
                  <w:noWrap w:val="0"/>
                  <w:vAlign w:val="center"/>
                </w:tcPr>
                <w:p>
                  <w:pPr>
                    <w:jc w:val="center"/>
                    <w:rPr>
                      <w:szCs w:val="21"/>
                    </w:rPr>
                  </w:pPr>
                  <w:r>
                    <w:rPr>
                      <w:rFonts w:hint="eastAsia"/>
                      <w:szCs w:val="21"/>
                    </w:rPr>
                    <w:t>5</w:t>
                  </w:r>
                </w:p>
              </w:tc>
              <w:tc>
                <w:tcPr>
                  <w:tcW w:w="1151" w:type="dxa"/>
                  <w:noWrap w:val="0"/>
                  <w:vAlign w:val="center"/>
                </w:tcPr>
                <w:p>
                  <w:pPr>
                    <w:jc w:val="center"/>
                    <w:rPr>
                      <w:szCs w:val="21"/>
                    </w:rPr>
                  </w:pPr>
                  <w:r>
                    <w:rPr>
                      <w:rFonts w:hint="eastAsia"/>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261" w:hRule="atLeast"/>
                <w:jc w:val="center"/>
              </w:trPr>
              <w:tc>
                <w:tcPr>
                  <w:tcW w:w="758" w:type="dxa"/>
                  <w:noWrap w:val="0"/>
                  <w:vAlign w:val="center"/>
                </w:tcPr>
                <w:p>
                  <w:pPr>
                    <w:jc w:val="center"/>
                    <w:rPr>
                      <w:rFonts w:hint="eastAsia"/>
                      <w:szCs w:val="21"/>
                    </w:rPr>
                  </w:pPr>
                  <w:r>
                    <w:rPr>
                      <w:rFonts w:hint="eastAsia"/>
                      <w:szCs w:val="21"/>
                    </w:rPr>
                    <w:t>3</w:t>
                  </w:r>
                </w:p>
              </w:tc>
              <w:tc>
                <w:tcPr>
                  <w:tcW w:w="1858" w:type="dxa"/>
                  <w:noWrap w:val="0"/>
                  <w:vAlign w:val="center"/>
                </w:tcPr>
                <w:p>
                  <w:pPr>
                    <w:jc w:val="center"/>
                    <w:rPr>
                      <w:rFonts w:hint="eastAsia" w:ascii="宋体" w:hAnsi="宋体"/>
                      <w:szCs w:val="21"/>
                    </w:rPr>
                  </w:pPr>
                  <w:r>
                    <w:rPr>
                      <w:rFonts w:hint="eastAsia" w:ascii="宋体" w:hAnsi="宋体"/>
                      <w:szCs w:val="21"/>
                    </w:rPr>
                    <w:t>水处理</w:t>
                  </w:r>
                  <w:r>
                    <w:rPr>
                      <w:rFonts w:ascii="宋体" w:hAnsi="宋体"/>
                      <w:szCs w:val="21"/>
                    </w:rPr>
                    <w:t>设备</w:t>
                  </w:r>
                </w:p>
              </w:tc>
              <w:tc>
                <w:tcPr>
                  <w:tcW w:w="1622" w:type="dxa"/>
                  <w:noWrap w:val="0"/>
                  <w:vAlign w:val="center"/>
                </w:tcPr>
                <w:p>
                  <w:pPr>
                    <w:jc w:val="center"/>
                    <w:rPr>
                      <w:rFonts w:hint="eastAsia"/>
                      <w:szCs w:val="21"/>
                    </w:rPr>
                  </w:pPr>
                  <w:r>
                    <w:rPr>
                      <w:rFonts w:hint="eastAsia"/>
                      <w:szCs w:val="21"/>
                    </w:rPr>
                    <w:t>6</w:t>
                  </w:r>
                  <w:r>
                    <w:rPr>
                      <w:szCs w:val="21"/>
                    </w:rPr>
                    <w:t>0</w:t>
                  </w:r>
                </w:p>
              </w:tc>
              <w:tc>
                <w:tcPr>
                  <w:tcW w:w="1213" w:type="dxa"/>
                  <w:noWrap w:val="0"/>
                  <w:vAlign w:val="center"/>
                </w:tcPr>
                <w:p>
                  <w:pPr>
                    <w:jc w:val="center"/>
                    <w:rPr>
                      <w:szCs w:val="21"/>
                    </w:rPr>
                  </w:pPr>
                  <w:r>
                    <w:rPr>
                      <w:rFonts w:hint="eastAsia"/>
                      <w:szCs w:val="21"/>
                    </w:rPr>
                    <w:t>20</w:t>
                  </w:r>
                </w:p>
              </w:tc>
              <w:tc>
                <w:tcPr>
                  <w:tcW w:w="1063" w:type="dxa"/>
                  <w:noWrap w:val="0"/>
                  <w:vAlign w:val="center"/>
                </w:tcPr>
                <w:p>
                  <w:pPr>
                    <w:jc w:val="center"/>
                    <w:rPr>
                      <w:szCs w:val="21"/>
                    </w:rPr>
                  </w:pPr>
                  <w:r>
                    <w:rPr>
                      <w:szCs w:val="21"/>
                    </w:rPr>
                    <w:t>10</w:t>
                  </w:r>
                </w:p>
              </w:tc>
              <w:tc>
                <w:tcPr>
                  <w:tcW w:w="1020" w:type="dxa"/>
                  <w:noWrap w:val="0"/>
                  <w:vAlign w:val="center"/>
                </w:tcPr>
                <w:p>
                  <w:pPr>
                    <w:jc w:val="center"/>
                    <w:rPr>
                      <w:szCs w:val="21"/>
                    </w:rPr>
                  </w:pPr>
                  <w:r>
                    <w:rPr>
                      <w:szCs w:val="21"/>
                    </w:rPr>
                    <w:t>4</w:t>
                  </w:r>
                </w:p>
              </w:tc>
              <w:tc>
                <w:tcPr>
                  <w:tcW w:w="1151" w:type="dxa"/>
                  <w:noWrap w:val="0"/>
                  <w:vAlign w:val="center"/>
                </w:tcPr>
                <w:p>
                  <w:pPr>
                    <w:jc w:val="center"/>
                    <w:rPr>
                      <w:szCs w:val="21"/>
                    </w:rPr>
                  </w:pPr>
                  <w:r>
                    <w:rPr>
                      <w:rFonts w:hint="eastAsia"/>
                      <w:szCs w:val="21"/>
                    </w:rPr>
                    <w:t>5</w:t>
                  </w:r>
                </w:p>
              </w:tc>
            </w:tr>
          </w:tbl>
          <w:p>
            <w:pPr>
              <w:spacing w:line="360" w:lineRule="auto"/>
              <w:ind w:firstLine="480" w:firstLineChars="200"/>
              <w:rPr>
                <w:sz w:val="24"/>
              </w:rPr>
            </w:pPr>
            <w:r>
              <w:rPr>
                <w:rFonts w:hint="eastAsia" w:ascii="宋体" w:hAnsi="宋体" w:cs="宋体"/>
                <w:sz w:val="24"/>
              </w:rPr>
              <w:t xml:space="preserve">② </w:t>
            </w:r>
            <w:r>
              <w:rPr>
                <w:sz w:val="24"/>
              </w:rPr>
              <w:t>各噪声源经距离衰减后，得到各噪声预测点的贡献值。</w:t>
            </w:r>
          </w:p>
          <w:p>
            <w:pPr>
              <w:spacing w:line="360" w:lineRule="auto"/>
              <w:ind w:firstLine="480" w:firstLineChars="200"/>
              <w:rPr>
                <w:sz w:val="24"/>
              </w:rPr>
            </w:pPr>
            <w:r>
              <w:rPr>
                <w:sz w:val="24"/>
              </w:rPr>
              <w:t>点声源</w:t>
            </w:r>
            <w:r>
              <w:rPr>
                <w:rFonts w:hint="eastAsia"/>
                <w:sz w:val="24"/>
              </w:rPr>
              <w:t>距离</w:t>
            </w:r>
            <w:r>
              <w:rPr>
                <w:sz w:val="24"/>
              </w:rPr>
              <w:t>衰减模式：</w:t>
            </w:r>
          </w:p>
          <w:p>
            <w:pPr>
              <w:spacing w:line="360" w:lineRule="auto"/>
              <w:ind w:firstLine="480" w:firstLineChars="200"/>
              <w:rPr>
                <w:sz w:val="24"/>
              </w:rPr>
            </w:pPr>
            <w:r>
              <w:rPr>
                <w:sz w:val="24"/>
              </w:rPr>
              <w:t>L</w:t>
            </w:r>
            <w:r>
              <w:rPr>
                <w:sz w:val="24"/>
                <w:vertAlign w:val="subscript"/>
              </w:rPr>
              <w:t>P(r)</w:t>
            </w:r>
            <w:r>
              <w:rPr>
                <w:sz w:val="24"/>
              </w:rPr>
              <w:t>=L</w:t>
            </w:r>
            <w:r>
              <w:rPr>
                <w:sz w:val="24"/>
                <w:vertAlign w:val="subscript"/>
              </w:rPr>
              <w:t>P(r0)</w:t>
            </w:r>
            <w:r>
              <w:rPr>
                <w:sz w:val="24"/>
              </w:rPr>
              <w:t>-20lg(r/r</w:t>
            </w:r>
            <w:r>
              <w:rPr>
                <w:sz w:val="24"/>
                <w:vertAlign w:val="subscript"/>
              </w:rPr>
              <w:t>0</w:t>
            </w:r>
            <w:r>
              <w:rPr>
                <w:sz w:val="24"/>
              </w:rPr>
              <w:t>)</w:t>
            </w:r>
          </w:p>
          <w:p>
            <w:pPr>
              <w:spacing w:line="360" w:lineRule="auto"/>
              <w:ind w:firstLine="480" w:firstLineChars="200"/>
              <w:rPr>
                <w:sz w:val="24"/>
              </w:rPr>
            </w:pPr>
            <w:r>
              <w:rPr>
                <w:sz w:val="24"/>
              </w:rPr>
              <w:t>式中：r——关心点与噪声源合成级点的距离（m）；</w:t>
            </w:r>
          </w:p>
          <w:p>
            <w:pPr>
              <w:spacing w:line="360" w:lineRule="auto"/>
              <w:ind w:firstLine="1200" w:firstLineChars="500"/>
              <w:rPr>
                <w:sz w:val="24"/>
              </w:rPr>
            </w:pPr>
            <w:r>
              <w:rPr>
                <w:sz w:val="24"/>
              </w:rPr>
              <w:t>r</w:t>
            </w:r>
            <w:r>
              <w:rPr>
                <w:sz w:val="24"/>
                <w:vertAlign w:val="subscript"/>
              </w:rPr>
              <w:t>0</w:t>
            </w:r>
            <w:r>
              <w:rPr>
                <w:sz w:val="24"/>
              </w:rPr>
              <w:t>——噪声合成点与噪声源的距离，统一r</w:t>
            </w:r>
            <w:r>
              <w:rPr>
                <w:sz w:val="24"/>
                <w:vertAlign w:val="subscript"/>
              </w:rPr>
              <w:t>0</w:t>
            </w:r>
            <w:r>
              <w:rPr>
                <w:sz w:val="24"/>
              </w:rPr>
              <w:t>=1.0m。</w:t>
            </w:r>
          </w:p>
          <w:p>
            <w:pPr>
              <w:spacing w:line="360" w:lineRule="auto"/>
              <w:ind w:firstLine="480" w:firstLineChars="200"/>
              <w:rPr>
                <w:sz w:val="24"/>
              </w:rPr>
            </w:pPr>
            <w:r>
              <w:rPr>
                <w:sz w:val="24"/>
              </w:rPr>
              <w:t>项目经距离衰减和厂房隔声</w:t>
            </w:r>
            <w:r>
              <w:rPr>
                <w:rFonts w:hint="eastAsia"/>
                <w:sz w:val="24"/>
              </w:rPr>
              <w:t>（隔声量按2</w:t>
            </w:r>
            <w:r>
              <w:rPr>
                <w:sz w:val="24"/>
              </w:rPr>
              <w:t>0</w:t>
            </w:r>
            <w:r>
              <w:rPr>
                <w:rFonts w:hint="eastAsia"/>
                <w:sz w:val="24"/>
              </w:rPr>
              <w:t>d</w:t>
            </w:r>
            <w:r>
              <w:rPr>
                <w:sz w:val="24"/>
              </w:rPr>
              <w:t>B</w:t>
            </w:r>
            <w:r>
              <w:rPr>
                <w:rFonts w:hint="eastAsia"/>
                <w:sz w:val="24"/>
              </w:rPr>
              <w:t>（A））后</w:t>
            </w:r>
            <w:r>
              <w:rPr>
                <w:sz w:val="24"/>
              </w:rPr>
              <w:t>，噪声预测结果见</w:t>
            </w:r>
            <w:r>
              <w:rPr>
                <w:rFonts w:hint="eastAsia"/>
                <w:sz w:val="24"/>
              </w:rPr>
              <w:t>下</w:t>
            </w:r>
            <w:r>
              <w:rPr>
                <w:sz w:val="24"/>
              </w:rPr>
              <w:t>表</w:t>
            </w:r>
            <w:r>
              <w:rPr>
                <w:rFonts w:hint="eastAsia"/>
                <w:sz w:val="24"/>
              </w:rPr>
              <w:t>。</w:t>
            </w:r>
          </w:p>
          <w:p>
            <w:pPr>
              <w:spacing w:line="360" w:lineRule="auto"/>
              <w:ind w:firstLine="482" w:firstLineChars="200"/>
              <w:jc w:val="center"/>
              <w:rPr>
                <w:b/>
                <w:sz w:val="24"/>
              </w:rPr>
            </w:pPr>
          </w:p>
          <w:p>
            <w:pPr>
              <w:spacing w:line="360" w:lineRule="auto"/>
              <w:ind w:firstLine="482" w:firstLineChars="200"/>
              <w:jc w:val="center"/>
              <w:rPr>
                <w:b/>
                <w:sz w:val="24"/>
              </w:rPr>
            </w:pPr>
            <w:r>
              <w:rPr>
                <w:b/>
                <w:sz w:val="24"/>
              </w:rPr>
              <w:t>表7-18  声源到预测点的贡献值</w:t>
            </w:r>
          </w:p>
          <w:tbl>
            <w:tblPr>
              <w:tblStyle w:val="26"/>
              <w:tblW w:w="0" w:type="auto"/>
              <w:tblInd w:w="5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388"/>
              <w:gridCol w:w="1111"/>
              <w:gridCol w:w="1250"/>
              <w:gridCol w:w="1111"/>
              <w:gridCol w:w="1250"/>
              <w:gridCol w:w="1378"/>
              <w:gridCol w:w="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 w:hRule="atLeast"/>
              </w:trPr>
              <w:tc>
                <w:tcPr>
                  <w:tcW w:w="833" w:type="dxa"/>
                  <w:vMerge w:val="restart"/>
                  <w:noWrap w:val="0"/>
                  <w:vAlign w:val="center"/>
                </w:tcPr>
                <w:p>
                  <w:pPr>
                    <w:jc w:val="center"/>
                    <w:rPr>
                      <w:szCs w:val="21"/>
                    </w:rPr>
                  </w:pPr>
                  <w:r>
                    <w:rPr>
                      <w:szCs w:val="21"/>
                    </w:rPr>
                    <w:t>序号</w:t>
                  </w:r>
                </w:p>
              </w:tc>
              <w:tc>
                <w:tcPr>
                  <w:tcW w:w="1388" w:type="dxa"/>
                  <w:vMerge w:val="restart"/>
                  <w:noWrap w:val="0"/>
                  <w:vAlign w:val="center"/>
                </w:tcPr>
                <w:p>
                  <w:pPr>
                    <w:jc w:val="center"/>
                    <w:rPr>
                      <w:szCs w:val="21"/>
                    </w:rPr>
                  </w:pPr>
                  <w:r>
                    <w:rPr>
                      <w:szCs w:val="21"/>
                    </w:rPr>
                    <w:t>噪声源</w:t>
                  </w:r>
                </w:p>
              </w:tc>
              <w:tc>
                <w:tcPr>
                  <w:tcW w:w="1111" w:type="dxa"/>
                  <w:vMerge w:val="restart"/>
                  <w:noWrap w:val="0"/>
                  <w:vAlign w:val="center"/>
                </w:tcPr>
                <w:p>
                  <w:pPr>
                    <w:jc w:val="center"/>
                    <w:rPr>
                      <w:szCs w:val="21"/>
                    </w:rPr>
                  </w:pPr>
                  <w:r>
                    <w:rPr>
                      <w:szCs w:val="21"/>
                    </w:rPr>
                    <w:t>源强dB(A)</w:t>
                  </w:r>
                </w:p>
              </w:tc>
              <w:tc>
                <w:tcPr>
                  <w:tcW w:w="5002" w:type="dxa"/>
                  <w:gridSpan w:val="5"/>
                  <w:noWrap w:val="0"/>
                  <w:vAlign w:val="center"/>
                </w:tcPr>
                <w:p>
                  <w:pPr>
                    <w:jc w:val="center"/>
                    <w:rPr>
                      <w:szCs w:val="21"/>
                    </w:rPr>
                  </w:pPr>
                  <w:r>
                    <w:rPr>
                      <w:szCs w:val="21"/>
                    </w:rPr>
                    <w:t>厂界处噪声级dB(A)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99" w:hRule="atLeast"/>
              </w:trPr>
              <w:tc>
                <w:tcPr>
                  <w:tcW w:w="833" w:type="dxa"/>
                  <w:vMerge w:val="continue"/>
                  <w:noWrap w:val="0"/>
                  <w:vAlign w:val="center"/>
                </w:tcPr>
                <w:p>
                  <w:pPr>
                    <w:jc w:val="center"/>
                    <w:rPr>
                      <w:szCs w:val="21"/>
                    </w:rPr>
                  </w:pPr>
                </w:p>
              </w:tc>
              <w:tc>
                <w:tcPr>
                  <w:tcW w:w="1388" w:type="dxa"/>
                  <w:vMerge w:val="continue"/>
                  <w:noWrap w:val="0"/>
                  <w:vAlign w:val="center"/>
                </w:tcPr>
                <w:p>
                  <w:pPr>
                    <w:jc w:val="center"/>
                    <w:rPr>
                      <w:szCs w:val="21"/>
                    </w:rPr>
                  </w:pPr>
                </w:p>
              </w:tc>
              <w:tc>
                <w:tcPr>
                  <w:tcW w:w="1111" w:type="dxa"/>
                  <w:vMerge w:val="continue"/>
                  <w:noWrap w:val="0"/>
                  <w:vAlign w:val="center"/>
                </w:tcPr>
                <w:p>
                  <w:pPr>
                    <w:jc w:val="center"/>
                    <w:rPr>
                      <w:szCs w:val="21"/>
                    </w:rPr>
                  </w:pPr>
                </w:p>
              </w:tc>
              <w:tc>
                <w:tcPr>
                  <w:tcW w:w="1250" w:type="dxa"/>
                  <w:noWrap w:val="0"/>
                  <w:vAlign w:val="center"/>
                </w:tcPr>
                <w:p>
                  <w:pPr>
                    <w:jc w:val="center"/>
                    <w:rPr>
                      <w:szCs w:val="21"/>
                    </w:rPr>
                  </w:pPr>
                  <w:r>
                    <w:rPr>
                      <w:szCs w:val="21"/>
                    </w:rPr>
                    <w:t>东</w:t>
                  </w:r>
                </w:p>
              </w:tc>
              <w:tc>
                <w:tcPr>
                  <w:tcW w:w="1111" w:type="dxa"/>
                  <w:noWrap w:val="0"/>
                  <w:vAlign w:val="center"/>
                </w:tcPr>
                <w:p>
                  <w:pPr>
                    <w:jc w:val="center"/>
                    <w:rPr>
                      <w:szCs w:val="21"/>
                    </w:rPr>
                  </w:pPr>
                  <w:r>
                    <w:rPr>
                      <w:szCs w:val="21"/>
                    </w:rPr>
                    <w:t>南</w:t>
                  </w:r>
                </w:p>
              </w:tc>
              <w:tc>
                <w:tcPr>
                  <w:tcW w:w="1250" w:type="dxa"/>
                  <w:noWrap w:val="0"/>
                  <w:vAlign w:val="center"/>
                </w:tcPr>
                <w:p>
                  <w:pPr>
                    <w:jc w:val="center"/>
                    <w:rPr>
                      <w:szCs w:val="21"/>
                    </w:rPr>
                  </w:pPr>
                  <w:r>
                    <w:rPr>
                      <w:szCs w:val="21"/>
                    </w:rPr>
                    <w:t>西</w:t>
                  </w:r>
                </w:p>
              </w:tc>
              <w:tc>
                <w:tcPr>
                  <w:tcW w:w="1389" w:type="dxa"/>
                  <w:gridSpan w:val="2"/>
                  <w:noWrap w:val="0"/>
                  <w:vAlign w:val="center"/>
                </w:tcPr>
                <w:p>
                  <w:pPr>
                    <w:jc w:val="center"/>
                    <w:rPr>
                      <w:szCs w:val="21"/>
                    </w:rPr>
                  </w:pPr>
                  <w:r>
                    <w:rPr>
                      <w:szCs w:val="21"/>
                    </w:rPr>
                    <w:t>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trHeight w:val="282" w:hRule="atLeast"/>
              </w:trPr>
              <w:tc>
                <w:tcPr>
                  <w:tcW w:w="833" w:type="dxa"/>
                  <w:noWrap w:val="0"/>
                  <w:vAlign w:val="center"/>
                </w:tcPr>
                <w:p>
                  <w:pPr>
                    <w:jc w:val="center"/>
                    <w:rPr>
                      <w:rFonts w:hint="eastAsia"/>
                    </w:rPr>
                  </w:pPr>
                  <w:r>
                    <w:rPr>
                      <w:rFonts w:hint="eastAsia"/>
                    </w:rPr>
                    <w:t>1</w:t>
                  </w:r>
                </w:p>
              </w:tc>
              <w:tc>
                <w:tcPr>
                  <w:tcW w:w="1388" w:type="dxa"/>
                  <w:noWrap w:val="0"/>
                  <w:vAlign w:val="center"/>
                </w:tcPr>
                <w:p>
                  <w:pPr>
                    <w:jc w:val="center"/>
                    <w:rPr>
                      <w:rFonts w:hint="eastAsia"/>
                    </w:rPr>
                  </w:pPr>
                  <w:r>
                    <w:rPr>
                      <w:rFonts w:hint="eastAsia"/>
                    </w:rPr>
                    <w:t>搅拌机</w:t>
                  </w:r>
                </w:p>
              </w:tc>
              <w:tc>
                <w:tcPr>
                  <w:tcW w:w="1111" w:type="dxa"/>
                  <w:noWrap w:val="0"/>
                  <w:vAlign w:val="center"/>
                </w:tcPr>
                <w:p>
                  <w:pPr>
                    <w:jc w:val="center"/>
                    <w:rPr>
                      <w:szCs w:val="21"/>
                    </w:rPr>
                  </w:pPr>
                  <w:r>
                    <w:rPr>
                      <w:szCs w:val="21"/>
                    </w:rPr>
                    <w:t>55</w:t>
                  </w:r>
                </w:p>
              </w:tc>
              <w:tc>
                <w:tcPr>
                  <w:tcW w:w="1250" w:type="dxa"/>
                  <w:noWrap w:val="0"/>
                  <w:vAlign w:val="center"/>
                </w:tcPr>
                <w:p>
                  <w:pPr>
                    <w:jc w:val="center"/>
                    <w:rPr>
                      <w:szCs w:val="21"/>
                    </w:rPr>
                  </w:pPr>
                  <w:r>
                    <w:rPr>
                      <w:szCs w:val="21"/>
                    </w:rPr>
                    <w:t>31.48</w:t>
                  </w:r>
                </w:p>
              </w:tc>
              <w:tc>
                <w:tcPr>
                  <w:tcW w:w="1111" w:type="dxa"/>
                  <w:noWrap w:val="0"/>
                  <w:vAlign w:val="center"/>
                </w:tcPr>
                <w:p>
                  <w:pPr>
                    <w:jc w:val="center"/>
                    <w:rPr>
                      <w:szCs w:val="21"/>
                    </w:rPr>
                  </w:pPr>
                  <w:r>
                    <w:rPr>
                      <w:szCs w:val="21"/>
                    </w:rPr>
                    <w:t>41.02</w:t>
                  </w:r>
                </w:p>
              </w:tc>
              <w:tc>
                <w:tcPr>
                  <w:tcW w:w="1250" w:type="dxa"/>
                  <w:noWrap w:val="0"/>
                  <w:vAlign w:val="center"/>
                </w:tcPr>
                <w:p>
                  <w:pPr>
                    <w:jc w:val="center"/>
                    <w:rPr>
                      <w:szCs w:val="21"/>
                    </w:rPr>
                  </w:pPr>
                  <w:r>
                    <w:rPr>
                      <w:szCs w:val="21"/>
                    </w:rPr>
                    <w:t>41.02</w:t>
                  </w:r>
                </w:p>
              </w:tc>
              <w:tc>
                <w:tcPr>
                  <w:tcW w:w="1378" w:type="dxa"/>
                  <w:noWrap w:val="0"/>
                  <w:vAlign w:val="center"/>
                </w:tcPr>
                <w:p>
                  <w:pPr>
                    <w:jc w:val="center"/>
                    <w:rPr>
                      <w:szCs w:val="21"/>
                    </w:rPr>
                  </w:pPr>
                  <w:r>
                    <w:rPr>
                      <w:szCs w:val="21"/>
                    </w:rPr>
                    <w:t>36.94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trHeight w:val="282" w:hRule="atLeast"/>
              </w:trPr>
              <w:tc>
                <w:tcPr>
                  <w:tcW w:w="833" w:type="dxa"/>
                  <w:noWrap w:val="0"/>
                  <w:vAlign w:val="center"/>
                </w:tcPr>
                <w:p>
                  <w:pPr>
                    <w:jc w:val="center"/>
                    <w:rPr>
                      <w:rFonts w:hint="eastAsia"/>
                    </w:rPr>
                  </w:pPr>
                  <w:r>
                    <w:rPr>
                      <w:rFonts w:hint="eastAsia"/>
                    </w:rPr>
                    <w:t>2</w:t>
                  </w:r>
                </w:p>
              </w:tc>
              <w:tc>
                <w:tcPr>
                  <w:tcW w:w="1388" w:type="dxa"/>
                  <w:noWrap w:val="0"/>
                  <w:vAlign w:val="center"/>
                </w:tcPr>
                <w:p>
                  <w:pPr>
                    <w:jc w:val="center"/>
                    <w:rPr>
                      <w:rFonts w:hint="eastAsia"/>
                    </w:rPr>
                  </w:pPr>
                  <w:r>
                    <w:rPr>
                      <w:rFonts w:hint="eastAsia"/>
                    </w:rPr>
                    <w:t>搅拌罐</w:t>
                  </w:r>
                </w:p>
              </w:tc>
              <w:tc>
                <w:tcPr>
                  <w:tcW w:w="1111" w:type="dxa"/>
                  <w:noWrap w:val="0"/>
                  <w:vAlign w:val="center"/>
                </w:tcPr>
                <w:p>
                  <w:pPr>
                    <w:jc w:val="center"/>
                    <w:rPr>
                      <w:szCs w:val="21"/>
                    </w:rPr>
                  </w:pPr>
                  <w:r>
                    <w:rPr>
                      <w:rFonts w:hint="eastAsia"/>
                      <w:szCs w:val="21"/>
                    </w:rPr>
                    <w:t>60</w:t>
                  </w:r>
                </w:p>
              </w:tc>
              <w:tc>
                <w:tcPr>
                  <w:tcW w:w="1250" w:type="dxa"/>
                  <w:noWrap w:val="0"/>
                  <w:vAlign w:val="center"/>
                </w:tcPr>
                <w:p>
                  <w:pPr>
                    <w:jc w:val="center"/>
                    <w:rPr>
                      <w:szCs w:val="21"/>
                    </w:rPr>
                  </w:pPr>
                  <w:r>
                    <w:rPr>
                      <w:rFonts w:hint="eastAsia"/>
                      <w:szCs w:val="21"/>
                    </w:rPr>
                    <w:t>34.89</w:t>
                  </w:r>
                </w:p>
              </w:tc>
              <w:tc>
                <w:tcPr>
                  <w:tcW w:w="1111" w:type="dxa"/>
                  <w:noWrap w:val="0"/>
                  <w:vAlign w:val="center"/>
                </w:tcPr>
                <w:p>
                  <w:pPr>
                    <w:jc w:val="center"/>
                    <w:rPr>
                      <w:szCs w:val="21"/>
                    </w:rPr>
                  </w:pPr>
                  <w:r>
                    <w:rPr>
                      <w:rFonts w:hint="eastAsia"/>
                      <w:szCs w:val="21"/>
                    </w:rPr>
                    <w:t>41.94</w:t>
                  </w:r>
                </w:p>
              </w:tc>
              <w:tc>
                <w:tcPr>
                  <w:tcW w:w="1250" w:type="dxa"/>
                  <w:noWrap w:val="0"/>
                  <w:vAlign w:val="center"/>
                </w:tcPr>
                <w:p>
                  <w:pPr>
                    <w:jc w:val="center"/>
                    <w:rPr>
                      <w:szCs w:val="21"/>
                    </w:rPr>
                  </w:pPr>
                  <w:r>
                    <w:rPr>
                      <w:rFonts w:hint="eastAsia"/>
                      <w:szCs w:val="21"/>
                    </w:rPr>
                    <w:t>46.02</w:t>
                  </w:r>
                </w:p>
              </w:tc>
              <w:tc>
                <w:tcPr>
                  <w:tcW w:w="1378" w:type="dxa"/>
                  <w:noWrap w:val="0"/>
                  <w:vAlign w:val="center"/>
                </w:tcPr>
                <w:p>
                  <w:pPr>
                    <w:jc w:val="center"/>
                    <w:rPr>
                      <w:szCs w:val="21"/>
                    </w:rPr>
                  </w:pPr>
                  <w:r>
                    <w:rPr>
                      <w:rFonts w:hint="eastAsia"/>
                      <w:szCs w:val="21"/>
                    </w:rPr>
                    <w:t>44.44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trHeight w:val="145" w:hRule="atLeast"/>
              </w:trPr>
              <w:tc>
                <w:tcPr>
                  <w:tcW w:w="833" w:type="dxa"/>
                  <w:noWrap w:val="0"/>
                  <w:vAlign w:val="center"/>
                </w:tcPr>
                <w:p>
                  <w:pPr>
                    <w:jc w:val="center"/>
                    <w:rPr>
                      <w:rFonts w:hint="eastAsia"/>
                    </w:rPr>
                  </w:pPr>
                  <w:r>
                    <w:rPr>
                      <w:rFonts w:hint="eastAsia"/>
                    </w:rPr>
                    <w:t>3</w:t>
                  </w:r>
                </w:p>
              </w:tc>
              <w:tc>
                <w:tcPr>
                  <w:tcW w:w="1388" w:type="dxa"/>
                  <w:noWrap w:val="0"/>
                  <w:vAlign w:val="center"/>
                </w:tcPr>
                <w:p>
                  <w:pPr>
                    <w:jc w:val="center"/>
                  </w:pPr>
                  <w:r>
                    <w:rPr>
                      <w:rFonts w:hint="eastAsia"/>
                    </w:rPr>
                    <w:t>水处理设备</w:t>
                  </w:r>
                </w:p>
              </w:tc>
              <w:tc>
                <w:tcPr>
                  <w:tcW w:w="1111" w:type="dxa"/>
                  <w:noWrap w:val="0"/>
                  <w:vAlign w:val="center"/>
                </w:tcPr>
                <w:p>
                  <w:pPr>
                    <w:jc w:val="center"/>
                    <w:rPr>
                      <w:szCs w:val="21"/>
                    </w:rPr>
                  </w:pPr>
                  <w:r>
                    <w:rPr>
                      <w:rFonts w:hint="eastAsia"/>
                      <w:szCs w:val="21"/>
                    </w:rPr>
                    <w:t>6</w:t>
                  </w:r>
                  <w:r>
                    <w:rPr>
                      <w:szCs w:val="21"/>
                    </w:rPr>
                    <w:t>0</w:t>
                  </w:r>
                </w:p>
              </w:tc>
              <w:tc>
                <w:tcPr>
                  <w:tcW w:w="1250" w:type="dxa"/>
                  <w:noWrap w:val="0"/>
                  <w:vAlign w:val="center"/>
                </w:tcPr>
                <w:p>
                  <w:pPr>
                    <w:jc w:val="center"/>
                    <w:rPr>
                      <w:szCs w:val="21"/>
                    </w:rPr>
                  </w:pPr>
                  <w:r>
                    <w:rPr>
                      <w:szCs w:val="21"/>
                    </w:rPr>
                    <w:t>2</w:t>
                  </w:r>
                  <w:r>
                    <w:rPr>
                      <w:rFonts w:hint="eastAsia"/>
                      <w:szCs w:val="21"/>
                    </w:rPr>
                    <w:t>8.98</w:t>
                  </w:r>
                </w:p>
              </w:tc>
              <w:tc>
                <w:tcPr>
                  <w:tcW w:w="1111" w:type="dxa"/>
                  <w:noWrap w:val="0"/>
                  <w:vAlign w:val="center"/>
                </w:tcPr>
                <w:p>
                  <w:pPr>
                    <w:jc w:val="center"/>
                    <w:rPr>
                      <w:szCs w:val="21"/>
                    </w:rPr>
                  </w:pPr>
                  <w:r>
                    <w:rPr>
                      <w:szCs w:val="21"/>
                    </w:rPr>
                    <w:t>35</w:t>
                  </w:r>
                </w:p>
              </w:tc>
              <w:tc>
                <w:tcPr>
                  <w:tcW w:w="1250" w:type="dxa"/>
                  <w:noWrap w:val="0"/>
                  <w:vAlign w:val="center"/>
                </w:tcPr>
                <w:p>
                  <w:pPr>
                    <w:jc w:val="center"/>
                    <w:rPr>
                      <w:szCs w:val="21"/>
                    </w:rPr>
                  </w:pPr>
                  <w:r>
                    <w:rPr>
                      <w:szCs w:val="21"/>
                    </w:rPr>
                    <w:t>42.96</w:t>
                  </w:r>
                </w:p>
              </w:tc>
              <w:tc>
                <w:tcPr>
                  <w:tcW w:w="1378" w:type="dxa"/>
                  <w:noWrap w:val="0"/>
                  <w:vAlign w:val="center"/>
                </w:tcPr>
                <w:p>
                  <w:pPr>
                    <w:jc w:val="center"/>
                    <w:rPr>
                      <w:szCs w:val="21"/>
                    </w:rPr>
                  </w:pPr>
                  <w:r>
                    <w:rPr>
                      <w:szCs w:val="21"/>
                    </w:rPr>
                    <w:t>4</w:t>
                  </w:r>
                  <w:r>
                    <w:rPr>
                      <w:rFonts w:hint="eastAsia"/>
                      <w:szCs w:val="21"/>
                    </w:rPr>
                    <w:t>1.02</w:t>
                  </w:r>
                </w:p>
              </w:tc>
            </w:tr>
          </w:tbl>
          <w:p>
            <w:pPr>
              <w:spacing w:line="360" w:lineRule="auto"/>
              <w:ind w:firstLine="480" w:firstLineChars="200"/>
              <w:rPr>
                <w:sz w:val="24"/>
              </w:rPr>
            </w:pPr>
            <w:r>
              <w:rPr>
                <w:rFonts w:hint="eastAsia" w:ascii="宋体" w:hAnsi="宋体" w:cs="宋体"/>
                <w:sz w:val="24"/>
              </w:rPr>
              <w:t>③</w:t>
            </w:r>
            <w:r>
              <w:rPr>
                <w:sz w:val="24"/>
              </w:rPr>
              <w:t>建设项目声源在预测点产生的等效声级贡献值（Leqg）计算公式：</w:t>
            </w:r>
          </w:p>
          <w:p>
            <w:pPr>
              <w:spacing w:line="360" w:lineRule="auto"/>
              <w:ind w:firstLine="480" w:firstLineChars="200"/>
              <w:rPr>
                <w:sz w:val="24"/>
              </w:rPr>
            </w:pPr>
            <w:r>
              <w:rPr>
                <w:sz w:val="24"/>
                <w:lang/>
              </w:rPr>
              <w:drawing>
                <wp:inline distT="0" distB="0" distL="114300" distR="114300">
                  <wp:extent cx="1905000" cy="3810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7"/>
                          <a:stretch>
                            <a:fillRect/>
                          </a:stretch>
                        </pic:blipFill>
                        <pic:spPr>
                          <a:xfrm>
                            <a:off x="0" y="0"/>
                            <a:ext cx="1905000" cy="381000"/>
                          </a:xfrm>
                          <a:prstGeom prst="rect">
                            <a:avLst/>
                          </a:prstGeom>
                          <a:noFill/>
                          <a:ln>
                            <a:noFill/>
                          </a:ln>
                        </pic:spPr>
                      </pic:pic>
                    </a:graphicData>
                  </a:graphic>
                </wp:inline>
              </w:drawing>
            </w:r>
          </w:p>
          <w:p>
            <w:pPr>
              <w:spacing w:line="360" w:lineRule="auto"/>
              <w:ind w:firstLine="480" w:firstLineChars="200"/>
              <w:rPr>
                <w:sz w:val="24"/>
              </w:rPr>
            </w:pPr>
            <w:r>
              <w:rPr>
                <w:sz w:val="24"/>
              </w:rPr>
              <w:t>式中：Leqg—建设项目声源在预测点的等声级贡献值，dB（A）；</w:t>
            </w:r>
          </w:p>
          <w:p>
            <w:pPr>
              <w:spacing w:line="360" w:lineRule="auto"/>
              <w:ind w:firstLine="1200" w:firstLineChars="500"/>
              <w:rPr>
                <w:sz w:val="24"/>
              </w:rPr>
            </w:pPr>
            <w:r>
              <w:rPr>
                <w:sz w:val="24"/>
              </w:rPr>
              <w:t>L</w:t>
            </w:r>
            <w:r>
              <w:rPr>
                <w:sz w:val="24"/>
                <w:vertAlign w:val="subscript"/>
              </w:rPr>
              <w:t>Ai</w:t>
            </w:r>
            <w:r>
              <w:rPr>
                <w:sz w:val="24"/>
              </w:rPr>
              <w:t>—i声源在预测点产生的A声级，dB（A）；</w:t>
            </w:r>
          </w:p>
          <w:p>
            <w:pPr>
              <w:spacing w:line="360" w:lineRule="auto"/>
              <w:ind w:firstLine="1200" w:firstLineChars="500"/>
              <w:rPr>
                <w:sz w:val="24"/>
              </w:rPr>
            </w:pPr>
            <w:r>
              <w:rPr>
                <w:sz w:val="24"/>
              </w:rPr>
              <w:t>T—预测计算的时间段，s；</w:t>
            </w:r>
          </w:p>
          <w:p>
            <w:pPr>
              <w:spacing w:line="360" w:lineRule="auto"/>
              <w:ind w:firstLine="1200" w:firstLineChars="500"/>
              <w:rPr>
                <w:sz w:val="24"/>
              </w:rPr>
            </w:pPr>
            <w:r>
              <w:rPr>
                <w:sz w:val="24"/>
              </w:rPr>
              <w:t>t</w:t>
            </w:r>
            <w:r>
              <w:rPr>
                <w:sz w:val="24"/>
                <w:vertAlign w:val="subscript"/>
              </w:rPr>
              <w:t>i</w:t>
            </w:r>
            <w:r>
              <w:rPr>
                <w:sz w:val="24"/>
              </w:rPr>
              <w:t>—i声源在T时间段内的运行时间，s。</w:t>
            </w:r>
          </w:p>
          <w:p>
            <w:pPr>
              <w:spacing w:line="360" w:lineRule="auto"/>
              <w:ind w:firstLine="480" w:firstLineChars="200"/>
              <w:rPr>
                <w:sz w:val="24"/>
              </w:rPr>
            </w:pPr>
            <w:r>
              <w:rPr>
                <w:rFonts w:hint="eastAsia" w:ascii="宋体" w:hAnsi="宋体" w:cs="宋体"/>
                <w:sz w:val="24"/>
              </w:rPr>
              <w:t>④</w:t>
            </w:r>
            <w:r>
              <w:rPr>
                <w:sz w:val="24"/>
              </w:rPr>
              <w:t>噪声影响预测结果</w:t>
            </w:r>
          </w:p>
          <w:p>
            <w:pPr>
              <w:spacing w:line="360" w:lineRule="auto"/>
              <w:ind w:firstLine="482" w:firstLineChars="200"/>
              <w:jc w:val="center"/>
              <w:rPr>
                <w:sz w:val="24"/>
              </w:rPr>
            </w:pPr>
            <w:r>
              <w:rPr>
                <w:rFonts w:hint="eastAsia" w:ascii="宋体" w:hAnsi="宋体"/>
                <w:b/>
                <w:sz w:val="24"/>
              </w:rPr>
              <w:t xml:space="preserve"> </w:t>
            </w:r>
            <w:r>
              <w:rPr>
                <w:rFonts w:ascii="宋体" w:hAnsi="宋体"/>
                <w:b/>
                <w:sz w:val="24"/>
              </w:rPr>
              <w:t xml:space="preserve">     </w:t>
            </w:r>
            <w:r>
              <w:rPr>
                <w:b/>
                <w:sz w:val="24"/>
              </w:rPr>
              <w:t xml:space="preserve">表7-19  厂界及敏感目标噪声影响预测结果     </w:t>
            </w:r>
            <w:r>
              <w:rPr>
                <w:sz w:val="24"/>
              </w:rPr>
              <w:t>单位：dB(A)</w:t>
            </w:r>
          </w:p>
          <w:tbl>
            <w:tblPr>
              <w:tblStyle w:val="26"/>
              <w:tblW w:w="0" w:type="auto"/>
              <w:tblInd w:w="3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273"/>
              <w:gridCol w:w="1415"/>
              <w:gridCol w:w="1415"/>
              <w:gridCol w:w="1273"/>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5" w:hRule="atLeast"/>
              </w:trPr>
              <w:tc>
                <w:tcPr>
                  <w:tcW w:w="1272" w:type="dxa"/>
                  <w:vMerge w:val="restart"/>
                  <w:noWrap w:val="0"/>
                  <w:vAlign w:val="center"/>
                </w:tcPr>
                <w:p>
                  <w:pPr>
                    <w:jc w:val="center"/>
                    <w:rPr>
                      <w:szCs w:val="21"/>
                    </w:rPr>
                  </w:pPr>
                  <w:r>
                    <w:rPr>
                      <w:szCs w:val="21"/>
                    </w:rPr>
                    <w:t>点位</w:t>
                  </w:r>
                </w:p>
              </w:tc>
              <w:tc>
                <w:tcPr>
                  <w:tcW w:w="1273" w:type="dxa"/>
                  <w:vMerge w:val="restart"/>
                  <w:noWrap w:val="0"/>
                  <w:vAlign w:val="center"/>
                </w:tcPr>
                <w:p>
                  <w:pPr>
                    <w:jc w:val="center"/>
                    <w:rPr>
                      <w:szCs w:val="21"/>
                    </w:rPr>
                  </w:pPr>
                  <w:r>
                    <w:rPr>
                      <w:szCs w:val="21"/>
                    </w:rPr>
                    <w:t>厂界贡献值</w:t>
                  </w:r>
                </w:p>
              </w:tc>
              <w:tc>
                <w:tcPr>
                  <w:tcW w:w="2830" w:type="dxa"/>
                  <w:gridSpan w:val="2"/>
                  <w:noWrap w:val="0"/>
                  <w:vAlign w:val="center"/>
                </w:tcPr>
                <w:p>
                  <w:pPr>
                    <w:jc w:val="center"/>
                    <w:rPr>
                      <w:szCs w:val="21"/>
                    </w:rPr>
                  </w:pPr>
                  <w:r>
                    <w:rPr>
                      <w:rFonts w:hint="eastAsia"/>
                      <w:szCs w:val="21"/>
                    </w:rPr>
                    <w:t>预测值</w:t>
                  </w:r>
                </w:p>
              </w:tc>
              <w:tc>
                <w:tcPr>
                  <w:tcW w:w="1273" w:type="dxa"/>
                  <w:vMerge w:val="restart"/>
                  <w:noWrap w:val="0"/>
                  <w:vAlign w:val="center"/>
                </w:tcPr>
                <w:p>
                  <w:pPr>
                    <w:jc w:val="center"/>
                    <w:rPr>
                      <w:szCs w:val="21"/>
                    </w:rPr>
                  </w:pPr>
                  <w:r>
                    <w:rPr>
                      <w:szCs w:val="21"/>
                    </w:rPr>
                    <w:t>达标情况</w:t>
                  </w:r>
                </w:p>
              </w:tc>
              <w:tc>
                <w:tcPr>
                  <w:tcW w:w="1980" w:type="dxa"/>
                  <w:vMerge w:val="restart"/>
                  <w:noWrap w:val="0"/>
                  <w:vAlign w:val="center"/>
                </w:tcPr>
                <w:p>
                  <w:pPr>
                    <w:jc w:val="center"/>
                    <w:rPr>
                      <w:szCs w:val="21"/>
                    </w:rPr>
                  </w:pPr>
                  <w:r>
                    <w:rPr>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1272" w:type="dxa"/>
                  <w:vMerge w:val="continue"/>
                  <w:noWrap w:val="0"/>
                  <w:vAlign w:val="center"/>
                </w:tcPr>
                <w:p>
                  <w:pPr>
                    <w:jc w:val="center"/>
                    <w:rPr>
                      <w:szCs w:val="21"/>
                    </w:rPr>
                  </w:pPr>
                </w:p>
              </w:tc>
              <w:tc>
                <w:tcPr>
                  <w:tcW w:w="1273" w:type="dxa"/>
                  <w:vMerge w:val="continue"/>
                  <w:noWrap w:val="0"/>
                  <w:vAlign w:val="center"/>
                </w:tcPr>
                <w:p>
                  <w:pPr>
                    <w:jc w:val="center"/>
                    <w:rPr>
                      <w:szCs w:val="21"/>
                    </w:rPr>
                  </w:pPr>
                </w:p>
              </w:tc>
              <w:tc>
                <w:tcPr>
                  <w:tcW w:w="1415" w:type="dxa"/>
                  <w:noWrap w:val="0"/>
                  <w:vAlign w:val="center"/>
                </w:tcPr>
                <w:p>
                  <w:pPr>
                    <w:jc w:val="center"/>
                    <w:rPr>
                      <w:rFonts w:hint="eastAsia"/>
                      <w:szCs w:val="21"/>
                    </w:rPr>
                  </w:pPr>
                  <w:r>
                    <w:rPr>
                      <w:rFonts w:hint="eastAsia"/>
                      <w:szCs w:val="21"/>
                    </w:rPr>
                    <w:t>昼间</w:t>
                  </w:r>
                </w:p>
              </w:tc>
              <w:tc>
                <w:tcPr>
                  <w:tcW w:w="1415" w:type="dxa"/>
                  <w:noWrap w:val="0"/>
                  <w:vAlign w:val="center"/>
                </w:tcPr>
                <w:p>
                  <w:pPr>
                    <w:jc w:val="center"/>
                    <w:rPr>
                      <w:rFonts w:hint="eastAsia"/>
                      <w:szCs w:val="21"/>
                    </w:rPr>
                  </w:pPr>
                  <w:r>
                    <w:rPr>
                      <w:rFonts w:hint="eastAsia"/>
                      <w:szCs w:val="21"/>
                    </w:rPr>
                    <w:t>夜间</w:t>
                  </w:r>
                </w:p>
              </w:tc>
              <w:tc>
                <w:tcPr>
                  <w:tcW w:w="1273" w:type="dxa"/>
                  <w:vMerge w:val="continue"/>
                  <w:noWrap w:val="0"/>
                  <w:vAlign w:val="center"/>
                </w:tcPr>
                <w:p>
                  <w:pPr>
                    <w:jc w:val="center"/>
                    <w:rPr>
                      <w:szCs w:val="21"/>
                    </w:rPr>
                  </w:pPr>
                </w:p>
              </w:tc>
              <w:tc>
                <w:tcPr>
                  <w:tcW w:w="1980" w:type="dxa"/>
                  <w:vMerge w:val="continue"/>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2" w:hRule="atLeast"/>
              </w:trPr>
              <w:tc>
                <w:tcPr>
                  <w:tcW w:w="1272" w:type="dxa"/>
                  <w:noWrap w:val="0"/>
                  <w:vAlign w:val="center"/>
                </w:tcPr>
                <w:p>
                  <w:pPr>
                    <w:jc w:val="center"/>
                    <w:rPr>
                      <w:szCs w:val="21"/>
                    </w:rPr>
                  </w:pPr>
                  <w:r>
                    <w:rPr>
                      <w:szCs w:val="21"/>
                    </w:rPr>
                    <w:t>东厂界</w:t>
                  </w:r>
                </w:p>
              </w:tc>
              <w:tc>
                <w:tcPr>
                  <w:tcW w:w="1273" w:type="dxa"/>
                  <w:noWrap w:val="0"/>
                  <w:vAlign w:val="center"/>
                </w:tcPr>
                <w:p>
                  <w:pPr>
                    <w:jc w:val="center"/>
                    <w:rPr>
                      <w:szCs w:val="21"/>
                    </w:rPr>
                  </w:pPr>
                  <w:r>
                    <w:rPr>
                      <w:szCs w:val="21"/>
                    </w:rPr>
                    <w:t>37.23</w:t>
                  </w:r>
                </w:p>
              </w:tc>
              <w:tc>
                <w:tcPr>
                  <w:tcW w:w="1415" w:type="dxa"/>
                  <w:noWrap w:val="0"/>
                  <w:vAlign w:val="center"/>
                </w:tcPr>
                <w:p>
                  <w:pPr>
                    <w:jc w:val="center"/>
                    <w:rPr>
                      <w:szCs w:val="21"/>
                    </w:rPr>
                  </w:pPr>
                  <w:r>
                    <w:rPr>
                      <w:szCs w:val="21"/>
                    </w:rPr>
                    <w:t>37.23</w:t>
                  </w:r>
                </w:p>
              </w:tc>
              <w:tc>
                <w:tcPr>
                  <w:tcW w:w="1415" w:type="dxa"/>
                  <w:noWrap w:val="0"/>
                  <w:vAlign w:val="center"/>
                </w:tcPr>
                <w:p>
                  <w:pPr>
                    <w:jc w:val="center"/>
                    <w:rPr>
                      <w:szCs w:val="21"/>
                    </w:rPr>
                  </w:pPr>
                  <w:r>
                    <w:rPr>
                      <w:szCs w:val="21"/>
                    </w:rPr>
                    <w:t>37.23</w:t>
                  </w:r>
                </w:p>
              </w:tc>
              <w:tc>
                <w:tcPr>
                  <w:tcW w:w="1273" w:type="dxa"/>
                  <w:noWrap w:val="0"/>
                  <w:vAlign w:val="center"/>
                </w:tcPr>
                <w:p>
                  <w:pPr>
                    <w:jc w:val="center"/>
                    <w:rPr>
                      <w:szCs w:val="21"/>
                    </w:rPr>
                  </w:pPr>
                  <w:r>
                    <w:rPr>
                      <w:szCs w:val="21"/>
                    </w:rPr>
                    <w:t>达标</w:t>
                  </w:r>
                </w:p>
              </w:tc>
              <w:tc>
                <w:tcPr>
                  <w:tcW w:w="1980" w:type="dxa"/>
                  <w:vMerge w:val="restart"/>
                  <w:noWrap w:val="0"/>
                  <w:vAlign w:val="center"/>
                </w:tcPr>
                <w:p>
                  <w:pPr>
                    <w:jc w:val="center"/>
                    <w:rPr>
                      <w:szCs w:val="21"/>
                    </w:rPr>
                  </w:pPr>
                  <w:r>
                    <w:rPr>
                      <w:szCs w:val="21"/>
                    </w:rPr>
                    <w:t>《工业企业厂界环境噪声排放标准》（GB12348-2008）2类：昼间≤60dB，夜间≤50dB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trPr>
              <w:tc>
                <w:tcPr>
                  <w:tcW w:w="1272" w:type="dxa"/>
                  <w:noWrap w:val="0"/>
                  <w:vAlign w:val="center"/>
                </w:tcPr>
                <w:p>
                  <w:pPr>
                    <w:jc w:val="center"/>
                    <w:rPr>
                      <w:szCs w:val="21"/>
                    </w:rPr>
                  </w:pPr>
                  <w:r>
                    <w:rPr>
                      <w:szCs w:val="21"/>
                    </w:rPr>
                    <w:t>南厂界</w:t>
                  </w:r>
                </w:p>
              </w:tc>
              <w:tc>
                <w:tcPr>
                  <w:tcW w:w="1273" w:type="dxa"/>
                  <w:noWrap w:val="0"/>
                  <w:vAlign w:val="center"/>
                </w:tcPr>
                <w:p>
                  <w:pPr>
                    <w:jc w:val="center"/>
                  </w:pPr>
                  <w:r>
                    <w:rPr>
                      <w:rFonts w:hint="eastAsia"/>
                    </w:rPr>
                    <w:t>44.97</w:t>
                  </w:r>
                </w:p>
              </w:tc>
              <w:tc>
                <w:tcPr>
                  <w:tcW w:w="1415" w:type="dxa"/>
                  <w:noWrap w:val="0"/>
                  <w:vAlign w:val="center"/>
                </w:tcPr>
                <w:p>
                  <w:pPr>
                    <w:jc w:val="center"/>
                  </w:pPr>
                  <w:r>
                    <w:rPr>
                      <w:rFonts w:hint="eastAsia"/>
                    </w:rPr>
                    <w:t>44.97</w:t>
                  </w:r>
                </w:p>
              </w:tc>
              <w:tc>
                <w:tcPr>
                  <w:tcW w:w="1415" w:type="dxa"/>
                  <w:noWrap w:val="0"/>
                  <w:vAlign w:val="center"/>
                </w:tcPr>
                <w:p>
                  <w:pPr>
                    <w:jc w:val="center"/>
                  </w:pPr>
                  <w:r>
                    <w:rPr>
                      <w:rFonts w:hint="eastAsia"/>
                    </w:rPr>
                    <w:t>44.97</w:t>
                  </w:r>
                </w:p>
              </w:tc>
              <w:tc>
                <w:tcPr>
                  <w:tcW w:w="1273" w:type="dxa"/>
                  <w:noWrap w:val="0"/>
                  <w:vAlign w:val="center"/>
                </w:tcPr>
                <w:p>
                  <w:pPr>
                    <w:jc w:val="center"/>
                    <w:rPr>
                      <w:szCs w:val="21"/>
                    </w:rPr>
                  </w:pPr>
                  <w:r>
                    <w:rPr>
                      <w:szCs w:val="21"/>
                    </w:rPr>
                    <w:t>达标</w:t>
                  </w:r>
                </w:p>
              </w:tc>
              <w:tc>
                <w:tcPr>
                  <w:tcW w:w="1980" w:type="dxa"/>
                  <w:vMerge w:val="continue"/>
                  <w:noWrap w:val="0"/>
                  <w:vAlign w:val="top"/>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1272" w:type="dxa"/>
                  <w:noWrap w:val="0"/>
                  <w:vAlign w:val="center"/>
                </w:tcPr>
                <w:p>
                  <w:pPr>
                    <w:jc w:val="center"/>
                    <w:rPr>
                      <w:szCs w:val="21"/>
                    </w:rPr>
                  </w:pPr>
                  <w:r>
                    <w:rPr>
                      <w:szCs w:val="21"/>
                    </w:rPr>
                    <w:t>西厂界</w:t>
                  </w:r>
                </w:p>
              </w:tc>
              <w:tc>
                <w:tcPr>
                  <w:tcW w:w="1273" w:type="dxa"/>
                  <w:noWrap w:val="0"/>
                  <w:vAlign w:val="center"/>
                </w:tcPr>
                <w:p>
                  <w:pPr>
                    <w:jc w:val="center"/>
                  </w:pPr>
                  <w:r>
                    <w:rPr>
                      <w:rFonts w:hint="eastAsia"/>
                    </w:rPr>
                    <w:t>48.6</w:t>
                  </w:r>
                </w:p>
              </w:tc>
              <w:tc>
                <w:tcPr>
                  <w:tcW w:w="1415" w:type="dxa"/>
                  <w:noWrap w:val="0"/>
                  <w:vAlign w:val="center"/>
                </w:tcPr>
                <w:p>
                  <w:pPr>
                    <w:jc w:val="center"/>
                  </w:pPr>
                  <w:r>
                    <w:rPr>
                      <w:rFonts w:hint="eastAsia"/>
                    </w:rPr>
                    <w:t>48.6</w:t>
                  </w:r>
                </w:p>
              </w:tc>
              <w:tc>
                <w:tcPr>
                  <w:tcW w:w="1415" w:type="dxa"/>
                  <w:noWrap w:val="0"/>
                  <w:vAlign w:val="center"/>
                </w:tcPr>
                <w:p>
                  <w:pPr>
                    <w:jc w:val="center"/>
                  </w:pPr>
                  <w:r>
                    <w:rPr>
                      <w:rFonts w:hint="eastAsia"/>
                    </w:rPr>
                    <w:t>48.6</w:t>
                  </w:r>
                </w:p>
              </w:tc>
              <w:tc>
                <w:tcPr>
                  <w:tcW w:w="1273" w:type="dxa"/>
                  <w:noWrap w:val="0"/>
                  <w:vAlign w:val="center"/>
                </w:tcPr>
                <w:p>
                  <w:pPr>
                    <w:jc w:val="center"/>
                    <w:rPr>
                      <w:szCs w:val="21"/>
                    </w:rPr>
                  </w:pPr>
                  <w:r>
                    <w:rPr>
                      <w:szCs w:val="21"/>
                    </w:rPr>
                    <w:t>达标</w:t>
                  </w:r>
                </w:p>
              </w:tc>
              <w:tc>
                <w:tcPr>
                  <w:tcW w:w="1980" w:type="dxa"/>
                  <w:vMerge w:val="continue"/>
                  <w:noWrap w:val="0"/>
                  <w:vAlign w:val="top"/>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trPr>
              <w:tc>
                <w:tcPr>
                  <w:tcW w:w="1272" w:type="dxa"/>
                  <w:noWrap w:val="0"/>
                  <w:vAlign w:val="center"/>
                </w:tcPr>
                <w:p>
                  <w:pPr>
                    <w:jc w:val="center"/>
                    <w:rPr>
                      <w:szCs w:val="21"/>
                    </w:rPr>
                  </w:pPr>
                  <w:r>
                    <w:rPr>
                      <w:szCs w:val="21"/>
                    </w:rPr>
                    <w:t>北厂界</w:t>
                  </w:r>
                </w:p>
              </w:tc>
              <w:tc>
                <w:tcPr>
                  <w:tcW w:w="1273" w:type="dxa"/>
                  <w:noWrap w:val="0"/>
                  <w:vAlign w:val="center"/>
                </w:tcPr>
                <w:p>
                  <w:pPr>
                    <w:jc w:val="center"/>
                  </w:pPr>
                  <w:r>
                    <w:rPr>
                      <w:rFonts w:hint="eastAsia"/>
                    </w:rPr>
                    <w:t>46.57</w:t>
                  </w:r>
                </w:p>
              </w:tc>
              <w:tc>
                <w:tcPr>
                  <w:tcW w:w="1415" w:type="dxa"/>
                  <w:noWrap w:val="0"/>
                  <w:vAlign w:val="center"/>
                </w:tcPr>
                <w:p>
                  <w:pPr>
                    <w:jc w:val="center"/>
                  </w:pPr>
                  <w:r>
                    <w:rPr>
                      <w:rFonts w:hint="eastAsia"/>
                    </w:rPr>
                    <w:t>46.57</w:t>
                  </w:r>
                </w:p>
              </w:tc>
              <w:tc>
                <w:tcPr>
                  <w:tcW w:w="1415" w:type="dxa"/>
                  <w:noWrap w:val="0"/>
                  <w:vAlign w:val="center"/>
                </w:tcPr>
                <w:p>
                  <w:pPr>
                    <w:jc w:val="center"/>
                  </w:pPr>
                  <w:r>
                    <w:rPr>
                      <w:rFonts w:hint="eastAsia"/>
                    </w:rPr>
                    <w:t>46.57</w:t>
                  </w:r>
                </w:p>
              </w:tc>
              <w:tc>
                <w:tcPr>
                  <w:tcW w:w="1273" w:type="dxa"/>
                  <w:noWrap w:val="0"/>
                  <w:vAlign w:val="center"/>
                </w:tcPr>
                <w:p>
                  <w:pPr>
                    <w:jc w:val="center"/>
                    <w:rPr>
                      <w:szCs w:val="21"/>
                    </w:rPr>
                  </w:pPr>
                  <w:r>
                    <w:rPr>
                      <w:szCs w:val="21"/>
                    </w:rPr>
                    <w:t>达标</w:t>
                  </w:r>
                </w:p>
              </w:tc>
              <w:tc>
                <w:tcPr>
                  <w:tcW w:w="1980" w:type="dxa"/>
                  <w:vMerge w:val="continue"/>
                  <w:noWrap w:val="0"/>
                  <w:vAlign w:val="top"/>
                </w:tcPr>
                <w:p>
                  <w:pPr>
                    <w:rPr>
                      <w:rFonts w:ascii="宋体" w:hAnsi="宋体"/>
                      <w:sz w:val="24"/>
                    </w:rPr>
                  </w:pPr>
                </w:p>
              </w:tc>
            </w:tr>
          </w:tbl>
          <w:p>
            <w:pPr>
              <w:spacing w:line="360" w:lineRule="auto"/>
              <w:ind w:firstLine="480" w:firstLineChars="200"/>
              <w:rPr>
                <w:sz w:val="24"/>
              </w:rPr>
            </w:pPr>
            <w:r>
              <w:rPr>
                <w:sz w:val="24"/>
              </w:rPr>
              <w:t>根据上表的预测结果可知，昼间</w:t>
            </w:r>
            <w:r>
              <w:rPr>
                <w:rFonts w:hint="eastAsia"/>
                <w:sz w:val="24"/>
              </w:rPr>
              <w:t>、夜间</w:t>
            </w:r>
            <w:r>
              <w:rPr>
                <w:sz w:val="24"/>
              </w:rPr>
              <w:t>厂界噪声能</w:t>
            </w:r>
            <w:r>
              <w:rPr>
                <w:rFonts w:hint="eastAsia"/>
                <w:sz w:val="24"/>
              </w:rPr>
              <w:t>够满足</w:t>
            </w:r>
            <w:r>
              <w:rPr>
                <w:sz w:val="24"/>
              </w:rPr>
              <w:t>《工业企业厂界环境噪声排放标准》（GB12348-2008）中2类标准。</w:t>
            </w:r>
          </w:p>
          <w:p>
            <w:pPr>
              <w:spacing w:line="360" w:lineRule="auto"/>
              <w:ind w:firstLine="470" w:firstLineChars="196"/>
              <w:rPr>
                <w:rFonts w:hint="eastAsia"/>
                <w:bCs/>
                <w:kern w:val="0"/>
                <w:sz w:val="24"/>
              </w:rPr>
            </w:pPr>
            <w:r>
              <w:rPr>
                <w:bCs/>
                <w:kern w:val="0"/>
                <w:sz w:val="24"/>
              </w:rPr>
              <w:t>2</w:t>
            </w:r>
            <w:r>
              <w:rPr>
                <w:rFonts w:hint="eastAsia"/>
                <w:bCs/>
                <w:kern w:val="0"/>
                <w:sz w:val="24"/>
              </w:rPr>
              <w:t>、噪声环境影响分析及防治措施</w:t>
            </w:r>
          </w:p>
          <w:p>
            <w:pPr>
              <w:spacing w:line="360" w:lineRule="auto"/>
              <w:ind w:firstLine="470" w:firstLineChars="196"/>
              <w:rPr>
                <w:rFonts w:hint="eastAsia"/>
                <w:bCs/>
                <w:kern w:val="0"/>
                <w:sz w:val="24"/>
              </w:rPr>
            </w:pPr>
            <w:r>
              <w:rPr>
                <w:rFonts w:hint="eastAsia"/>
                <w:bCs/>
                <w:kern w:val="0"/>
                <w:sz w:val="24"/>
              </w:rPr>
              <w:t>项目产生的噪声声级值较小，为减轻这些设备对项目区噪声环境的影响，建议采取以下防治措施：</w:t>
            </w:r>
          </w:p>
          <w:p>
            <w:pPr>
              <w:spacing w:line="360" w:lineRule="auto"/>
              <w:ind w:firstLine="480" w:firstLineChars="200"/>
              <w:rPr>
                <w:rFonts w:hint="eastAsia"/>
                <w:bCs/>
                <w:kern w:val="0"/>
                <w:sz w:val="24"/>
              </w:rPr>
            </w:pPr>
            <w:r>
              <w:rPr>
                <w:rFonts w:hint="eastAsia"/>
                <w:bCs/>
                <w:kern w:val="0"/>
                <w:sz w:val="24"/>
              </w:rPr>
              <w:t>（1）在设备选型时应尽量选用低噪声设备和材料，从声源上降低噪声。</w:t>
            </w:r>
          </w:p>
          <w:p>
            <w:pPr>
              <w:spacing w:line="360" w:lineRule="auto"/>
              <w:ind w:firstLine="480" w:firstLineChars="200"/>
              <w:rPr>
                <w:rFonts w:hint="eastAsia"/>
                <w:bCs/>
                <w:kern w:val="0"/>
                <w:sz w:val="24"/>
              </w:rPr>
            </w:pPr>
            <w:r>
              <w:rPr>
                <w:rFonts w:hint="eastAsia"/>
                <w:bCs/>
                <w:kern w:val="0"/>
                <w:sz w:val="24"/>
              </w:rPr>
              <w:t>（2）生产设备设置减振基座。</w:t>
            </w:r>
          </w:p>
          <w:p>
            <w:pPr>
              <w:spacing w:line="360" w:lineRule="auto"/>
              <w:ind w:firstLine="480" w:firstLineChars="200"/>
              <w:rPr>
                <w:rFonts w:hint="eastAsia"/>
                <w:bCs/>
                <w:kern w:val="0"/>
                <w:sz w:val="24"/>
              </w:rPr>
            </w:pPr>
            <w:r>
              <w:rPr>
                <w:rFonts w:hint="eastAsia"/>
                <w:bCs/>
                <w:kern w:val="0"/>
                <w:sz w:val="24"/>
              </w:rPr>
              <w:t>（</w:t>
            </w:r>
            <w:r>
              <w:rPr>
                <w:bCs/>
                <w:kern w:val="0"/>
                <w:sz w:val="24"/>
              </w:rPr>
              <w:t>3</w:t>
            </w:r>
            <w:r>
              <w:rPr>
                <w:rFonts w:hint="eastAsia"/>
                <w:bCs/>
                <w:kern w:val="0"/>
                <w:sz w:val="24"/>
              </w:rPr>
              <w:t>）在运行过程中应加强设备维护，使之处于良好稳定的运行状态。</w:t>
            </w:r>
          </w:p>
          <w:p>
            <w:pPr>
              <w:spacing w:line="360" w:lineRule="auto"/>
              <w:ind w:firstLine="480" w:firstLineChars="200"/>
              <w:rPr>
                <w:rFonts w:hint="eastAsia"/>
                <w:bCs/>
                <w:kern w:val="0"/>
                <w:sz w:val="24"/>
              </w:rPr>
            </w:pPr>
            <w:r>
              <w:rPr>
                <w:rFonts w:hint="eastAsia"/>
                <w:bCs/>
                <w:kern w:val="0"/>
                <w:sz w:val="24"/>
              </w:rPr>
              <w:t>（4）设施合理布局，厂内各噪声源与厂界设置隔离带，在隔离带种树木花草，进行厂区绿化。</w:t>
            </w:r>
          </w:p>
          <w:p>
            <w:pPr>
              <w:spacing w:line="360" w:lineRule="auto"/>
              <w:ind w:firstLine="480" w:firstLineChars="200"/>
              <w:rPr>
                <w:rFonts w:hint="eastAsia"/>
                <w:bCs/>
                <w:kern w:val="0"/>
                <w:sz w:val="24"/>
              </w:rPr>
            </w:pPr>
            <w:r>
              <w:rPr>
                <w:rFonts w:hint="eastAsia"/>
                <w:bCs/>
                <w:kern w:val="0"/>
                <w:sz w:val="24"/>
              </w:rPr>
              <w:t>（5）进出厂区口设车辆禁止鸣笛标牌。</w:t>
            </w:r>
          </w:p>
          <w:p>
            <w:pPr>
              <w:spacing w:line="360" w:lineRule="auto"/>
              <w:ind w:firstLine="470" w:firstLineChars="196"/>
              <w:rPr>
                <w:rFonts w:hint="eastAsia"/>
                <w:bCs/>
                <w:kern w:val="0"/>
                <w:sz w:val="24"/>
              </w:rPr>
            </w:pPr>
            <w:r>
              <w:rPr>
                <w:rFonts w:hint="eastAsia"/>
                <w:bCs/>
                <w:kern w:val="0"/>
                <w:sz w:val="24"/>
              </w:rPr>
              <w:t>采取上述措施后，可以有效地降低设备噪声对周围环境的影响，噪声衰减到厂界能满足《工业企业厂界环境噪声排放标准》（GB12348-2008）表1中</w:t>
            </w:r>
            <w:r>
              <w:rPr>
                <w:bCs/>
                <w:kern w:val="0"/>
                <w:sz w:val="24"/>
              </w:rPr>
              <w:t>2</w:t>
            </w:r>
            <w:r>
              <w:rPr>
                <w:rFonts w:hint="eastAsia"/>
                <w:bCs/>
                <w:kern w:val="0"/>
                <w:sz w:val="24"/>
              </w:rPr>
              <w:t>类标准。</w:t>
            </w:r>
          </w:p>
          <w:p>
            <w:pPr>
              <w:spacing w:line="360" w:lineRule="auto"/>
              <w:ind w:firstLine="470" w:firstLineChars="196"/>
              <w:rPr>
                <w:rFonts w:hint="eastAsia"/>
                <w:bCs/>
                <w:kern w:val="0"/>
                <w:sz w:val="24"/>
              </w:rPr>
            </w:pPr>
            <w:r>
              <w:rPr>
                <w:rFonts w:hint="eastAsia"/>
                <w:bCs/>
                <w:kern w:val="0"/>
                <w:sz w:val="24"/>
              </w:rPr>
              <w:t>另外，根据平面布局可知，距离项目最近的敏感目标为厂界西北侧约</w:t>
            </w:r>
            <w:r>
              <w:rPr>
                <w:bCs/>
                <w:kern w:val="0"/>
                <w:sz w:val="24"/>
              </w:rPr>
              <w:t>505</w:t>
            </w:r>
            <w:r>
              <w:rPr>
                <w:rFonts w:hint="eastAsia"/>
                <w:bCs/>
                <w:kern w:val="0"/>
                <w:sz w:val="24"/>
              </w:rPr>
              <w:t>m处的侯家店村，相距较远。综上所述，项目噪声不会对周围声环境质量及敏感目标产生明显影响。</w:t>
            </w:r>
          </w:p>
          <w:p>
            <w:pPr>
              <w:spacing w:line="360" w:lineRule="auto"/>
              <w:ind w:firstLine="562" w:firstLineChars="200"/>
              <w:rPr>
                <w:b/>
                <w:sz w:val="28"/>
                <w:szCs w:val="28"/>
              </w:rPr>
            </w:pPr>
            <w:r>
              <w:rPr>
                <w:b/>
                <w:sz w:val="28"/>
                <w:szCs w:val="28"/>
              </w:rPr>
              <w:t>四、固废环境影响分析</w:t>
            </w:r>
          </w:p>
          <w:p>
            <w:pPr>
              <w:spacing w:line="360" w:lineRule="auto"/>
              <w:ind w:firstLine="480" w:firstLineChars="200"/>
              <w:rPr>
                <w:bCs/>
                <w:kern w:val="0"/>
                <w:sz w:val="24"/>
              </w:rPr>
            </w:pPr>
            <w:r>
              <w:rPr>
                <w:bCs/>
                <w:kern w:val="0"/>
                <w:sz w:val="24"/>
              </w:rPr>
              <w:t>本项目营运期固废主要为</w:t>
            </w:r>
            <w:r>
              <w:rPr>
                <w:rFonts w:hint="eastAsia"/>
                <w:sz w:val="24"/>
              </w:rPr>
              <w:t>职工</w:t>
            </w:r>
            <w:r>
              <w:rPr>
                <w:sz w:val="24"/>
              </w:rPr>
              <w:t>生活垃圾</w:t>
            </w:r>
            <w:r>
              <w:rPr>
                <w:rFonts w:hint="eastAsia"/>
                <w:sz w:val="24"/>
              </w:rPr>
              <w:t>、废包装袋、</w:t>
            </w:r>
            <w:r>
              <w:rPr>
                <w:sz w:val="24"/>
              </w:rPr>
              <w:t>废滤芯、废活性炭</w:t>
            </w:r>
            <w:r>
              <w:rPr>
                <w:rFonts w:hint="eastAsia"/>
                <w:sz w:val="24"/>
              </w:rPr>
              <w:t>（碳滤）、</w:t>
            </w:r>
            <w:r>
              <w:rPr>
                <w:sz w:val="24"/>
              </w:rPr>
              <w:t>废</w:t>
            </w:r>
            <w:r>
              <w:rPr>
                <w:rFonts w:hint="eastAsia"/>
                <w:sz w:val="24"/>
              </w:rPr>
              <w:t>R</w:t>
            </w:r>
            <w:r>
              <w:rPr>
                <w:sz w:val="24"/>
              </w:rPr>
              <w:t>O</w:t>
            </w:r>
            <w:r>
              <w:rPr>
                <w:rFonts w:hint="eastAsia"/>
                <w:sz w:val="24"/>
              </w:rPr>
              <w:t>膜及</w:t>
            </w:r>
            <w:r>
              <w:rPr>
                <w:sz w:val="24"/>
              </w:rPr>
              <w:t>废</w:t>
            </w:r>
            <w:r>
              <w:rPr>
                <w:rFonts w:hint="eastAsia"/>
                <w:sz w:val="24"/>
              </w:rPr>
              <w:t>原料</w:t>
            </w:r>
            <w:r>
              <w:rPr>
                <w:sz w:val="24"/>
              </w:rPr>
              <w:t>桶</w:t>
            </w:r>
            <w:r>
              <w:rPr>
                <w:bCs/>
                <w:kern w:val="0"/>
                <w:sz w:val="24"/>
              </w:rPr>
              <w:t>。</w:t>
            </w:r>
          </w:p>
          <w:p>
            <w:pPr>
              <w:spacing w:line="360" w:lineRule="auto"/>
              <w:ind w:firstLine="480" w:firstLineChars="200"/>
              <w:rPr>
                <w:rFonts w:hint="eastAsia"/>
                <w:bCs/>
                <w:kern w:val="0"/>
                <w:sz w:val="24"/>
              </w:rPr>
            </w:pPr>
            <w:r>
              <w:rPr>
                <w:rFonts w:hint="eastAsia"/>
                <w:bCs/>
                <w:kern w:val="0"/>
                <w:sz w:val="24"/>
              </w:rPr>
              <w:t>（1）生活垃圾产生量</w:t>
            </w:r>
            <w:r>
              <w:rPr>
                <w:bCs/>
                <w:kern w:val="0"/>
                <w:sz w:val="24"/>
              </w:rPr>
              <w:t>约为</w:t>
            </w:r>
            <w:r>
              <w:rPr>
                <w:rFonts w:hint="eastAsia"/>
                <w:bCs/>
                <w:kern w:val="0"/>
                <w:sz w:val="24"/>
              </w:rPr>
              <w:t>0.9</w:t>
            </w:r>
            <w:r>
              <w:rPr>
                <w:bCs/>
                <w:kern w:val="0"/>
                <w:sz w:val="24"/>
              </w:rPr>
              <w:t>t/a</w:t>
            </w:r>
            <w:r>
              <w:rPr>
                <w:rFonts w:hint="eastAsia"/>
                <w:bCs/>
                <w:kern w:val="0"/>
                <w:sz w:val="24"/>
              </w:rPr>
              <w:t>，委托环卫部门</w:t>
            </w:r>
            <w:r>
              <w:rPr>
                <w:bCs/>
                <w:kern w:val="0"/>
                <w:sz w:val="24"/>
              </w:rPr>
              <w:t>定期清运</w:t>
            </w:r>
            <w:r>
              <w:rPr>
                <w:rFonts w:hint="eastAsia"/>
                <w:bCs/>
                <w:kern w:val="0"/>
                <w:sz w:val="24"/>
              </w:rPr>
              <w:t>；</w:t>
            </w:r>
          </w:p>
          <w:p>
            <w:pPr>
              <w:spacing w:line="360" w:lineRule="auto"/>
              <w:ind w:firstLine="480" w:firstLineChars="200"/>
              <w:rPr>
                <w:bCs/>
                <w:kern w:val="0"/>
                <w:sz w:val="24"/>
              </w:rPr>
            </w:pPr>
            <w:r>
              <w:rPr>
                <w:rFonts w:hint="eastAsia"/>
                <w:bCs/>
                <w:kern w:val="0"/>
                <w:sz w:val="24"/>
              </w:rPr>
              <w:t>（2）废包装袋</w:t>
            </w:r>
            <w:r>
              <w:rPr>
                <w:bCs/>
                <w:kern w:val="0"/>
                <w:sz w:val="24"/>
              </w:rPr>
              <w:t>产生量约为0.8t/a，</w:t>
            </w:r>
            <w:r>
              <w:rPr>
                <w:rFonts w:hint="eastAsia"/>
                <w:bCs/>
                <w:kern w:val="0"/>
                <w:sz w:val="24"/>
              </w:rPr>
              <w:t>委托环卫部门定期清运；</w:t>
            </w:r>
          </w:p>
          <w:p>
            <w:pPr>
              <w:spacing w:line="360" w:lineRule="auto"/>
              <w:ind w:firstLine="480" w:firstLineChars="200"/>
              <w:rPr>
                <w:bCs/>
                <w:kern w:val="0"/>
                <w:sz w:val="24"/>
              </w:rPr>
            </w:pPr>
            <w:r>
              <w:rPr>
                <w:rFonts w:hint="eastAsia"/>
                <w:bCs/>
                <w:kern w:val="0"/>
                <w:sz w:val="24"/>
              </w:rPr>
              <w:t>（3）废滤芯</w:t>
            </w:r>
            <w:r>
              <w:rPr>
                <w:bCs/>
                <w:kern w:val="0"/>
                <w:sz w:val="24"/>
              </w:rPr>
              <w:t>产生量约为</w:t>
            </w:r>
            <w:r>
              <w:rPr>
                <w:rFonts w:hint="eastAsia"/>
                <w:bCs/>
                <w:kern w:val="0"/>
                <w:sz w:val="24"/>
              </w:rPr>
              <w:t>0.0</w:t>
            </w:r>
            <w:r>
              <w:rPr>
                <w:bCs/>
                <w:kern w:val="0"/>
                <w:sz w:val="24"/>
              </w:rPr>
              <w:t>6t</w:t>
            </w:r>
            <w:r>
              <w:rPr>
                <w:rFonts w:hint="eastAsia"/>
                <w:bCs/>
                <w:kern w:val="0"/>
                <w:sz w:val="24"/>
              </w:rPr>
              <w:t>/</w:t>
            </w:r>
            <w:r>
              <w:rPr>
                <w:bCs/>
                <w:kern w:val="0"/>
                <w:sz w:val="24"/>
              </w:rPr>
              <w:t>a</w:t>
            </w:r>
            <w:r>
              <w:rPr>
                <w:rFonts w:hint="eastAsia"/>
                <w:bCs/>
                <w:kern w:val="0"/>
                <w:sz w:val="24"/>
              </w:rPr>
              <w:t>，委托环卫</w:t>
            </w:r>
            <w:r>
              <w:rPr>
                <w:bCs/>
                <w:kern w:val="0"/>
                <w:sz w:val="24"/>
              </w:rPr>
              <w:t>部门定期清运；</w:t>
            </w:r>
          </w:p>
          <w:p>
            <w:pPr>
              <w:spacing w:line="360" w:lineRule="auto"/>
              <w:ind w:firstLine="480" w:firstLineChars="200"/>
              <w:rPr>
                <w:rFonts w:hint="eastAsia"/>
                <w:bCs/>
                <w:kern w:val="0"/>
                <w:sz w:val="24"/>
              </w:rPr>
            </w:pPr>
            <w:r>
              <w:rPr>
                <w:rFonts w:hint="eastAsia"/>
                <w:bCs/>
                <w:kern w:val="0"/>
                <w:sz w:val="24"/>
              </w:rPr>
              <w:t>（4）废活性炭（碳滤）</w:t>
            </w:r>
            <w:r>
              <w:rPr>
                <w:bCs/>
                <w:kern w:val="0"/>
                <w:sz w:val="24"/>
              </w:rPr>
              <w:t>产生量约为0.0125t/a</w:t>
            </w:r>
            <w:r>
              <w:rPr>
                <w:rFonts w:hint="eastAsia"/>
                <w:bCs/>
                <w:kern w:val="0"/>
                <w:sz w:val="24"/>
              </w:rPr>
              <w:t>，由厂家回收利用</w:t>
            </w:r>
            <w:r>
              <w:rPr>
                <w:bCs/>
                <w:kern w:val="0"/>
                <w:sz w:val="24"/>
              </w:rPr>
              <w:t>；</w:t>
            </w:r>
          </w:p>
          <w:p>
            <w:pPr>
              <w:spacing w:line="360" w:lineRule="auto"/>
              <w:ind w:firstLine="480" w:firstLineChars="200"/>
              <w:rPr>
                <w:rFonts w:hint="eastAsia"/>
                <w:bCs/>
                <w:kern w:val="0"/>
                <w:sz w:val="24"/>
              </w:rPr>
            </w:pPr>
            <w:r>
              <w:rPr>
                <w:rFonts w:hint="eastAsia"/>
                <w:bCs/>
                <w:kern w:val="0"/>
                <w:sz w:val="24"/>
              </w:rPr>
              <w:t>（</w:t>
            </w:r>
            <w:r>
              <w:rPr>
                <w:bCs/>
                <w:kern w:val="0"/>
                <w:sz w:val="24"/>
              </w:rPr>
              <w:t>5</w:t>
            </w:r>
            <w:r>
              <w:rPr>
                <w:rFonts w:hint="eastAsia"/>
                <w:bCs/>
                <w:kern w:val="0"/>
                <w:sz w:val="24"/>
              </w:rPr>
              <w:t>）废R</w:t>
            </w:r>
            <w:r>
              <w:rPr>
                <w:bCs/>
                <w:kern w:val="0"/>
                <w:sz w:val="24"/>
              </w:rPr>
              <w:t>O</w:t>
            </w:r>
            <w:r>
              <w:rPr>
                <w:rFonts w:hint="eastAsia"/>
                <w:bCs/>
                <w:kern w:val="0"/>
                <w:sz w:val="24"/>
              </w:rPr>
              <w:t>膜</w:t>
            </w:r>
            <w:r>
              <w:rPr>
                <w:bCs/>
                <w:kern w:val="0"/>
                <w:sz w:val="24"/>
              </w:rPr>
              <w:t>产生量约为0.25t/a</w:t>
            </w:r>
            <w:r>
              <w:rPr>
                <w:rFonts w:hint="eastAsia"/>
                <w:bCs/>
                <w:kern w:val="0"/>
                <w:sz w:val="24"/>
              </w:rPr>
              <w:t>，委托环卫</w:t>
            </w:r>
            <w:r>
              <w:rPr>
                <w:bCs/>
                <w:kern w:val="0"/>
                <w:sz w:val="24"/>
              </w:rPr>
              <w:t>部门定期清运</w:t>
            </w:r>
            <w:r>
              <w:rPr>
                <w:rFonts w:hint="eastAsia"/>
                <w:bCs/>
                <w:kern w:val="0"/>
                <w:sz w:val="24"/>
              </w:rPr>
              <w:t>；</w:t>
            </w:r>
          </w:p>
          <w:p>
            <w:pPr>
              <w:spacing w:line="360" w:lineRule="auto"/>
              <w:ind w:firstLine="480" w:firstLineChars="200"/>
              <w:rPr>
                <w:bCs/>
                <w:kern w:val="0"/>
                <w:sz w:val="24"/>
              </w:rPr>
            </w:pPr>
            <w:r>
              <w:rPr>
                <w:rFonts w:hint="eastAsia"/>
                <w:bCs/>
                <w:kern w:val="0"/>
                <w:sz w:val="24"/>
              </w:rPr>
              <w:t>（</w:t>
            </w:r>
            <w:r>
              <w:rPr>
                <w:bCs/>
                <w:kern w:val="0"/>
                <w:sz w:val="24"/>
              </w:rPr>
              <w:t>6</w:t>
            </w:r>
            <w:r>
              <w:rPr>
                <w:rFonts w:hint="eastAsia"/>
                <w:bCs/>
                <w:kern w:val="0"/>
                <w:sz w:val="24"/>
              </w:rPr>
              <w:t>）废原料</w:t>
            </w:r>
            <w:r>
              <w:rPr>
                <w:bCs/>
                <w:kern w:val="0"/>
                <w:sz w:val="24"/>
              </w:rPr>
              <w:t>桶产生量约为</w:t>
            </w:r>
            <w:r>
              <w:rPr>
                <w:rFonts w:hint="eastAsia"/>
                <w:bCs/>
                <w:kern w:val="0"/>
                <w:sz w:val="24"/>
              </w:rPr>
              <w:t>0.</w:t>
            </w:r>
            <w:r>
              <w:rPr>
                <w:bCs/>
                <w:kern w:val="0"/>
                <w:sz w:val="24"/>
              </w:rPr>
              <w:t>2t/a，</w:t>
            </w:r>
            <w:r>
              <w:rPr>
                <w:rFonts w:hint="eastAsia"/>
                <w:bCs/>
                <w:kern w:val="0"/>
                <w:sz w:val="24"/>
              </w:rPr>
              <w:t>属于</w:t>
            </w:r>
            <w:r>
              <w:rPr>
                <w:rFonts w:hint="eastAsia"/>
                <w:sz w:val="24"/>
              </w:rPr>
              <w:t>《国家危险废物名录》（2016年）规定的HW49其他废物</w:t>
            </w:r>
            <w:r>
              <w:rPr>
                <w:sz w:val="24"/>
              </w:rPr>
              <w:t>（</w:t>
            </w:r>
            <w:r>
              <w:rPr>
                <w:rFonts w:hint="eastAsia"/>
                <w:sz w:val="24"/>
              </w:rPr>
              <w:t>代码900-041-49</w:t>
            </w:r>
            <w:r>
              <w:rPr>
                <w:sz w:val="24"/>
              </w:rPr>
              <w:t>）</w:t>
            </w:r>
            <w:r>
              <w:rPr>
                <w:rFonts w:hint="eastAsia"/>
                <w:bCs/>
                <w:kern w:val="0"/>
                <w:sz w:val="24"/>
              </w:rPr>
              <w:t>，</w:t>
            </w:r>
            <w:r>
              <w:rPr>
                <w:bCs/>
                <w:kern w:val="0"/>
                <w:sz w:val="24"/>
              </w:rPr>
              <w:t>收集后暂存于</w:t>
            </w:r>
            <w:r>
              <w:rPr>
                <w:rFonts w:hint="eastAsia"/>
                <w:bCs/>
                <w:kern w:val="0"/>
                <w:sz w:val="24"/>
              </w:rPr>
              <w:t>危废</w:t>
            </w:r>
            <w:r>
              <w:rPr>
                <w:bCs/>
                <w:kern w:val="0"/>
                <w:sz w:val="24"/>
              </w:rPr>
              <w:t>暂存间</w:t>
            </w:r>
            <w:r>
              <w:rPr>
                <w:rFonts w:hint="eastAsia"/>
                <w:bCs/>
                <w:kern w:val="0"/>
                <w:sz w:val="24"/>
              </w:rPr>
              <w:t>，</w:t>
            </w:r>
            <w:r>
              <w:rPr>
                <w:bCs/>
                <w:kern w:val="0"/>
                <w:sz w:val="24"/>
              </w:rPr>
              <w:t>委托有资质单位处置</w:t>
            </w:r>
            <w:r>
              <w:rPr>
                <w:rFonts w:hint="eastAsia"/>
                <w:bCs/>
                <w:kern w:val="0"/>
                <w:sz w:val="24"/>
              </w:rPr>
              <w:t>。</w:t>
            </w:r>
          </w:p>
          <w:p>
            <w:pPr>
              <w:spacing w:line="360" w:lineRule="auto"/>
              <w:ind w:firstLine="480" w:firstLineChars="200"/>
              <w:rPr>
                <w:rFonts w:hint="eastAsia"/>
                <w:bCs/>
                <w:kern w:val="0"/>
                <w:sz w:val="24"/>
              </w:rPr>
            </w:pPr>
            <w:r>
              <w:rPr>
                <w:bCs/>
                <w:kern w:val="0"/>
                <w:sz w:val="24"/>
              </w:rPr>
              <w:t>固体废物全部得到妥善处理，不直接排入外环境，满足《一般工业固体废物贮存、处置场污染指控标准》（GB18599-2001）及修改单</w:t>
            </w:r>
            <w:r>
              <w:rPr>
                <w:rFonts w:hint="eastAsia"/>
                <w:bCs/>
                <w:kern w:val="0"/>
                <w:sz w:val="24"/>
              </w:rPr>
              <w:t>；</w:t>
            </w:r>
            <w:r>
              <w:rPr>
                <w:sz w:val="24"/>
              </w:rPr>
              <w:t>危险废物贮存场所执行</w:t>
            </w:r>
            <w:r>
              <w:rPr>
                <w:kern w:val="0"/>
                <w:sz w:val="24"/>
              </w:rPr>
              <w:t>《危险废物贮存污染控制标准》（GB-189597-2001）及修改单要求</w:t>
            </w:r>
            <w:r>
              <w:rPr>
                <w:rFonts w:hint="eastAsia"/>
                <w:kern w:val="0"/>
                <w:sz w:val="24"/>
              </w:rPr>
              <w:t>，</w:t>
            </w:r>
            <w:r>
              <w:rPr>
                <w:bCs/>
                <w:kern w:val="0"/>
                <w:sz w:val="24"/>
              </w:rPr>
              <w:t>对周围环境不会产生明显影响。</w:t>
            </w:r>
          </w:p>
          <w:p>
            <w:pPr>
              <w:spacing w:line="360" w:lineRule="auto"/>
              <w:ind w:firstLine="562" w:firstLineChars="200"/>
              <w:rPr>
                <w:b/>
                <w:sz w:val="28"/>
                <w:szCs w:val="28"/>
              </w:rPr>
            </w:pPr>
            <w:r>
              <w:rPr>
                <w:b/>
                <w:sz w:val="28"/>
                <w:szCs w:val="28"/>
              </w:rPr>
              <w:t>五、土壤环境影响分析</w:t>
            </w:r>
          </w:p>
          <w:p>
            <w:pPr>
              <w:spacing w:line="360" w:lineRule="auto"/>
              <w:ind w:firstLine="480" w:firstLineChars="200"/>
              <w:rPr>
                <w:sz w:val="24"/>
              </w:rPr>
            </w:pPr>
            <w:r>
              <w:rPr>
                <w:sz w:val="24"/>
              </w:rPr>
              <w:t>（1）环境影响识别</w:t>
            </w:r>
          </w:p>
          <w:p>
            <w:pPr>
              <w:spacing w:line="360" w:lineRule="auto"/>
              <w:ind w:firstLine="480" w:firstLineChars="200"/>
              <w:rPr>
                <w:sz w:val="24"/>
              </w:rPr>
            </w:pPr>
            <w:r>
              <w:rPr>
                <w:sz w:val="24"/>
              </w:rPr>
              <w:t>根据《环境影响评价技术导则 土壤环境》（HJ 964-2018）（试行）附录B，本项目属于污染影响型。</w:t>
            </w:r>
          </w:p>
          <w:p>
            <w:pPr>
              <w:spacing w:line="360" w:lineRule="auto"/>
              <w:ind w:firstLine="482" w:firstLineChars="200"/>
              <w:jc w:val="center"/>
              <w:rPr>
                <w:b/>
                <w:sz w:val="24"/>
              </w:rPr>
            </w:pPr>
            <w:r>
              <w:rPr>
                <w:b/>
                <w:sz w:val="24"/>
              </w:rPr>
              <w:t>表7-20 建设项目土壤环境影响类型与影响途径表</w:t>
            </w:r>
          </w:p>
          <w:tbl>
            <w:tblPr>
              <w:tblStyle w:val="26"/>
              <w:tblW w:w="92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17"/>
              <w:gridCol w:w="1276"/>
              <w:gridCol w:w="1276"/>
              <w:gridCol w:w="708"/>
              <w:gridCol w:w="709"/>
              <w:gridCol w:w="851"/>
              <w:gridCol w:w="708"/>
              <w:gridCol w:w="7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428" w:hRule="atLeast"/>
              </w:trPr>
              <w:tc>
                <w:tcPr>
                  <w:tcW w:w="1494" w:type="dxa"/>
                  <w:vMerge w:val="restart"/>
                  <w:shd w:val="clear" w:color="auto" w:fill="auto"/>
                  <w:noWrap w:val="0"/>
                  <w:vAlign w:val="center"/>
                </w:tcPr>
                <w:p>
                  <w:pPr>
                    <w:jc w:val="center"/>
                    <w:rPr>
                      <w:szCs w:val="21"/>
                    </w:rPr>
                  </w:pPr>
                  <w:r>
                    <w:rPr>
                      <w:szCs w:val="21"/>
                    </w:rPr>
                    <w:t>不同时段</w:t>
                  </w:r>
                </w:p>
              </w:tc>
              <w:tc>
                <w:tcPr>
                  <w:tcW w:w="4677" w:type="dxa"/>
                  <w:gridSpan w:val="4"/>
                  <w:shd w:val="clear" w:color="auto" w:fill="auto"/>
                  <w:noWrap w:val="0"/>
                  <w:vAlign w:val="center"/>
                </w:tcPr>
                <w:p>
                  <w:pPr>
                    <w:jc w:val="center"/>
                    <w:rPr>
                      <w:szCs w:val="21"/>
                    </w:rPr>
                  </w:pPr>
                  <w:r>
                    <w:rPr>
                      <w:szCs w:val="21"/>
                    </w:rPr>
                    <w:t>污染影响型</w:t>
                  </w:r>
                </w:p>
              </w:tc>
              <w:tc>
                <w:tcPr>
                  <w:tcW w:w="3066" w:type="dxa"/>
                  <w:gridSpan w:val="4"/>
                  <w:shd w:val="clear" w:color="auto" w:fill="auto"/>
                  <w:noWrap w:val="0"/>
                  <w:vAlign w:val="center"/>
                </w:tcPr>
                <w:p>
                  <w:pPr>
                    <w:jc w:val="center"/>
                    <w:rPr>
                      <w:szCs w:val="21"/>
                    </w:rPr>
                  </w:pPr>
                  <w:r>
                    <w:rPr>
                      <w:szCs w:val="21"/>
                    </w:rPr>
                    <w:t>生态影响型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538" w:hRule="atLeast"/>
              </w:trPr>
              <w:tc>
                <w:tcPr>
                  <w:tcW w:w="1494" w:type="dxa"/>
                  <w:vMerge w:val="continue"/>
                  <w:shd w:val="clear" w:color="auto" w:fill="auto"/>
                  <w:noWrap w:val="0"/>
                  <w:vAlign w:val="center"/>
                </w:tcPr>
                <w:p>
                  <w:pPr>
                    <w:jc w:val="center"/>
                    <w:rPr>
                      <w:szCs w:val="21"/>
                    </w:rPr>
                  </w:pPr>
                </w:p>
              </w:tc>
              <w:tc>
                <w:tcPr>
                  <w:tcW w:w="1417" w:type="dxa"/>
                  <w:shd w:val="clear" w:color="auto" w:fill="auto"/>
                  <w:noWrap w:val="0"/>
                  <w:vAlign w:val="center"/>
                </w:tcPr>
                <w:p>
                  <w:pPr>
                    <w:jc w:val="center"/>
                    <w:rPr>
                      <w:szCs w:val="21"/>
                    </w:rPr>
                  </w:pPr>
                  <w:r>
                    <w:rPr>
                      <w:szCs w:val="21"/>
                    </w:rPr>
                    <w:t>大气沉降</w:t>
                  </w:r>
                </w:p>
              </w:tc>
              <w:tc>
                <w:tcPr>
                  <w:tcW w:w="1276" w:type="dxa"/>
                  <w:shd w:val="clear" w:color="auto" w:fill="auto"/>
                  <w:noWrap w:val="0"/>
                  <w:vAlign w:val="center"/>
                </w:tcPr>
                <w:p>
                  <w:pPr>
                    <w:jc w:val="center"/>
                    <w:rPr>
                      <w:szCs w:val="21"/>
                    </w:rPr>
                  </w:pPr>
                  <w:r>
                    <w:rPr>
                      <w:szCs w:val="21"/>
                    </w:rPr>
                    <w:t>地面径流</w:t>
                  </w:r>
                </w:p>
              </w:tc>
              <w:tc>
                <w:tcPr>
                  <w:tcW w:w="1276" w:type="dxa"/>
                  <w:shd w:val="clear" w:color="auto" w:fill="auto"/>
                  <w:noWrap w:val="0"/>
                  <w:vAlign w:val="center"/>
                </w:tcPr>
                <w:p>
                  <w:pPr>
                    <w:jc w:val="center"/>
                    <w:rPr>
                      <w:szCs w:val="21"/>
                    </w:rPr>
                  </w:pPr>
                  <w:r>
                    <w:rPr>
                      <w:szCs w:val="21"/>
                    </w:rPr>
                    <w:t>垂直渗入</w:t>
                  </w:r>
                </w:p>
              </w:tc>
              <w:tc>
                <w:tcPr>
                  <w:tcW w:w="708" w:type="dxa"/>
                  <w:shd w:val="clear" w:color="auto" w:fill="auto"/>
                  <w:noWrap w:val="0"/>
                  <w:vAlign w:val="center"/>
                </w:tcPr>
                <w:p>
                  <w:pPr>
                    <w:jc w:val="center"/>
                    <w:rPr>
                      <w:szCs w:val="21"/>
                    </w:rPr>
                  </w:pPr>
                  <w:r>
                    <w:rPr>
                      <w:szCs w:val="21"/>
                    </w:rPr>
                    <w:t>其他</w:t>
                  </w:r>
                </w:p>
              </w:tc>
              <w:tc>
                <w:tcPr>
                  <w:tcW w:w="709" w:type="dxa"/>
                  <w:shd w:val="clear" w:color="auto" w:fill="auto"/>
                  <w:noWrap w:val="0"/>
                  <w:vAlign w:val="center"/>
                </w:tcPr>
                <w:p>
                  <w:pPr>
                    <w:jc w:val="center"/>
                    <w:rPr>
                      <w:szCs w:val="21"/>
                    </w:rPr>
                  </w:pPr>
                  <w:r>
                    <w:rPr>
                      <w:szCs w:val="21"/>
                    </w:rPr>
                    <w:t>盐化</w:t>
                  </w:r>
                </w:p>
              </w:tc>
              <w:tc>
                <w:tcPr>
                  <w:tcW w:w="851" w:type="dxa"/>
                  <w:shd w:val="clear" w:color="auto" w:fill="auto"/>
                  <w:noWrap w:val="0"/>
                  <w:vAlign w:val="center"/>
                </w:tcPr>
                <w:p>
                  <w:pPr>
                    <w:jc w:val="center"/>
                    <w:rPr>
                      <w:szCs w:val="21"/>
                    </w:rPr>
                  </w:pPr>
                  <w:r>
                    <w:rPr>
                      <w:szCs w:val="21"/>
                    </w:rPr>
                    <w:t>碱化</w:t>
                  </w:r>
                </w:p>
              </w:tc>
              <w:tc>
                <w:tcPr>
                  <w:tcW w:w="708" w:type="dxa"/>
                  <w:shd w:val="clear" w:color="auto" w:fill="auto"/>
                  <w:noWrap w:val="0"/>
                  <w:vAlign w:val="center"/>
                </w:tcPr>
                <w:p>
                  <w:pPr>
                    <w:jc w:val="center"/>
                    <w:rPr>
                      <w:szCs w:val="21"/>
                    </w:rPr>
                  </w:pPr>
                  <w:r>
                    <w:rPr>
                      <w:szCs w:val="21"/>
                    </w:rPr>
                    <w:t>酸化</w:t>
                  </w:r>
                </w:p>
              </w:tc>
              <w:tc>
                <w:tcPr>
                  <w:tcW w:w="798" w:type="dxa"/>
                  <w:shd w:val="clear" w:color="auto" w:fill="auto"/>
                  <w:noWrap w:val="0"/>
                  <w:vAlign w:val="center"/>
                </w:tcPr>
                <w:p>
                  <w:pPr>
                    <w:jc w:val="center"/>
                    <w:rPr>
                      <w:szCs w:val="21"/>
                    </w:rPr>
                  </w:pPr>
                  <w:r>
                    <w:rPr>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295" w:hRule="atLeast"/>
              </w:trPr>
              <w:tc>
                <w:tcPr>
                  <w:tcW w:w="1494" w:type="dxa"/>
                  <w:shd w:val="clear" w:color="auto" w:fill="auto"/>
                  <w:noWrap w:val="0"/>
                  <w:vAlign w:val="center"/>
                </w:tcPr>
                <w:p>
                  <w:pPr>
                    <w:jc w:val="center"/>
                    <w:rPr>
                      <w:szCs w:val="21"/>
                    </w:rPr>
                  </w:pPr>
                  <w:r>
                    <w:rPr>
                      <w:szCs w:val="21"/>
                    </w:rPr>
                    <w:t>建设期</w:t>
                  </w:r>
                </w:p>
              </w:tc>
              <w:tc>
                <w:tcPr>
                  <w:tcW w:w="1417" w:type="dxa"/>
                  <w:shd w:val="clear" w:color="auto" w:fill="auto"/>
                  <w:noWrap w:val="0"/>
                  <w:vAlign w:val="center"/>
                </w:tcPr>
                <w:p>
                  <w:pPr>
                    <w:jc w:val="center"/>
                    <w:rPr>
                      <w:szCs w:val="21"/>
                    </w:rPr>
                  </w:pPr>
                </w:p>
              </w:tc>
              <w:tc>
                <w:tcPr>
                  <w:tcW w:w="1276" w:type="dxa"/>
                  <w:shd w:val="clear" w:color="auto" w:fill="auto"/>
                  <w:noWrap w:val="0"/>
                  <w:vAlign w:val="center"/>
                </w:tcPr>
                <w:p>
                  <w:pPr>
                    <w:jc w:val="center"/>
                    <w:rPr>
                      <w:szCs w:val="21"/>
                    </w:rPr>
                  </w:pPr>
                </w:p>
              </w:tc>
              <w:tc>
                <w:tcPr>
                  <w:tcW w:w="1276" w:type="dxa"/>
                  <w:shd w:val="clear" w:color="auto" w:fill="auto"/>
                  <w:noWrap w:val="0"/>
                  <w:vAlign w:val="center"/>
                </w:tcPr>
                <w:p>
                  <w:pPr>
                    <w:jc w:val="center"/>
                    <w:rPr>
                      <w:szCs w:val="21"/>
                    </w:rPr>
                  </w:pPr>
                </w:p>
              </w:tc>
              <w:tc>
                <w:tcPr>
                  <w:tcW w:w="708" w:type="dxa"/>
                  <w:shd w:val="clear" w:color="auto" w:fill="auto"/>
                  <w:noWrap w:val="0"/>
                  <w:vAlign w:val="center"/>
                </w:tcPr>
                <w:p>
                  <w:pPr>
                    <w:jc w:val="center"/>
                    <w:rPr>
                      <w:szCs w:val="21"/>
                    </w:rPr>
                  </w:pPr>
                </w:p>
              </w:tc>
              <w:tc>
                <w:tcPr>
                  <w:tcW w:w="709" w:type="dxa"/>
                  <w:shd w:val="clear" w:color="auto" w:fill="auto"/>
                  <w:noWrap w:val="0"/>
                  <w:vAlign w:val="center"/>
                </w:tcPr>
                <w:p>
                  <w:pPr>
                    <w:jc w:val="center"/>
                    <w:rPr>
                      <w:szCs w:val="21"/>
                    </w:rPr>
                  </w:pPr>
                </w:p>
              </w:tc>
              <w:tc>
                <w:tcPr>
                  <w:tcW w:w="851" w:type="dxa"/>
                  <w:shd w:val="clear" w:color="auto" w:fill="auto"/>
                  <w:noWrap w:val="0"/>
                  <w:vAlign w:val="center"/>
                </w:tcPr>
                <w:p>
                  <w:pPr>
                    <w:jc w:val="center"/>
                    <w:rPr>
                      <w:szCs w:val="21"/>
                    </w:rPr>
                  </w:pPr>
                </w:p>
              </w:tc>
              <w:tc>
                <w:tcPr>
                  <w:tcW w:w="708" w:type="dxa"/>
                  <w:shd w:val="clear" w:color="auto" w:fill="auto"/>
                  <w:noWrap w:val="0"/>
                  <w:vAlign w:val="center"/>
                </w:tcPr>
                <w:p>
                  <w:pPr>
                    <w:jc w:val="center"/>
                    <w:rPr>
                      <w:szCs w:val="21"/>
                    </w:rPr>
                  </w:pPr>
                </w:p>
              </w:tc>
              <w:tc>
                <w:tcPr>
                  <w:tcW w:w="798" w:type="dxa"/>
                  <w:shd w:val="clear" w:color="auto" w:fill="auto"/>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374" w:hRule="atLeast"/>
              </w:trPr>
              <w:tc>
                <w:tcPr>
                  <w:tcW w:w="1494" w:type="dxa"/>
                  <w:shd w:val="clear" w:color="auto" w:fill="auto"/>
                  <w:noWrap w:val="0"/>
                  <w:vAlign w:val="center"/>
                </w:tcPr>
                <w:p>
                  <w:pPr>
                    <w:jc w:val="center"/>
                    <w:rPr>
                      <w:szCs w:val="21"/>
                    </w:rPr>
                  </w:pPr>
                  <w:r>
                    <w:rPr>
                      <w:szCs w:val="21"/>
                    </w:rPr>
                    <w:t>运营期</w:t>
                  </w:r>
                </w:p>
              </w:tc>
              <w:tc>
                <w:tcPr>
                  <w:tcW w:w="1417" w:type="dxa"/>
                  <w:shd w:val="clear" w:color="auto" w:fill="auto"/>
                  <w:noWrap w:val="0"/>
                  <w:vAlign w:val="center"/>
                </w:tcPr>
                <w:p>
                  <w:pPr>
                    <w:jc w:val="center"/>
                    <w:rPr>
                      <w:szCs w:val="21"/>
                    </w:rPr>
                  </w:pPr>
                  <w:r>
                    <w:rPr>
                      <w:szCs w:val="21"/>
                    </w:rPr>
                    <w:t>√</w:t>
                  </w:r>
                </w:p>
              </w:tc>
              <w:tc>
                <w:tcPr>
                  <w:tcW w:w="1276" w:type="dxa"/>
                  <w:shd w:val="clear" w:color="auto" w:fill="auto"/>
                  <w:noWrap w:val="0"/>
                  <w:vAlign w:val="center"/>
                </w:tcPr>
                <w:p>
                  <w:pPr>
                    <w:jc w:val="center"/>
                    <w:rPr>
                      <w:szCs w:val="21"/>
                    </w:rPr>
                  </w:pPr>
                  <w:r>
                    <w:rPr>
                      <w:szCs w:val="21"/>
                    </w:rPr>
                    <w:t>√</w:t>
                  </w:r>
                </w:p>
              </w:tc>
              <w:tc>
                <w:tcPr>
                  <w:tcW w:w="1276" w:type="dxa"/>
                  <w:shd w:val="clear" w:color="auto" w:fill="auto"/>
                  <w:noWrap w:val="0"/>
                  <w:vAlign w:val="center"/>
                </w:tcPr>
                <w:p>
                  <w:pPr>
                    <w:jc w:val="center"/>
                    <w:rPr>
                      <w:szCs w:val="21"/>
                    </w:rPr>
                  </w:pPr>
                  <w:r>
                    <w:rPr>
                      <w:szCs w:val="21"/>
                    </w:rPr>
                    <w:t>√</w:t>
                  </w:r>
                </w:p>
              </w:tc>
              <w:tc>
                <w:tcPr>
                  <w:tcW w:w="708" w:type="dxa"/>
                  <w:shd w:val="clear" w:color="auto" w:fill="auto"/>
                  <w:noWrap w:val="0"/>
                  <w:vAlign w:val="center"/>
                </w:tcPr>
                <w:p>
                  <w:pPr>
                    <w:jc w:val="center"/>
                    <w:rPr>
                      <w:szCs w:val="21"/>
                    </w:rPr>
                  </w:pPr>
                </w:p>
              </w:tc>
              <w:tc>
                <w:tcPr>
                  <w:tcW w:w="709" w:type="dxa"/>
                  <w:shd w:val="clear" w:color="auto" w:fill="auto"/>
                  <w:noWrap w:val="0"/>
                  <w:vAlign w:val="center"/>
                </w:tcPr>
                <w:p>
                  <w:pPr>
                    <w:jc w:val="center"/>
                    <w:rPr>
                      <w:szCs w:val="21"/>
                    </w:rPr>
                  </w:pPr>
                </w:p>
              </w:tc>
              <w:tc>
                <w:tcPr>
                  <w:tcW w:w="851" w:type="dxa"/>
                  <w:shd w:val="clear" w:color="auto" w:fill="auto"/>
                  <w:noWrap w:val="0"/>
                  <w:vAlign w:val="center"/>
                </w:tcPr>
                <w:p>
                  <w:pPr>
                    <w:jc w:val="center"/>
                    <w:rPr>
                      <w:szCs w:val="21"/>
                    </w:rPr>
                  </w:pPr>
                </w:p>
              </w:tc>
              <w:tc>
                <w:tcPr>
                  <w:tcW w:w="708" w:type="dxa"/>
                  <w:shd w:val="clear" w:color="auto" w:fill="auto"/>
                  <w:noWrap w:val="0"/>
                  <w:vAlign w:val="center"/>
                </w:tcPr>
                <w:p>
                  <w:pPr>
                    <w:jc w:val="center"/>
                    <w:rPr>
                      <w:szCs w:val="21"/>
                    </w:rPr>
                  </w:pPr>
                </w:p>
              </w:tc>
              <w:tc>
                <w:tcPr>
                  <w:tcW w:w="798" w:type="dxa"/>
                  <w:shd w:val="clear" w:color="auto" w:fill="auto"/>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98" w:hRule="atLeast"/>
              </w:trPr>
              <w:tc>
                <w:tcPr>
                  <w:tcW w:w="1494" w:type="dxa"/>
                  <w:shd w:val="clear" w:color="auto" w:fill="auto"/>
                  <w:noWrap w:val="0"/>
                  <w:vAlign w:val="center"/>
                </w:tcPr>
                <w:p>
                  <w:pPr>
                    <w:jc w:val="center"/>
                    <w:rPr>
                      <w:szCs w:val="21"/>
                    </w:rPr>
                  </w:pPr>
                  <w:r>
                    <w:rPr>
                      <w:szCs w:val="21"/>
                    </w:rPr>
                    <w:t>服务期满后</w:t>
                  </w:r>
                </w:p>
              </w:tc>
              <w:tc>
                <w:tcPr>
                  <w:tcW w:w="1417" w:type="dxa"/>
                  <w:shd w:val="clear" w:color="auto" w:fill="auto"/>
                  <w:noWrap w:val="0"/>
                  <w:vAlign w:val="center"/>
                </w:tcPr>
                <w:p>
                  <w:pPr>
                    <w:jc w:val="center"/>
                    <w:rPr>
                      <w:szCs w:val="21"/>
                    </w:rPr>
                  </w:pPr>
                </w:p>
              </w:tc>
              <w:tc>
                <w:tcPr>
                  <w:tcW w:w="1276" w:type="dxa"/>
                  <w:shd w:val="clear" w:color="auto" w:fill="auto"/>
                  <w:noWrap w:val="0"/>
                  <w:vAlign w:val="center"/>
                </w:tcPr>
                <w:p>
                  <w:pPr>
                    <w:jc w:val="center"/>
                    <w:rPr>
                      <w:szCs w:val="21"/>
                    </w:rPr>
                  </w:pPr>
                </w:p>
              </w:tc>
              <w:tc>
                <w:tcPr>
                  <w:tcW w:w="1276" w:type="dxa"/>
                  <w:shd w:val="clear" w:color="auto" w:fill="auto"/>
                  <w:noWrap w:val="0"/>
                  <w:vAlign w:val="center"/>
                </w:tcPr>
                <w:p>
                  <w:pPr>
                    <w:jc w:val="center"/>
                    <w:rPr>
                      <w:szCs w:val="21"/>
                    </w:rPr>
                  </w:pPr>
                </w:p>
              </w:tc>
              <w:tc>
                <w:tcPr>
                  <w:tcW w:w="708" w:type="dxa"/>
                  <w:shd w:val="clear" w:color="auto" w:fill="auto"/>
                  <w:noWrap w:val="0"/>
                  <w:vAlign w:val="center"/>
                </w:tcPr>
                <w:p>
                  <w:pPr>
                    <w:jc w:val="center"/>
                    <w:rPr>
                      <w:szCs w:val="21"/>
                    </w:rPr>
                  </w:pPr>
                </w:p>
              </w:tc>
              <w:tc>
                <w:tcPr>
                  <w:tcW w:w="709" w:type="dxa"/>
                  <w:shd w:val="clear" w:color="auto" w:fill="auto"/>
                  <w:noWrap w:val="0"/>
                  <w:vAlign w:val="center"/>
                </w:tcPr>
                <w:p>
                  <w:pPr>
                    <w:jc w:val="center"/>
                    <w:rPr>
                      <w:szCs w:val="21"/>
                    </w:rPr>
                  </w:pPr>
                </w:p>
              </w:tc>
              <w:tc>
                <w:tcPr>
                  <w:tcW w:w="851" w:type="dxa"/>
                  <w:shd w:val="clear" w:color="auto" w:fill="auto"/>
                  <w:noWrap w:val="0"/>
                  <w:vAlign w:val="center"/>
                </w:tcPr>
                <w:p>
                  <w:pPr>
                    <w:jc w:val="center"/>
                    <w:rPr>
                      <w:szCs w:val="21"/>
                    </w:rPr>
                  </w:pPr>
                </w:p>
              </w:tc>
              <w:tc>
                <w:tcPr>
                  <w:tcW w:w="708" w:type="dxa"/>
                  <w:shd w:val="clear" w:color="auto" w:fill="auto"/>
                  <w:noWrap w:val="0"/>
                  <w:vAlign w:val="center"/>
                </w:tcPr>
                <w:p>
                  <w:pPr>
                    <w:jc w:val="center"/>
                    <w:rPr>
                      <w:szCs w:val="21"/>
                    </w:rPr>
                  </w:pPr>
                </w:p>
              </w:tc>
              <w:tc>
                <w:tcPr>
                  <w:tcW w:w="798" w:type="dxa"/>
                  <w:shd w:val="clear" w:color="auto" w:fill="auto"/>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527" w:hRule="atLeast"/>
              </w:trPr>
              <w:tc>
                <w:tcPr>
                  <w:tcW w:w="9237" w:type="dxa"/>
                  <w:gridSpan w:val="9"/>
                  <w:shd w:val="clear" w:color="auto" w:fill="auto"/>
                  <w:noWrap w:val="0"/>
                  <w:vAlign w:val="center"/>
                </w:tcPr>
                <w:p>
                  <w:pPr>
                    <w:rPr>
                      <w:szCs w:val="21"/>
                    </w:rPr>
                  </w:pPr>
                  <w:r>
                    <w:rPr>
                      <w:szCs w:val="21"/>
                    </w:rPr>
                    <w:t>注：在可能产生的土壤环境影响类型处打“√”，列表未涵盖的可自行设计。</w:t>
                  </w:r>
                </w:p>
              </w:tc>
            </w:tr>
          </w:tbl>
          <w:p>
            <w:pPr>
              <w:spacing w:line="360" w:lineRule="auto"/>
              <w:ind w:firstLine="480" w:firstLineChars="200"/>
              <w:rPr>
                <w:sz w:val="24"/>
              </w:rPr>
            </w:pPr>
            <w:r>
              <w:rPr>
                <w:sz w:val="24"/>
              </w:rPr>
              <w:t>（2）评价等级确定</w:t>
            </w:r>
          </w:p>
          <w:p>
            <w:pPr>
              <w:spacing w:line="360" w:lineRule="auto"/>
              <w:ind w:firstLine="480" w:firstLineChars="200"/>
              <w:rPr>
                <w:sz w:val="24"/>
              </w:rPr>
            </w:pPr>
            <w:r>
              <w:rPr>
                <w:sz w:val="24"/>
              </w:rPr>
              <w:t>本项目属于污染影响型，本项目评价等级根据《环境影响评价技术导则 土壤环境》（HJ 964-2018）（试行）6.2.2污染影响型进行判定。</w:t>
            </w:r>
          </w:p>
          <w:p>
            <w:pPr>
              <w:spacing w:line="360" w:lineRule="auto"/>
              <w:ind w:firstLine="480" w:firstLineChars="200"/>
              <w:rPr>
                <w:sz w:val="24"/>
              </w:rPr>
            </w:pPr>
            <w:r>
              <w:rPr>
                <w:rFonts w:hint="eastAsia" w:ascii="宋体" w:hAnsi="宋体"/>
                <w:sz w:val="24"/>
              </w:rPr>
              <w:t>①</w:t>
            </w:r>
            <w:r>
              <w:rPr>
                <w:sz w:val="24"/>
              </w:rPr>
              <w:t>根据《环境影响评价技术导则 土壤环境》（HJ 964-2018）附录A，本项目属于“</w:t>
            </w:r>
            <w:r>
              <w:rPr>
                <w:rFonts w:hint="eastAsia"/>
                <w:sz w:val="24"/>
              </w:rPr>
              <w:t xml:space="preserve">制造业  </w:t>
            </w:r>
            <w:r>
              <w:rPr>
                <w:bCs/>
                <w:kern w:val="0"/>
                <w:sz w:val="24"/>
              </w:rPr>
              <w:t>仅切割组装的、单纯混合和分装的、编织物及其制品制造的</w:t>
            </w:r>
            <w:r>
              <w:rPr>
                <w:sz w:val="24"/>
              </w:rPr>
              <w:t>”，土壤环境影响评价项目类别为</w:t>
            </w:r>
            <w:r>
              <w:rPr>
                <w:rFonts w:hint="eastAsia"/>
                <w:bCs/>
                <w:kern w:val="0"/>
                <w:sz w:val="24"/>
              </w:rPr>
              <w:t>IV</w:t>
            </w:r>
            <w:r>
              <w:rPr>
                <w:sz w:val="24"/>
              </w:rPr>
              <w:t>类。</w:t>
            </w:r>
          </w:p>
          <w:p>
            <w:pPr>
              <w:spacing w:line="360" w:lineRule="auto"/>
              <w:ind w:firstLine="482" w:firstLineChars="200"/>
              <w:jc w:val="center"/>
              <w:rPr>
                <w:b/>
                <w:sz w:val="24"/>
              </w:rPr>
            </w:pPr>
            <w:r>
              <w:rPr>
                <w:b/>
                <w:sz w:val="24"/>
              </w:rPr>
              <w:t>表7-21 土壤环境影响评价项目类别表</w:t>
            </w:r>
          </w:p>
          <w:tbl>
            <w:tblPr>
              <w:tblStyle w:val="26"/>
              <w:tblW w:w="8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77"/>
              <w:gridCol w:w="4153"/>
              <w:gridCol w:w="1809"/>
              <w:gridCol w:w="905"/>
              <w:gridCol w:w="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1392" w:type="dxa"/>
                  <w:gridSpan w:val="2"/>
                  <w:vMerge w:val="restart"/>
                  <w:shd w:val="clear" w:color="auto" w:fill="auto"/>
                  <w:noWrap w:val="0"/>
                  <w:vAlign w:val="center"/>
                </w:tcPr>
                <w:p>
                  <w:pPr>
                    <w:jc w:val="center"/>
                    <w:rPr>
                      <w:bCs/>
                      <w:kern w:val="0"/>
                      <w:szCs w:val="21"/>
                    </w:rPr>
                  </w:pPr>
                  <w:r>
                    <w:rPr>
                      <w:bCs/>
                      <w:kern w:val="0"/>
                      <w:szCs w:val="21"/>
                    </w:rPr>
                    <w:t>行业类别</w:t>
                  </w:r>
                </w:p>
              </w:tc>
              <w:tc>
                <w:tcPr>
                  <w:tcW w:w="7585" w:type="dxa"/>
                  <w:gridSpan w:val="4"/>
                  <w:shd w:val="clear" w:color="auto" w:fill="auto"/>
                  <w:noWrap w:val="0"/>
                  <w:vAlign w:val="center"/>
                </w:tcPr>
                <w:p>
                  <w:pPr>
                    <w:jc w:val="center"/>
                    <w:rPr>
                      <w:bCs/>
                      <w:kern w:val="0"/>
                      <w:szCs w:val="21"/>
                    </w:rPr>
                  </w:pPr>
                  <w:r>
                    <w:rPr>
                      <w:bCs/>
                      <w:kern w:val="0"/>
                      <w:szCs w:val="21"/>
                    </w:rPr>
                    <w:t>项目类别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294" w:hRule="atLeast"/>
                <w:jc w:val="center"/>
              </w:trPr>
              <w:tc>
                <w:tcPr>
                  <w:tcW w:w="1392" w:type="dxa"/>
                  <w:gridSpan w:val="2"/>
                  <w:vMerge w:val="continue"/>
                  <w:shd w:val="clear" w:color="auto" w:fill="auto"/>
                  <w:noWrap w:val="0"/>
                  <w:vAlign w:val="center"/>
                </w:tcPr>
                <w:p>
                  <w:pPr>
                    <w:jc w:val="center"/>
                    <w:rPr>
                      <w:bCs/>
                      <w:kern w:val="0"/>
                      <w:szCs w:val="21"/>
                    </w:rPr>
                  </w:pPr>
                </w:p>
              </w:tc>
              <w:tc>
                <w:tcPr>
                  <w:tcW w:w="4153" w:type="dxa"/>
                  <w:shd w:val="clear" w:color="auto" w:fill="auto"/>
                  <w:noWrap w:val="0"/>
                  <w:vAlign w:val="center"/>
                </w:tcPr>
                <w:p>
                  <w:pPr>
                    <w:jc w:val="center"/>
                    <w:rPr>
                      <w:bCs/>
                      <w:kern w:val="0"/>
                      <w:szCs w:val="21"/>
                    </w:rPr>
                  </w:pPr>
                  <w:r>
                    <w:rPr>
                      <w:bCs/>
                      <w:kern w:val="0"/>
                      <w:szCs w:val="21"/>
                    </w:rPr>
                    <w:fldChar w:fldCharType="begin"/>
                  </w:r>
                  <w:r>
                    <w:rPr>
                      <w:bCs/>
                      <w:kern w:val="0"/>
                      <w:szCs w:val="21"/>
                    </w:rPr>
                    <w:instrText xml:space="preserve"> = 1 \* ROMAN </w:instrText>
                  </w:r>
                  <w:r>
                    <w:rPr>
                      <w:bCs/>
                      <w:kern w:val="0"/>
                      <w:szCs w:val="21"/>
                    </w:rPr>
                    <w:fldChar w:fldCharType="separate"/>
                  </w:r>
                  <w:r>
                    <w:rPr>
                      <w:bCs/>
                      <w:kern w:val="0"/>
                      <w:szCs w:val="21"/>
                      <w:lang/>
                    </w:rPr>
                    <w:t>I</w:t>
                  </w:r>
                  <w:r>
                    <w:rPr>
                      <w:bCs/>
                      <w:kern w:val="0"/>
                      <w:szCs w:val="21"/>
                    </w:rPr>
                    <w:fldChar w:fldCharType="end"/>
                  </w:r>
                  <w:r>
                    <w:rPr>
                      <w:bCs/>
                      <w:kern w:val="0"/>
                      <w:szCs w:val="21"/>
                    </w:rPr>
                    <w:t>类</w:t>
                  </w:r>
                </w:p>
              </w:tc>
              <w:tc>
                <w:tcPr>
                  <w:tcW w:w="1809" w:type="dxa"/>
                  <w:shd w:val="clear" w:color="auto" w:fill="auto"/>
                  <w:noWrap w:val="0"/>
                  <w:vAlign w:val="center"/>
                </w:tcPr>
                <w:p>
                  <w:pPr>
                    <w:jc w:val="center"/>
                    <w:rPr>
                      <w:bCs/>
                      <w:kern w:val="0"/>
                      <w:szCs w:val="21"/>
                    </w:rPr>
                  </w:pPr>
                  <w:r>
                    <w:rPr>
                      <w:bCs/>
                      <w:kern w:val="0"/>
                      <w:szCs w:val="21"/>
                    </w:rPr>
                    <w:fldChar w:fldCharType="begin"/>
                  </w:r>
                  <w:r>
                    <w:rPr>
                      <w:bCs/>
                      <w:kern w:val="0"/>
                      <w:szCs w:val="21"/>
                    </w:rPr>
                    <w:instrText xml:space="preserve"> = 2 \* ROMAN </w:instrText>
                  </w:r>
                  <w:r>
                    <w:rPr>
                      <w:bCs/>
                      <w:kern w:val="0"/>
                      <w:szCs w:val="21"/>
                    </w:rPr>
                    <w:fldChar w:fldCharType="separate"/>
                  </w:r>
                  <w:r>
                    <w:rPr>
                      <w:bCs/>
                      <w:kern w:val="0"/>
                      <w:szCs w:val="21"/>
                      <w:lang/>
                    </w:rPr>
                    <w:t>II</w:t>
                  </w:r>
                  <w:r>
                    <w:rPr>
                      <w:bCs/>
                      <w:kern w:val="0"/>
                      <w:szCs w:val="21"/>
                    </w:rPr>
                    <w:fldChar w:fldCharType="end"/>
                  </w:r>
                  <w:r>
                    <w:rPr>
                      <w:bCs/>
                      <w:kern w:val="0"/>
                      <w:szCs w:val="21"/>
                    </w:rPr>
                    <w:t>类</w:t>
                  </w:r>
                </w:p>
              </w:tc>
              <w:tc>
                <w:tcPr>
                  <w:tcW w:w="905" w:type="dxa"/>
                  <w:shd w:val="clear" w:color="auto" w:fill="auto"/>
                  <w:noWrap w:val="0"/>
                  <w:vAlign w:val="center"/>
                </w:tcPr>
                <w:p>
                  <w:pPr>
                    <w:jc w:val="center"/>
                    <w:rPr>
                      <w:bCs/>
                      <w:kern w:val="0"/>
                      <w:szCs w:val="21"/>
                    </w:rPr>
                  </w:pPr>
                  <w:r>
                    <w:rPr>
                      <w:bCs/>
                      <w:kern w:val="0"/>
                      <w:szCs w:val="21"/>
                    </w:rPr>
                    <w:fldChar w:fldCharType="begin"/>
                  </w:r>
                  <w:r>
                    <w:rPr>
                      <w:bCs/>
                      <w:kern w:val="0"/>
                      <w:szCs w:val="21"/>
                    </w:rPr>
                    <w:instrText xml:space="preserve"> = 3 \* ROMAN </w:instrText>
                  </w:r>
                  <w:r>
                    <w:rPr>
                      <w:bCs/>
                      <w:kern w:val="0"/>
                      <w:szCs w:val="21"/>
                    </w:rPr>
                    <w:fldChar w:fldCharType="separate"/>
                  </w:r>
                  <w:r>
                    <w:rPr>
                      <w:bCs/>
                      <w:kern w:val="0"/>
                      <w:szCs w:val="21"/>
                      <w:lang/>
                    </w:rPr>
                    <w:t>III</w:t>
                  </w:r>
                  <w:r>
                    <w:rPr>
                      <w:bCs/>
                      <w:kern w:val="0"/>
                      <w:szCs w:val="21"/>
                    </w:rPr>
                    <w:fldChar w:fldCharType="end"/>
                  </w:r>
                  <w:r>
                    <w:rPr>
                      <w:bCs/>
                      <w:kern w:val="0"/>
                      <w:szCs w:val="21"/>
                    </w:rPr>
                    <w:t>类</w:t>
                  </w:r>
                </w:p>
              </w:tc>
              <w:tc>
                <w:tcPr>
                  <w:tcW w:w="717" w:type="dxa"/>
                  <w:shd w:val="clear" w:color="auto" w:fill="auto"/>
                  <w:noWrap w:val="0"/>
                  <w:vAlign w:val="center"/>
                </w:tcPr>
                <w:p>
                  <w:pPr>
                    <w:jc w:val="center"/>
                    <w:rPr>
                      <w:bCs/>
                      <w:kern w:val="0"/>
                      <w:szCs w:val="21"/>
                    </w:rPr>
                  </w:pPr>
                  <w:r>
                    <w:rPr>
                      <w:bCs/>
                      <w:kern w:val="0"/>
                      <w:szCs w:val="21"/>
                    </w:rPr>
                    <w:fldChar w:fldCharType="begin"/>
                  </w:r>
                  <w:r>
                    <w:rPr>
                      <w:bCs/>
                      <w:kern w:val="0"/>
                      <w:szCs w:val="21"/>
                    </w:rPr>
                    <w:instrText xml:space="preserve"> = 4 \* ROMAN </w:instrText>
                  </w:r>
                  <w:r>
                    <w:rPr>
                      <w:bCs/>
                      <w:kern w:val="0"/>
                      <w:szCs w:val="21"/>
                    </w:rPr>
                    <w:fldChar w:fldCharType="separate"/>
                  </w:r>
                  <w:r>
                    <w:rPr>
                      <w:bCs/>
                      <w:kern w:val="0"/>
                      <w:szCs w:val="21"/>
                      <w:lang/>
                    </w:rPr>
                    <w:t>IV</w:t>
                  </w:r>
                  <w:r>
                    <w:rPr>
                      <w:bCs/>
                      <w:kern w:val="0"/>
                      <w:szCs w:val="21"/>
                    </w:rPr>
                    <w:fldChar w:fldCharType="end"/>
                  </w:r>
                  <w:r>
                    <w:rPr>
                      <w:bCs/>
                      <w:kern w:val="0"/>
                      <w:szCs w:val="21"/>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215" w:hRule="atLeast"/>
                <w:jc w:val="center"/>
              </w:trPr>
              <w:tc>
                <w:tcPr>
                  <w:tcW w:w="715" w:type="dxa"/>
                  <w:shd w:val="clear" w:color="auto" w:fill="auto"/>
                  <w:noWrap w:val="0"/>
                  <w:vAlign w:val="center"/>
                </w:tcPr>
                <w:p>
                  <w:pPr>
                    <w:jc w:val="center"/>
                    <w:rPr>
                      <w:bCs/>
                      <w:kern w:val="0"/>
                      <w:szCs w:val="21"/>
                    </w:rPr>
                  </w:pPr>
                  <w:r>
                    <w:rPr>
                      <w:rFonts w:hint="eastAsia"/>
                      <w:bCs/>
                      <w:kern w:val="0"/>
                      <w:szCs w:val="21"/>
                    </w:rPr>
                    <w:t>制造业</w:t>
                  </w:r>
                </w:p>
              </w:tc>
              <w:tc>
                <w:tcPr>
                  <w:tcW w:w="676" w:type="dxa"/>
                  <w:shd w:val="clear" w:color="auto" w:fill="auto"/>
                  <w:noWrap w:val="0"/>
                  <w:vAlign w:val="center"/>
                </w:tcPr>
                <w:p>
                  <w:pPr>
                    <w:jc w:val="center"/>
                    <w:rPr>
                      <w:rFonts w:hint="eastAsia"/>
                      <w:bCs/>
                      <w:kern w:val="0"/>
                      <w:szCs w:val="21"/>
                    </w:rPr>
                  </w:pPr>
                  <w:r>
                    <w:rPr>
                      <w:rFonts w:hint="eastAsia"/>
                      <w:bCs/>
                      <w:kern w:val="0"/>
                      <w:szCs w:val="21"/>
                    </w:rPr>
                    <w:t>石油</w:t>
                  </w:r>
                  <w:r>
                    <w:rPr>
                      <w:bCs/>
                      <w:kern w:val="0"/>
                      <w:szCs w:val="21"/>
                    </w:rPr>
                    <w:t>、化工</w:t>
                  </w:r>
                </w:p>
              </w:tc>
              <w:tc>
                <w:tcPr>
                  <w:tcW w:w="4153" w:type="dxa"/>
                  <w:shd w:val="clear" w:color="auto" w:fill="auto"/>
                  <w:noWrap w:val="0"/>
                  <w:vAlign w:val="center"/>
                </w:tcPr>
                <w:p>
                  <w:pPr>
                    <w:jc w:val="center"/>
                    <w:rPr>
                      <w:rFonts w:hint="eastAsia"/>
                      <w:bCs/>
                      <w:kern w:val="0"/>
                      <w:szCs w:val="21"/>
                    </w:rPr>
                  </w:pPr>
                  <w:r>
                    <w:rPr>
                      <w:rFonts w:hint="eastAsia"/>
                      <w:bCs/>
                      <w:kern w:val="0"/>
                      <w:szCs w:val="21"/>
                    </w:rPr>
                    <w:t>石油加工、炼焦</w:t>
                  </w:r>
                  <w:r>
                    <w:rPr>
                      <w:bCs/>
                      <w:kern w:val="0"/>
                      <w:szCs w:val="21"/>
                    </w:rPr>
                    <w:t>；化学原料和化学制品制造；农药制造；涂料、</w:t>
                  </w:r>
                  <w:r>
                    <w:rPr>
                      <w:rFonts w:hint="eastAsia"/>
                      <w:bCs/>
                      <w:kern w:val="0"/>
                      <w:szCs w:val="21"/>
                    </w:rPr>
                    <w:t>染料</w:t>
                  </w:r>
                  <w:r>
                    <w:rPr>
                      <w:bCs/>
                      <w:kern w:val="0"/>
                      <w:szCs w:val="21"/>
                    </w:rPr>
                    <w:t>、颜料、油墨机器类似产品制造；</w:t>
                  </w:r>
                  <w:r>
                    <w:rPr>
                      <w:rFonts w:hint="eastAsia"/>
                      <w:bCs/>
                      <w:kern w:val="0"/>
                      <w:szCs w:val="21"/>
                    </w:rPr>
                    <w:t>炸药、</w:t>
                  </w:r>
                  <w:r>
                    <w:rPr>
                      <w:bCs/>
                      <w:kern w:val="0"/>
                      <w:szCs w:val="21"/>
                    </w:rPr>
                    <w:t>火工及</w:t>
                  </w:r>
                  <w:r>
                    <w:rPr>
                      <w:rFonts w:hint="eastAsia"/>
                      <w:bCs/>
                      <w:kern w:val="0"/>
                      <w:szCs w:val="21"/>
                    </w:rPr>
                    <w:t>焰火</w:t>
                  </w:r>
                  <w:r>
                    <w:rPr>
                      <w:bCs/>
                      <w:kern w:val="0"/>
                      <w:szCs w:val="21"/>
                    </w:rPr>
                    <w:t>产品制造；水处理剂等制造；化学药品制造；生物、生化制品制造</w:t>
                  </w:r>
                </w:p>
              </w:tc>
              <w:tc>
                <w:tcPr>
                  <w:tcW w:w="1809" w:type="dxa"/>
                  <w:shd w:val="clear" w:color="auto" w:fill="auto"/>
                  <w:noWrap w:val="0"/>
                  <w:vAlign w:val="center"/>
                </w:tcPr>
                <w:p>
                  <w:pPr>
                    <w:jc w:val="center"/>
                    <w:rPr>
                      <w:rFonts w:hint="eastAsia"/>
                      <w:bCs/>
                      <w:kern w:val="0"/>
                      <w:szCs w:val="21"/>
                    </w:rPr>
                  </w:pPr>
                  <w:r>
                    <w:rPr>
                      <w:rFonts w:hint="eastAsia"/>
                      <w:bCs/>
                      <w:kern w:val="0"/>
                      <w:szCs w:val="21"/>
                    </w:rPr>
                    <w:t>半导体</w:t>
                  </w:r>
                  <w:r>
                    <w:rPr>
                      <w:bCs/>
                      <w:kern w:val="0"/>
                      <w:szCs w:val="21"/>
                    </w:rPr>
                    <w:t>材料、日用化学品制造；化学肥料</w:t>
                  </w:r>
                  <w:r>
                    <w:rPr>
                      <w:rFonts w:hint="eastAsia"/>
                      <w:bCs/>
                      <w:kern w:val="0"/>
                      <w:szCs w:val="21"/>
                    </w:rPr>
                    <w:t>制造</w:t>
                  </w:r>
                </w:p>
              </w:tc>
              <w:tc>
                <w:tcPr>
                  <w:tcW w:w="905" w:type="dxa"/>
                  <w:shd w:val="clear" w:color="auto" w:fill="auto"/>
                  <w:noWrap w:val="0"/>
                  <w:vAlign w:val="center"/>
                </w:tcPr>
                <w:p>
                  <w:pPr>
                    <w:jc w:val="center"/>
                    <w:rPr>
                      <w:rFonts w:hint="eastAsia"/>
                      <w:bCs/>
                      <w:kern w:val="0"/>
                      <w:szCs w:val="21"/>
                    </w:rPr>
                  </w:pPr>
                  <w:r>
                    <w:rPr>
                      <w:rFonts w:hint="eastAsia"/>
                      <w:bCs/>
                      <w:kern w:val="0"/>
                      <w:szCs w:val="21"/>
                    </w:rPr>
                    <w:t>其他</w:t>
                  </w:r>
                </w:p>
              </w:tc>
              <w:tc>
                <w:tcPr>
                  <w:tcW w:w="717" w:type="dxa"/>
                  <w:shd w:val="clear" w:color="auto" w:fill="auto"/>
                  <w:noWrap w:val="0"/>
                  <w:vAlign w:val="center"/>
                </w:tcPr>
                <w:p>
                  <w:pPr>
                    <w:jc w:val="center"/>
                    <w:rPr>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5" w:hRule="atLeast"/>
                <w:jc w:val="center"/>
              </w:trPr>
              <w:tc>
                <w:tcPr>
                  <w:tcW w:w="8977" w:type="dxa"/>
                  <w:gridSpan w:val="6"/>
                  <w:shd w:val="clear" w:color="auto" w:fill="auto"/>
                  <w:noWrap w:val="0"/>
                  <w:vAlign w:val="center"/>
                </w:tcPr>
                <w:p>
                  <w:pPr>
                    <w:jc w:val="left"/>
                    <w:rPr>
                      <w:rFonts w:hint="eastAsia"/>
                      <w:bCs/>
                      <w:kern w:val="0"/>
                      <w:szCs w:val="21"/>
                    </w:rPr>
                  </w:pPr>
                  <w:r>
                    <w:rPr>
                      <w:rFonts w:hint="eastAsia"/>
                      <w:bCs/>
                      <w:kern w:val="0"/>
                      <w:szCs w:val="21"/>
                    </w:rPr>
                    <w:t>注1：</w:t>
                  </w:r>
                  <w:r>
                    <w:rPr>
                      <w:bCs/>
                      <w:kern w:val="0"/>
                      <w:szCs w:val="21"/>
                    </w:rPr>
                    <w:t>仅切割组装的、单纯混合和分装的、编织物及其制品制造的，列入</w:t>
                  </w:r>
                  <w:r>
                    <w:rPr>
                      <w:rFonts w:hint="eastAsia"/>
                      <w:bCs/>
                      <w:kern w:val="0"/>
                      <w:szCs w:val="21"/>
                    </w:rPr>
                    <w:t>IV类</w:t>
                  </w:r>
                  <w:r>
                    <w:rPr>
                      <w:bCs/>
                      <w:kern w:val="0"/>
                      <w:szCs w:val="21"/>
                    </w:rPr>
                    <w:t>。</w:t>
                  </w:r>
                </w:p>
              </w:tc>
            </w:tr>
          </w:tbl>
          <w:p>
            <w:pPr>
              <w:spacing w:line="360" w:lineRule="auto"/>
              <w:ind w:firstLine="480" w:firstLineChars="200"/>
              <w:rPr>
                <w:sz w:val="24"/>
              </w:rPr>
            </w:pPr>
            <w:r>
              <w:rPr>
                <w:sz w:val="24"/>
              </w:rPr>
              <w:t>本项目属于“</w:t>
            </w:r>
            <w:r>
              <w:rPr>
                <w:bCs/>
                <w:kern w:val="0"/>
                <w:sz w:val="24"/>
              </w:rPr>
              <w:t>单纯混合和分装的</w:t>
            </w:r>
            <w:r>
              <w:rPr>
                <w:sz w:val="24"/>
              </w:rPr>
              <w:t>”，评价项目类别为</w:t>
            </w:r>
            <w:r>
              <w:rPr>
                <w:bCs/>
                <w:kern w:val="0"/>
                <w:sz w:val="24"/>
              </w:rPr>
              <w:t>IV类。</w:t>
            </w:r>
          </w:p>
          <w:p>
            <w:pPr>
              <w:spacing w:line="360" w:lineRule="auto"/>
              <w:ind w:firstLine="480" w:firstLineChars="200"/>
              <w:rPr>
                <w:sz w:val="24"/>
              </w:rPr>
            </w:pPr>
            <w:r>
              <w:rPr>
                <w:rFonts w:hint="eastAsia" w:ascii="宋体" w:hAnsi="宋体" w:cs="宋体"/>
                <w:sz w:val="24"/>
              </w:rPr>
              <w:t>②</w:t>
            </w:r>
            <w:r>
              <w:rPr>
                <w:sz w:val="24"/>
              </w:rPr>
              <w:t>本项目占地面积500m</w:t>
            </w:r>
            <w:r>
              <w:rPr>
                <w:sz w:val="24"/>
                <w:vertAlign w:val="superscript"/>
              </w:rPr>
              <w:t>2</w:t>
            </w:r>
            <w:r>
              <w:rPr>
                <w:sz w:val="24"/>
              </w:rPr>
              <w:t>，占地规模为小型（≤5hm</w:t>
            </w:r>
            <w:r>
              <w:rPr>
                <w:sz w:val="24"/>
                <w:vertAlign w:val="superscript"/>
              </w:rPr>
              <w:t>2</w:t>
            </w:r>
            <w:r>
              <w:rPr>
                <w:sz w:val="24"/>
              </w:rPr>
              <w:t>）。</w:t>
            </w:r>
          </w:p>
          <w:p>
            <w:pPr>
              <w:spacing w:line="360" w:lineRule="auto"/>
              <w:ind w:firstLine="480" w:firstLineChars="200"/>
              <w:rPr>
                <w:sz w:val="24"/>
              </w:rPr>
            </w:pPr>
            <w:r>
              <w:rPr>
                <w:rFonts w:hint="eastAsia" w:ascii="宋体" w:hAnsi="宋体" w:cs="宋体"/>
                <w:sz w:val="24"/>
              </w:rPr>
              <w:t>③</w:t>
            </w:r>
            <w:r>
              <w:rPr>
                <w:sz w:val="24"/>
              </w:rPr>
              <w:t>根据污染影响型敏感程度分级表，本项目所在地周边的土壤环境敏感程度为不敏感，判别依据、污染影响型评价工作等级划分分别见表7-22、表7-23。</w:t>
            </w:r>
          </w:p>
          <w:p>
            <w:pPr>
              <w:spacing w:line="360" w:lineRule="auto"/>
              <w:ind w:firstLine="482" w:firstLineChars="200"/>
              <w:jc w:val="center"/>
              <w:rPr>
                <w:b/>
                <w:sz w:val="24"/>
              </w:rPr>
            </w:pPr>
            <w:r>
              <w:rPr>
                <w:b/>
                <w:sz w:val="24"/>
              </w:rPr>
              <w:t>表7-22 污染影响型敏感程度分级表</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7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2" w:type="dxa"/>
                  <w:shd w:val="clear" w:color="auto" w:fill="auto"/>
                  <w:noWrap w:val="0"/>
                  <w:vAlign w:val="center"/>
                </w:tcPr>
                <w:p>
                  <w:pPr>
                    <w:rPr>
                      <w:sz w:val="24"/>
                    </w:rPr>
                  </w:pPr>
                  <w:r>
                    <w:rPr>
                      <w:sz w:val="24"/>
                    </w:rPr>
                    <w:t>敏感程度</w:t>
                  </w:r>
                </w:p>
              </w:tc>
              <w:tc>
                <w:tcPr>
                  <w:tcW w:w="7875" w:type="dxa"/>
                  <w:shd w:val="clear" w:color="auto" w:fill="auto"/>
                  <w:noWrap w:val="0"/>
                  <w:vAlign w:val="center"/>
                </w:tcPr>
                <w:p>
                  <w:pPr>
                    <w:rPr>
                      <w:sz w:val="24"/>
                    </w:rPr>
                  </w:pPr>
                  <w:r>
                    <w:rPr>
                      <w:sz w:val="24"/>
                    </w:rPr>
                    <w:t>判别依据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2" w:type="dxa"/>
                  <w:shd w:val="clear" w:color="auto" w:fill="auto"/>
                  <w:noWrap w:val="0"/>
                  <w:vAlign w:val="center"/>
                </w:tcPr>
                <w:p>
                  <w:pPr>
                    <w:rPr>
                      <w:sz w:val="24"/>
                    </w:rPr>
                  </w:pPr>
                  <w:r>
                    <w:rPr>
                      <w:sz w:val="24"/>
                    </w:rPr>
                    <w:t>敏感</w:t>
                  </w:r>
                </w:p>
              </w:tc>
              <w:tc>
                <w:tcPr>
                  <w:tcW w:w="7875" w:type="dxa"/>
                  <w:shd w:val="clear" w:color="auto" w:fill="auto"/>
                  <w:noWrap w:val="0"/>
                  <w:vAlign w:val="center"/>
                </w:tcPr>
                <w:p>
                  <w:pPr>
                    <w:rPr>
                      <w:sz w:val="24"/>
                    </w:rPr>
                  </w:pPr>
                  <w:r>
                    <w:rPr>
                      <w:sz w:val="24"/>
                    </w:rPr>
                    <w:t>建设项目周边存在耕地、园地、牧草地、饮用水水源地或居民区、学校、医院、疗养院、养老院等土壤环境敏感目标的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2" w:type="dxa"/>
                  <w:shd w:val="clear" w:color="auto" w:fill="auto"/>
                  <w:noWrap w:val="0"/>
                  <w:vAlign w:val="center"/>
                </w:tcPr>
                <w:p>
                  <w:pPr>
                    <w:rPr>
                      <w:sz w:val="24"/>
                    </w:rPr>
                  </w:pPr>
                  <w:r>
                    <w:rPr>
                      <w:sz w:val="24"/>
                    </w:rPr>
                    <w:t>较敏感</w:t>
                  </w:r>
                </w:p>
              </w:tc>
              <w:tc>
                <w:tcPr>
                  <w:tcW w:w="7875" w:type="dxa"/>
                  <w:shd w:val="clear" w:color="auto" w:fill="auto"/>
                  <w:noWrap w:val="0"/>
                  <w:vAlign w:val="center"/>
                </w:tcPr>
                <w:p>
                  <w:pPr>
                    <w:rPr>
                      <w:sz w:val="24"/>
                    </w:rPr>
                  </w:pPr>
                  <w:r>
                    <w:rPr>
                      <w:sz w:val="24"/>
                    </w:rPr>
                    <w:t>建设项目周边存在其他土壤环境敏感目标的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62" w:type="dxa"/>
                  <w:shd w:val="clear" w:color="auto" w:fill="auto"/>
                  <w:noWrap w:val="0"/>
                  <w:vAlign w:val="center"/>
                </w:tcPr>
                <w:p>
                  <w:pPr>
                    <w:rPr>
                      <w:sz w:val="24"/>
                    </w:rPr>
                  </w:pPr>
                  <w:r>
                    <w:rPr>
                      <w:sz w:val="24"/>
                    </w:rPr>
                    <w:t>不敏感</w:t>
                  </w:r>
                </w:p>
              </w:tc>
              <w:tc>
                <w:tcPr>
                  <w:tcW w:w="7875" w:type="dxa"/>
                  <w:shd w:val="clear" w:color="auto" w:fill="auto"/>
                  <w:noWrap w:val="0"/>
                  <w:vAlign w:val="center"/>
                </w:tcPr>
                <w:p>
                  <w:pPr>
                    <w:rPr>
                      <w:sz w:val="24"/>
                    </w:rPr>
                  </w:pPr>
                  <w:r>
                    <w:rPr>
                      <w:sz w:val="24"/>
                    </w:rPr>
                    <w:t>其他情况</w:t>
                  </w:r>
                </w:p>
              </w:tc>
            </w:tr>
          </w:tbl>
          <w:p>
            <w:pPr>
              <w:spacing w:line="360" w:lineRule="auto"/>
              <w:ind w:firstLine="480" w:firstLineChars="200"/>
              <w:rPr>
                <w:sz w:val="24"/>
              </w:rPr>
            </w:pPr>
            <w:r>
              <w:rPr>
                <w:sz w:val="24"/>
              </w:rPr>
              <w:t>污染影响型评价工作等级划分见下表。</w:t>
            </w:r>
          </w:p>
          <w:p>
            <w:pPr>
              <w:spacing w:line="360" w:lineRule="auto"/>
              <w:ind w:firstLine="482" w:firstLineChars="200"/>
              <w:jc w:val="center"/>
              <w:rPr>
                <w:b/>
                <w:sz w:val="24"/>
              </w:rPr>
            </w:pPr>
            <w:r>
              <w:rPr>
                <w:b/>
                <w:sz w:val="24"/>
              </w:rPr>
              <w:t>表7-23 污染影响型评价工作等级划分表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709"/>
              <w:gridCol w:w="708"/>
              <w:gridCol w:w="709"/>
              <w:gridCol w:w="851"/>
              <w:gridCol w:w="708"/>
              <w:gridCol w:w="851"/>
              <w:gridCol w:w="709"/>
              <w:gridCol w:w="70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96" w:type="dxa"/>
                  <w:vMerge w:val="restart"/>
                  <w:tcBorders>
                    <w:tl2br w:val="single" w:color="auto" w:sz="4" w:space="0"/>
                  </w:tcBorders>
                  <w:shd w:val="clear" w:color="auto" w:fill="auto"/>
                  <w:noWrap w:val="0"/>
                  <w:vAlign w:val="center"/>
                </w:tcPr>
                <w:p>
                  <w:pPr>
                    <w:jc w:val="center"/>
                    <w:rPr>
                      <w:szCs w:val="21"/>
                    </w:rPr>
                  </w:pPr>
                  <w:r>
                    <w:rPr>
                      <w:szCs w:val="21"/>
                    </w:rPr>
                    <w:t>占地面积</w:t>
                  </w:r>
                </w:p>
                <w:p>
                  <w:pPr>
                    <w:rPr>
                      <w:szCs w:val="21"/>
                    </w:rPr>
                  </w:pPr>
                  <w:r>
                    <w:rPr>
                      <w:szCs w:val="21"/>
                      <w:lang/>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104775</wp:posOffset>
                            </wp:positionV>
                            <wp:extent cx="1371600" cy="304800"/>
                            <wp:effectExtent l="1270" t="4445" r="13970" b="10795"/>
                            <wp:wrapNone/>
                            <wp:docPr id="1" name="自选图形 12"/>
                            <wp:cNvGraphicFramePr/>
                            <a:graphic xmlns:a="http://schemas.openxmlformats.org/drawingml/2006/main">
                              <a:graphicData uri="http://schemas.microsoft.com/office/word/2010/wordprocessingShape">
                                <wps:wsp>
                                  <wps:cNvCnPr/>
                                  <wps:spPr>
                                    <a:xfrm>
                                      <a:off x="0" y="0"/>
                                      <a:ext cx="1371600" cy="3048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4.85pt;margin-top:8.25pt;height:24pt;width:108pt;z-index:251659264;mso-width-relative:page;mso-height-relative:page;" filled="f" stroked="t" coordsize="21600,21600" o:gfxdata="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VhI8dcAAAAIAQAADwAAAAAAAAABACAAAAAiAAAAZHJzL2Rvd25yZXYueG1s&#10;UEsBAhQAFAAAAAgAh07iQEHeJt35AQAA6QMAAA4AAAAAAAAAAQAgAAAAJgEAAGRycy9lMm9Eb2Mu&#10;eG1sUEsFBgAAAAAGAAYAWQEAAJEFAAAAAA==&#10;">
                            <v:fill on="f" focussize="0,0"/>
                            <v:stroke color="#000000" joinstyle="round"/>
                            <v:imagedata o:title=""/>
                            <o:lock v:ext="edit" aspectratio="f"/>
                          </v:shape>
                        </w:pict>
                      </mc:Fallback>
                    </mc:AlternateContent>
                  </w:r>
                  <w:r>
                    <w:rPr>
                      <w:szCs w:val="21"/>
                    </w:rPr>
                    <w:t>评价工作等级</w:t>
                  </w:r>
                </w:p>
                <w:p>
                  <w:pPr>
                    <w:rPr>
                      <w:szCs w:val="21"/>
                    </w:rPr>
                  </w:pPr>
                  <w:r>
                    <w:rPr>
                      <w:szCs w:val="21"/>
                    </w:rPr>
                    <w:t>敏感程度</w:t>
                  </w:r>
                </w:p>
              </w:tc>
              <w:tc>
                <w:tcPr>
                  <w:tcW w:w="2126" w:type="dxa"/>
                  <w:gridSpan w:val="3"/>
                  <w:shd w:val="clear" w:color="auto" w:fill="auto"/>
                  <w:noWrap w:val="0"/>
                  <w:vAlign w:val="center"/>
                </w:tcPr>
                <w:p>
                  <w:pPr>
                    <w:jc w:val="center"/>
                    <w:rPr>
                      <w:szCs w:val="21"/>
                    </w:rPr>
                  </w:pPr>
                  <w:r>
                    <w:rPr>
                      <w:bCs/>
                      <w:kern w:val="0"/>
                      <w:szCs w:val="21"/>
                    </w:rPr>
                    <w:fldChar w:fldCharType="begin"/>
                  </w:r>
                  <w:r>
                    <w:rPr>
                      <w:bCs/>
                      <w:kern w:val="0"/>
                      <w:szCs w:val="21"/>
                    </w:rPr>
                    <w:instrText xml:space="preserve"> = 1 \* ROMAN </w:instrText>
                  </w:r>
                  <w:r>
                    <w:rPr>
                      <w:bCs/>
                      <w:kern w:val="0"/>
                      <w:szCs w:val="21"/>
                    </w:rPr>
                    <w:fldChar w:fldCharType="separate"/>
                  </w:r>
                  <w:r>
                    <w:rPr>
                      <w:bCs/>
                      <w:kern w:val="0"/>
                      <w:szCs w:val="21"/>
                      <w:lang/>
                    </w:rPr>
                    <w:t>I</w:t>
                  </w:r>
                  <w:r>
                    <w:rPr>
                      <w:bCs/>
                      <w:kern w:val="0"/>
                      <w:szCs w:val="21"/>
                    </w:rPr>
                    <w:fldChar w:fldCharType="end"/>
                  </w:r>
                  <w:r>
                    <w:rPr>
                      <w:bCs/>
                      <w:kern w:val="0"/>
                      <w:szCs w:val="21"/>
                    </w:rPr>
                    <w:t>类</w:t>
                  </w:r>
                </w:p>
              </w:tc>
              <w:tc>
                <w:tcPr>
                  <w:tcW w:w="2410" w:type="dxa"/>
                  <w:gridSpan w:val="3"/>
                  <w:shd w:val="clear" w:color="auto" w:fill="auto"/>
                  <w:noWrap w:val="0"/>
                  <w:vAlign w:val="center"/>
                </w:tcPr>
                <w:p>
                  <w:pPr>
                    <w:jc w:val="center"/>
                    <w:rPr>
                      <w:szCs w:val="21"/>
                    </w:rPr>
                  </w:pPr>
                  <w:r>
                    <w:rPr>
                      <w:bCs/>
                      <w:kern w:val="0"/>
                      <w:szCs w:val="21"/>
                    </w:rPr>
                    <w:fldChar w:fldCharType="begin"/>
                  </w:r>
                  <w:r>
                    <w:rPr>
                      <w:bCs/>
                      <w:kern w:val="0"/>
                      <w:szCs w:val="21"/>
                    </w:rPr>
                    <w:instrText xml:space="preserve"> = 2 \* ROMAN </w:instrText>
                  </w:r>
                  <w:r>
                    <w:rPr>
                      <w:bCs/>
                      <w:kern w:val="0"/>
                      <w:szCs w:val="21"/>
                    </w:rPr>
                    <w:fldChar w:fldCharType="separate"/>
                  </w:r>
                  <w:r>
                    <w:rPr>
                      <w:bCs/>
                      <w:kern w:val="0"/>
                      <w:szCs w:val="21"/>
                      <w:lang/>
                    </w:rPr>
                    <w:t>II</w:t>
                  </w:r>
                  <w:r>
                    <w:rPr>
                      <w:bCs/>
                      <w:kern w:val="0"/>
                      <w:szCs w:val="21"/>
                    </w:rPr>
                    <w:fldChar w:fldCharType="end"/>
                  </w:r>
                  <w:r>
                    <w:rPr>
                      <w:bCs/>
                      <w:kern w:val="0"/>
                      <w:szCs w:val="21"/>
                    </w:rPr>
                    <w:t>类</w:t>
                  </w:r>
                </w:p>
              </w:tc>
              <w:tc>
                <w:tcPr>
                  <w:tcW w:w="2205" w:type="dxa"/>
                  <w:gridSpan w:val="3"/>
                  <w:shd w:val="clear" w:color="auto" w:fill="auto"/>
                  <w:noWrap w:val="0"/>
                  <w:vAlign w:val="center"/>
                </w:tcPr>
                <w:p>
                  <w:pPr>
                    <w:jc w:val="center"/>
                    <w:rPr>
                      <w:szCs w:val="21"/>
                    </w:rPr>
                  </w:pPr>
                  <w:r>
                    <w:rPr>
                      <w:bCs/>
                      <w:kern w:val="0"/>
                      <w:szCs w:val="21"/>
                    </w:rPr>
                    <w:fldChar w:fldCharType="begin"/>
                  </w:r>
                  <w:r>
                    <w:rPr>
                      <w:bCs/>
                      <w:kern w:val="0"/>
                      <w:szCs w:val="21"/>
                    </w:rPr>
                    <w:instrText xml:space="preserve"> = 3 \* ROMAN </w:instrText>
                  </w:r>
                  <w:r>
                    <w:rPr>
                      <w:bCs/>
                      <w:kern w:val="0"/>
                      <w:szCs w:val="21"/>
                    </w:rPr>
                    <w:fldChar w:fldCharType="separate"/>
                  </w:r>
                  <w:r>
                    <w:rPr>
                      <w:bCs/>
                      <w:kern w:val="0"/>
                      <w:szCs w:val="21"/>
                      <w:lang/>
                    </w:rPr>
                    <w:t>III</w:t>
                  </w:r>
                  <w:r>
                    <w:rPr>
                      <w:bCs/>
                      <w:kern w:val="0"/>
                      <w:szCs w:val="21"/>
                    </w:rPr>
                    <w:fldChar w:fldCharType="end"/>
                  </w:r>
                  <w:r>
                    <w:rPr>
                      <w:bCs/>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496" w:type="dxa"/>
                  <w:vMerge w:val="continue"/>
                  <w:tcBorders>
                    <w:tl2br w:val="single" w:color="auto" w:sz="4" w:space="0"/>
                  </w:tcBorders>
                  <w:shd w:val="clear" w:color="auto" w:fill="auto"/>
                  <w:noWrap w:val="0"/>
                  <w:vAlign w:val="center"/>
                </w:tcPr>
                <w:p>
                  <w:pPr>
                    <w:jc w:val="center"/>
                    <w:rPr>
                      <w:szCs w:val="21"/>
                    </w:rPr>
                  </w:pPr>
                </w:p>
              </w:tc>
              <w:tc>
                <w:tcPr>
                  <w:tcW w:w="709" w:type="dxa"/>
                  <w:shd w:val="clear" w:color="auto" w:fill="auto"/>
                  <w:noWrap w:val="0"/>
                  <w:vAlign w:val="center"/>
                </w:tcPr>
                <w:p>
                  <w:pPr>
                    <w:jc w:val="center"/>
                    <w:rPr>
                      <w:szCs w:val="21"/>
                    </w:rPr>
                  </w:pPr>
                  <w:r>
                    <w:rPr>
                      <w:szCs w:val="21"/>
                    </w:rPr>
                    <w:t>大</w:t>
                  </w:r>
                </w:p>
              </w:tc>
              <w:tc>
                <w:tcPr>
                  <w:tcW w:w="708" w:type="dxa"/>
                  <w:shd w:val="clear" w:color="auto" w:fill="auto"/>
                  <w:noWrap w:val="0"/>
                  <w:vAlign w:val="center"/>
                </w:tcPr>
                <w:p>
                  <w:pPr>
                    <w:jc w:val="center"/>
                    <w:rPr>
                      <w:szCs w:val="21"/>
                    </w:rPr>
                  </w:pPr>
                  <w:r>
                    <w:rPr>
                      <w:szCs w:val="21"/>
                    </w:rPr>
                    <w:t>中</w:t>
                  </w:r>
                </w:p>
              </w:tc>
              <w:tc>
                <w:tcPr>
                  <w:tcW w:w="709" w:type="dxa"/>
                  <w:shd w:val="clear" w:color="auto" w:fill="auto"/>
                  <w:noWrap w:val="0"/>
                  <w:vAlign w:val="center"/>
                </w:tcPr>
                <w:p>
                  <w:pPr>
                    <w:jc w:val="center"/>
                    <w:rPr>
                      <w:szCs w:val="21"/>
                    </w:rPr>
                  </w:pPr>
                  <w:r>
                    <w:rPr>
                      <w:szCs w:val="21"/>
                    </w:rPr>
                    <w:t>小</w:t>
                  </w:r>
                </w:p>
              </w:tc>
              <w:tc>
                <w:tcPr>
                  <w:tcW w:w="851" w:type="dxa"/>
                  <w:shd w:val="clear" w:color="auto" w:fill="auto"/>
                  <w:noWrap w:val="0"/>
                  <w:vAlign w:val="center"/>
                </w:tcPr>
                <w:p>
                  <w:pPr>
                    <w:jc w:val="center"/>
                    <w:rPr>
                      <w:szCs w:val="21"/>
                    </w:rPr>
                  </w:pPr>
                  <w:r>
                    <w:rPr>
                      <w:szCs w:val="21"/>
                    </w:rPr>
                    <w:t>大</w:t>
                  </w:r>
                </w:p>
              </w:tc>
              <w:tc>
                <w:tcPr>
                  <w:tcW w:w="708" w:type="dxa"/>
                  <w:shd w:val="clear" w:color="auto" w:fill="auto"/>
                  <w:noWrap w:val="0"/>
                  <w:vAlign w:val="center"/>
                </w:tcPr>
                <w:p>
                  <w:pPr>
                    <w:jc w:val="center"/>
                    <w:rPr>
                      <w:szCs w:val="21"/>
                    </w:rPr>
                  </w:pPr>
                  <w:r>
                    <w:rPr>
                      <w:szCs w:val="21"/>
                    </w:rPr>
                    <w:t>中</w:t>
                  </w:r>
                </w:p>
              </w:tc>
              <w:tc>
                <w:tcPr>
                  <w:tcW w:w="851" w:type="dxa"/>
                  <w:shd w:val="clear" w:color="auto" w:fill="auto"/>
                  <w:noWrap w:val="0"/>
                  <w:vAlign w:val="center"/>
                </w:tcPr>
                <w:p>
                  <w:pPr>
                    <w:jc w:val="center"/>
                    <w:rPr>
                      <w:szCs w:val="21"/>
                    </w:rPr>
                  </w:pPr>
                  <w:r>
                    <w:rPr>
                      <w:szCs w:val="21"/>
                    </w:rPr>
                    <w:t>小</w:t>
                  </w:r>
                </w:p>
              </w:tc>
              <w:tc>
                <w:tcPr>
                  <w:tcW w:w="709" w:type="dxa"/>
                  <w:shd w:val="clear" w:color="auto" w:fill="auto"/>
                  <w:noWrap w:val="0"/>
                  <w:vAlign w:val="center"/>
                </w:tcPr>
                <w:p>
                  <w:pPr>
                    <w:jc w:val="center"/>
                    <w:rPr>
                      <w:szCs w:val="21"/>
                    </w:rPr>
                  </w:pPr>
                  <w:r>
                    <w:rPr>
                      <w:szCs w:val="21"/>
                    </w:rPr>
                    <w:t>大</w:t>
                  </w:r>
                </w:p>
              </w:tc>
              <w:tc>
                <w:tcPr>
                  <w:tcW w:w="708" w:type="dxa"/>
                  <w:shd w:val="clear" w:color="auto" w:fill="auto"/>
                  <w:noWrap w:val="0"/>
                  <w:vAlign w:val="center"/>
                </w:tcPr>
                <w:p>
                  <w:pPr>
                    <w:jc w:val="center"/>
                    <w:rPr>
                      <w:szCs w:val="21"/>
                    </w:rPr>
                  </w:pPr>
                  <w:r>
                    <w:rPr>
                      <w:szCs w:val="21"/>
                    </w:rPr>
                    <w:t>中</w:t>
                  </w:r>
                </w:p>
              </w:tc>
              <w:tc>
                <w:tcPr>
                  <w:tcW w:w="788" w:type="dxa"/>
                  <w:shd w:val="clear" w:color="auto" w:fill="auto"/>
                  <w:noWrap w:val="0"/>
                  <w:vAlign w:val="center"/>
                </w:tcPr>
                <w:p>
                  <w:pPr>
                    <w:jc w:val="center"/>
                    <w:rPr>
                      <w:szCs w:val="21"/>
                    </w:rPr>
                  </w:pPr>
                  <w:r>
                    <w:rPr>
                      <w:szCs w:val="21"/>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shd w:val="clear" w:color="auto" w:fill="auto"/>
                  <w:noWrap w:val="0"/>
                  <w:vAlign w:val="center"/>
                </w:tcPr>
                <w:p>
                  <w:pPr>
                    <w:jc w:val="center"/>
                    <w:rPr>
                      <w:szCs w:val="21"/>
                    </w:rPr>
                  </w:pPr>
                  <w:r>
                    <w:rPr>
                      <w:szCs w:val="21"/>
                    </w:rPr>
                    <w:t>敏感</w:t>
                  </w:r>
                </w:p>
              </w:tc>
              <w:tc>
                <w:tcPr>
                  <w:tcW w:w="709" w:type="dxa"/>
                  <w:shd w:val="clear" w:color="auto" w:fill="auto"/>
                  <w:noWrap w:val="0"/>
                  <w:vAlign w:val="center"/>
                </w:tcPr>
                <w:p>
                  <w:pPr>
                    <w:jc w:val="center"/>
                    <w:rPr>
                      <w:szCs w:val="21"/>
                    </w:rPr>
                  </w:pPr>
                  <w:r>
                    <w:rPr>
                      <w:szCs w:val="21"/>
                    </w:rPr>
                    <w:t>一级</w:t>
                  </w:r>
                </w:p>
              </w:tc>
              <w:tc>
                <w:tcPr>
                  <w:tcW w:w="708" w:type="dxa"/>
                  <w:shd w:val="clear" w:color="auto" w:fill="auto"/>
                  <w:noWrap w:val="0"/>
                  <w:vAlign w:val="center"/>
                </w:tcPr>
                <w:p>
                  <w:pPr>
                    <w:rPr>
                      <w:szCs w:val="21"/>
                    </w:rPr>
                  </w:pPr>
                  <w:r>
                    <w:rPr>
                      <w:szCs w:val="21"/>
                    </w:rPr>
                    <w:t>一级</w:t>
                  </w:r>
                </w:p>
              </w:tc>
              <w:tc>
                <w:tcPr>
                  <w:tcW w:w="709" w:type="dxa"/>
                  <w:shd w:val="clear" w:color="auto" w:fill="auto"/>
                  <w:noWrap w:val="0"/>
                  <w:vAlign w:val="center"/>
                </w:tcPr>
                <w:p>
                  <w:pPr>
                    <w:rPr>
                      <w:szCs w:val="21"/>
                    </w:rPr>
                  </w:pPr>
                  <w:r>
                    <w:rPr>
                      <w:szCs w:val="21"/>
                    </w:rPr>
                    <w:t>一级</w:t>
                  </w:r>
                </w:p>
              </w:tc>
              <w:tc>
                <w:tcPr>
                  <w:tcW w:w="851" w:type="dxa"/>
                  <w:shd w:val="clear" w:color="auto" w:fill="auto"/>
                  <w:noWrap w:val="0"/>
                  <w:vAlign w:val="center"/>
                </w:tcPr>
                <w:p>
                  <w:pPr>
                    <w:jc w:val="center"/>
                    <w:rPr>
                      <w:szCs w:val="21"/>
                    </w:rPr>
                  </w:pPr>
                  <w:r>
                    <w:rPr>
                      <w:szCs w:val="21"/>
                    </w:rPr>
                    <w:t>二级</w:t>
                  </w:r>
                </w:p>
              </w:tc>
              <w:tc>
                <w:tcPr>
                  <w:tcW w:w="708" w:type="dxa"/>
                  <w:shd w:val="clear" w:color="auto" w:fill="auto"/>
                  <w:noWrap w:val="0"/>
                  <w:vAlign w:val="center"/>
                </w:tcPr>
                <w:p>
                  <w:pPr>
                    <w:rPr>
                      <w:szCs w:val="21"/>
                    </w:rPr>
                  </w:pPr>
                  <w:r>
                    <w:rPr>
                      <w:szCs w:val="21"/>
                    </w:rPr>
                    <w:t>二级</w:t>
                  </w:r>
                </w:p>
              </w:tc>
              <w:tc>
                <w:tcPr>
                  <w:tcW w:w="851" w:type="dxa"/>
                  <w:shd w:val="clear" w:color="auto" w:fill="auto"/>
                  <w:noWrap w:val="0"/>
                  <w:vAlign w:val="center"/>
                </w:tcPr>
                <w:p>
                  <w:pPr>
                    <w:rPr>
                      <w:szCs w:val="21"/>
                    </w:rPr>
                  </w:pPr>
                  <w:r>
                    <w:rPr>
                      <w:szCs w:val="21"/>
                    </w:rPr>
                    <w:t>二级</w:t>
                  </w:r>
                </w:p>
              </w:tc>
              <w:tc>
                <w:tcPr>
                  <w:tcW w:w="709" w:type="dxa"/>
                  <w:shd w:val="clear" w:color="auto" w:fill="auto"/>
                  <w:noWrap w:val="0"/>
                  <w:vAlign w:val="center"/>
                </w:tcPr>
                <w:p>
                  <w:pPr>
                    <w:jc w:val="center"/>
                    <w:rPr>
                      <w:szCs w:val="21"/>
                    </w:rPr>
                  </w:pPr>
                  <w:r>
                    <w:rPr>
                      <w:szCs w:val="21"/>
                    </w:rPr>
                    <w:t>三级</w:t>
                  </w:r>
                </w:p>
              </w:tc>
              <w:tc>
                <w:tcPr>
                  <w:tcW w:w="708" w:type="dxa"/>
                  <w:shd w:val="clear" w:color="auto" w:fill="auto"/>
                  <w:noWrap w:val="0"/>
                  <w:vAlign w:val="center"/>
                </w:tcPr>
                <w:p>
                  <w:pPr>
                    <w:rPr>
                      <w:szCs w:val="21"/>
                    </w:rPr>
                  </w:pPr>
                  <w:r>
                    <w:rPr>
                      <w:szCs w:val="21"/>
                    </w:rPr>
                    <w:t>三级</w:t>
                  </w:r>
                </w:p>
              </w:tc>
              <w:tc>
                <w:tcPr>
                  <w:tcW w:w="788" w:type="dxa"/>
                  <w:shd w:val="clear" w:color="auto" w:fill="auto"/>
                  <w:noWrap w:val="0"/>
                  <w:vAlign w:val="center"/>
                </w:tcPr>
                <w:p>
                  <w:pPr>
                    <w:rPr>
                      <w:szCs w:val="21"/>
                    </w:rPr>
                  </w:pPr>
                  <w:r>
                    <w:rPr>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shd w:val="clear" w:color="auto" w:fill="auto"/>
                  <w:noWrap w:val="0"/>
                  <w:vAlign w:val="center"/>
                </w:tcPr>
                <w:p>
                  <w:pPr>
                    <w:jc w:val="center"/>
                    <w:rPr>
                      <w:szCs w:val="21"/>
                    </w:rPr>
                  </w:pPr>
                  <w:r>
                    <w:rPr>
                      <w:szCs w:val="21"/>
                    </w:rPr>
                    <w:t>较敏感</w:t>
                  </w:r>
                </w:p>
              </w:tc>
              <w:tc>
                <w:tcPr>
                  <w:tcW w:w="709" w:type="dxa"/>
                  <w:shd w:val="clear" w:color="auto" w:fill="auto"/>
                  <w:noWrap w:val="0"/>
                  <w:vAlign w:val="center"/>
                </w:tcPr>
                <w:p>
                  <w:pPr>
                    <w:rPr>
                      <w:szCs w:val="21"/>
                    </w:rPr>
                  </w:pPr>
                  <w:r>
                    <w:rPr>
                      <w:szCs w:val="21"/>
                    </w:rPr>
                    <w:t>一级</w:t>
                  </w:r>
                </w:p>
              </w:tc>
              <w:tc>
                <w:tcPr>
                  <w:tcW w:w="708" w:type="dxa"/>
                  <w:shd w:val="clear" w:color="auto" w:fill="auto"/>
                  <w:noWrap w:val="0"/>
                  <w:vAlign w:val="center"/>
                </w:tcPr>
                <w:p>
                  <w:pPr>
                    <w:jc w:val="center"/>
                    <w:rPr>
                      <w:szCs w:val="21"/>
                    </w:rPr>
                  </w:pPr>
                  <w:r>
                    <w:rPr>
                      <w:szCs w:val="21"/>
                    </w:rPr>
                    <w:t>一级</w:t>
                  </w:r>
                </w:p>
              </w:tc>
              <w:tc>
                <w:tcPr>
                  <w:tcW w:w="709" w:type="dxa"/>
                  <w:shd w:val="clear" w:color="auto" w:fill="auto"/>
                  <w:noWrap w:val="0"/>
                  <w:vAlign w:val="center"/>
                </w:tcPr>
                <w:p>
                  <w:pPr>
                    <w:rPr>
                      <w:szCs w:val="21"/>
                    </w:rPr>
                  </w:pPr>
                  <w:r>
                    <w:rPr>
                      <w:szCs w:val="21"/>
                    </w:rPr>
                    <w:t>二级</w:t>
                  </w:r>
                </w:p>
              </w:tc>
              <w:tc>
                <w:tcPr>
                  <w:tcW w:w="851" w:type="dxa"/>
                  <w:shd w:val="clear" w:color="auto" w:fill="auto"/>
                  <w:noWrap w:val="0"/>
                  <w:vAlign w:val="center"/>
                </w:tcPr>
                <w:p>
                  <w:pPr>
                    <w:rPr>
                      <w:szCs w:val="21"/>
                    </w:rPr>
                  </w:pPr>
                  <w:r>
                    <w:rPr>
                      <w:szCs w:val="21"/>
                    </w:rPr>
                    <w:t>二级</w:t>
                  </w:r>
                </w:p>
              </w:tc>
              <w:tc>
                <w:tcPr>
                  <w:tcW w:w="708" w:type="dxa"/>
                  <w:shd w:val="clear" w:color="auto" w:fill="auto"/>
                  <w:noWrap w:val="0"/>
                  <w:vAlign w:val="center"/>
                </w:tcPr>
                <w:p>
                  <w:pPr>
                    <w:rPr>
                      <w:szCs w:val="21"/>
                    </w:rPr>
                  </w:pPr>
                  <w:r>
                    <w:rPr>
                      <w:szCs w:val="21"/>
                    </w:rPr>
                    <w:t>二级</w:t>
                  </w:r>
                </w:p>
              </w:tc>
              <w:tc>
                <w:tcPr>
                  <w:tcW w:w="851" w:type="dxa"/>
                  <w:shd w:val="clear" w:color="auto" w:fill="auto"/>
                  <w:noWrap w:val="0"/>
                  <w:vAlign w:val="center"/>
                </w:tcPr>
                <w:p>
                  <w:pPr>
                    <w:rPr>
                      <w:szCs w:val="21"/>
                    </w:rPr>
                  </w:pPr>
                  <w:r>
                    <w:rPr>
                      <w:szCs w:val="21"/>
                    </w:rPr>
                    <w:t>三级</w:t>
                  </w:r>
                </w:p>
              </w:tc>
              <w:tc>
                <w:tcPr>
                  <w:tcW w:w="709" w:type="dxa"/>
                  <w:shd w:val="clear" w:color="auto" w:fill="auto"/>
                  <w:noWrap w:val="0"/>
                  <w:vAlign w:val="center"/>
                </w:tcPr>
                <w:p>
                  <w:pPr>
                    <w:rPr>
                      <w:szCs w:val="21"/>
                    </w:rPr>
                  </w:pPr>
                  <w:r>
                    <w:rPr>
                      <w:szCs w:val="21"/>
                    </w:rPr>
                    <w:t>三级</w:t>
                  </w:r>
                </w:p>
              </w:tc>
              <w:tc>
                <w:tcPr>
                  <w:tcW w:w="708" w:type="dxa"/>
                  <w:shd w:val="clear" w:color="auto" w:fill="auto"/>
                  <w:noWrap w:val="0"/>
                  <w:vAlign w:val="center"/>
                </w:tcPr>
                <w:p>
                  <w:pPr>
                    <w:rPr>
                      <w:szCs w:val="21"/>
                    </w:rPr>
                  </w:pPr>
                  <w:r>
                    <w:rPr>
                      <w:szCs w:val="21"/>
                    </w:rPr>
                    <w:t>三级</w:t>
                  </w:r>
                </w:p>
              </w:tc>
              <w:tc>
                <w:tcPr>
                  <w:tcW w:w="788" w:type="dxa"/>
                  <w:shd w:val="clear" w:color="auto" w:fill="auto"/>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shd w:val="clear" w:color="auto" w:fill="auto"/>
                  <w:noWrap w:val="0"/>
                  <w:vAlign w:val="center"/>
                </w:tcPr>
                <w:p>
                  <w:pPr>
                    <w:jc w:val="center"/>
                    <w:rPr>
                      <w:szCs w:val="21"/>
                    </w:rPr>
                  </w:pPr>
                  <w:r>
                    <w:rPr>
                      <w:szCs w:val="21"/>
                    </w:rPr>
                    <w:t>不敏感</w:t>
                  </w:r>
                </w:p>
              </w:tc>
              <w:tc>
                <w:tcPr>
                  <w:tcW w:w="709" w:type="dxa"/>
                  <w:shd w:val="clear" w:color="auto" w:fill="auto"/>
                  <w:noWrap w:val="0"/>
                  <w:vAlign w:val="center"/>
                </w:tcPr>
                <w:p>
                  <w:pPr>
                    <w:rPr>
                      <w:szCs w:val="21"/>
                    </w:rPr>
                  </w:pPr>
                  <w:r>
                    <w:rPr>
                      <w:szCs w:val="21"/>
                    </w:rPr>
                    <w:t>一级</w:t>
                  </w:r>
                </w:p>
              </w:tc>
              <w:tc>
                <w:tcPr>
                  <w:tcW w:w="708" w:type="dxa"/>
                  <w:shd w:val="clear" w:color="auto" w:fill="auto"/>
                  <w:noWrap w:val="0"/>
                  <w:vAlign w:val="center"/>
                </w:tcPr>
                <w:p>
                  <w:pPr>
                    <w:rPr>
                      <w:szCs w:val="21"/>
                    </w:rPr>
                  </w:pPr>
                  <w:r>
                    <w:rPr>
                      <w:szCs w:val="21"/>
                    </w:rPr>
                    <w:t>二级</w:t>
                  </w:r>
                </w:p>
              </w:tc>
              <w:tc>
                <w:tcPr>
                  <w:tcW w:w="709" w:type="dxa"/>
                  <w:shd w:val="clear" w:color="auto" w:fill="auto"/>
                  <w:noWrap w:val="0"/>
                  <w:vAlign w:val="center"/>
                </w:tcPr>
                <w:p>
                  <w:pPr>
                    <w:rPr>
                      <w:szCs w:val="21"/>
                    </w:rPr>
                  </w:pPr>
                  <w:r>
                    <w:rPr>
                      <w:szCs w:val="21"/>
                    </w:rPr>
                    <w:t>二级</w:t>
                  </w:r>
                </w:p>
              </w:tc>
              <w:tc>
                <w:tcPr>
                  <w:tcW w:w="851" w:type="dxa"/>
                  <w:shd w:val="clear" w:color="auto" w:fill="auto"/>
                  <w:noWrap w:val="0"/>
                  <w:vAlign w:val="center"/>
                </w:tcPr>
                <w:p>
                  <w:pPr>
                    <w:rPr>
                      <w:szCs w:val="21"/>
                    </w:rPr>
                  </w:pPr>
                  <w:r>
                    <w:rPr>
                      <w:szCs w:val="21"/>
                    </w:rPr>
                    <w:t>二级</w:t>
                  </w:r>
                </w:p>
              </w:tc>
              <w:tc>
                <w:tcPr>
                  <w:tcW w:w="708" w:type="dxa"/>
                  <w:shd w:val="clear" w:color="auto" w:fill="auto"/>
                  <w:noWrap w:val="0"/>
                  <w:vAlign w:val="center"/>
                </w:tcPr>
                <w:p>
                  <w:pPr>
                    <w:rPr>
                      <w:szCs w:val="21"/>
                    </w:rPr>
                  </w:pPr>
                  <w:r>
                    <w:rPr>
                      <w:szCs w:val="21"/>
                    </w:rPr>
                    <w:t>三级</w:t>
                  </w:r>
                </w:p>
              </w:tc>
              <w:tc>
                <w:tcPr>
                  <w:tcW w:w="851" w:type="dxa"/>
                  <w:shd w:val="clear" w:color="auto" w:fill="auto"/>
                  <w:noWrap w:val="0"/>
                  <w:vAlign w:val="center"/>
                </w:tcPr>
                <w:p>
                  <w:pPr>
                    <w:rPr>
                      <w:szCs w:val="21"/>
                    </w:rPr>
                  </w:pPr>
                  <w:r>
                    <w:rPr>
                      <w:szCs w:val="21"/>
                    </w:rPr>
                    <w:t>三级</w:t>
                  </w:r>
                </w:p>
              </w:tc>
              <w:tc>
                <w:tcPr>
                  <w:tcW w:w="709" w:type="dxa"/>
                  <w:shd w:val="clear" w:color="auto" w:fill="auto"/>
                  <w:noWrap w:val="0"/>
                  <w:vAlign w:val="center"/>
                </w:tcPr>
                <w:p>
                  <w:pPr>
                    <w:rPr>
                      <w:szCs w:val="21"/>
                    </w:rPr>
                  </w:pPr>
                  <w:r>
                    <w:rPr>
                      <w:szCs w:val="21"/>
                    </w:rPr>
                    <w:t>三级</w:t>
                  </w:r>
                </w:p>
              </w:tc>
              <w:tc>
                <w:tcPr>
                  <w:tcW w:w="708" w:type="dxa"/>
                  <w:shd w:val="clear" w:color="auto" w:fill="auto"/>
                  <w:noWrap w:val="0"/>
                  <w:vAlign w:val="center"/>
                </w:tcPr>
                <w:p>
                  <w:pPr>
                    <w:jc w:val="center"/>
                    <w:rPr>
                      <w:szCs w:val="21"/>
                    </w:rPr>
                  </w:pPr>
                  <w:r>
                    <w:rPr>
                      <w:szCs w:val="21"/>
                    </w:rPr>
                    <w:t>-</w:t>
                  </w:r>
                </w:p>
              </w:tc>
              <w:tc>
                <w:tcPr>
                  <w:tcW w:w="788" w:type="dxa"/>
                  <w:shd w:val="clear" w:color="auto" w:fill="auto"/>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7" w:type="dxa"/>
                  <w:gridSpan w:val="10"/>
                  <w:shd w:val="clear" w:color="auto" w:fill="auto"/>
                  <w:noWrap w:val="0"/>
                  <w:vAlign w:val="center"/>
                </w:tcPr>
                <w:p>
                  <w:pPr>
                    <w:jc w:val="left"/>
                    <w:rPr>
                      <w:szCs w:val="21"/>
                    </w:rPr>
                  </w:pPr>
                  <w:r>
                    <w:rPr>
                      <w:szCs w:val="21"/>
                    </w:rPr>
                    <w:t>注：“-”表示可不开展土壤环境影响评价工作。</w:t>
                  </w:r>
                </w:p>
              </w:tc>
            </w:tr>
          </w:tbl>
          <w:p>
            <w:pPr>
              <w:spacing w:line="360" w:lineRule="auto"/>
              <w:ind w:firstLine="480" w:firstLineChars="200"/>
              <w:rPr>
                <w:sz w:val="24"/>
              </w:rPr>
            </w:pPr>
            <w:r>
              <w:rPr>
                <w:sz w:val="24"/>
              </w:rPr>
              <w:t>综上，根据土壤环境影响评价项目类别、占地规模与敏感程度，本项目</w:t>
            </w:r>
            <w:r>
              <w:rPr>
                <w:rFonts w:hint="eastAsia"/>
                <w:sz w:val="24"/>
              </w:rPr>
              <w:t>可不开展土壤环境影响</w:t>
            </w:r>
            <w:r>
              <w:rPr>
                <w:sz w:val="24"/>
              </w:rPr>
              <w:t>评价工作。</w:t>
            </w:r>
          </w:p>
          <w:p>
            <w:pPr>
              <w:spacing w:line="360" w:lineRule="auto"/>
              <w:ind w:firstLine="562" w:firstLineChars="200"/>
              <w:rPr>
                <w:b/>
                <w:sz w:val="28"/>
                <w:szCs w:val="28"/>
              </w:rPr>
            </w:pPr>
            <w:r>
              <w:rPr>
                <w:rFonts w:hint="eastAsia"/>
                <w:b/>
                <w:sz w:val="28"/>
                <w:szCs w:val="28"/>
              </w:rPr>
              <w:t>六</w:t>
            </w:r>
            <w:r>
              <w:rPr>
                <w:b/>
                <w:sz w:val="28"/>
                <w:szCs w:val="28"/>
              </w:rPr>
              <w:t>、风险评价</w:t>
            </w:r>
          </w:p>
          <w:p>
            <w:pPr>
              <w:spacing w:line="360" w:lineRule="auto"/>
              <w:ind w:firstLine="480" w:firstLineChars="200"/>
              <w:rPr>
                <w:bCs/>
                <w:kern w:val="0"/>
                <w:sz w:val="24"/>
              </w:rPr>
            </w:pPr>
            <w:r>
              <w:rPr>
                <w:rFonts w:hint="eastAsia"/>
                <w:bCs/>
                <w:kern w:val="0"/>
                <w:sz w:val="24"/>
              </w:rPr>
              <w:t>环境风险为突发性事故对环境造成的危害程度及可能性。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按照《建设项目环境风险评价技术导则》（HJ169-20</w:t>
            </w:r>
            <w:r>
              <w:rPr>
                <w:bCs/>
                <w:kern w:val="0"/>
                <w:sz w:val="24"/>
              </w:rPr>
              <w:t>18</w:t>
            </w:r>
            <w:r>
              <w:rPr>
                <w:rFonts w:hint="eastAsia"/>
                <w:bCs/>
                <w:kern w:val="0"/>
                <w:sz w:val="24"/>
              </w:rPr>
              <w:t>），对本项目进行风险调查、风险潜势初判、环境风险识别、环境风险分析，提出环境风险防范措施及应急要求。</w:t>
            </w:r>
          </w:p>
          <w:p>
            <w:pPr>
              <w:spacing w:line="360" w:lineRule="auto"/>
              <w:ind w:firstLine="480" w:firstLineChars="200"/>
              <w:rPr>
                <w:bCs/>
                <w:kern w:val="0"/>
                <w:sz w:val="24"/>
              </w:rPr>
            </w:pPr>
            <w:r>
              <w:rPr>
                <w:rFonts w:hint="eastAsia"/>
                <w:bCs/>
                <w:kern w:val="0"/>
                <w:sz w:val="24"/>
              </w:rPr>
              <w:t>（1）风险调查</w:t>
            </w:r>
          </w:p>
          <w:p>
            <w:pPr>
              <w:spacing w:line="360" w:lineRule="auto"/>
              <w:ind w:firstLine="480" w:firstLineChars="200"/>
              <w:jc w:val="left"/>
              <w:rPr>
                <w:rFonts w:hint="eastAsia"/>
                <w:bCs/>
                <w:kern w:val="0"/>
                <w:sz w:val="24"/>
              </w:rPr>
            </w:pPr>
            <w:r>
              <w:rPr>
                <w:rFonts w:hint="eastAsia"/>
                <w:bCs/>
                <w:kern w:val="0"/>
                <w:sz w:val="24"/>
              </w:rPr>
              <w:t>本项目为</w:t>
            </w:r>
            <w:r>
              <w:rPr>
                <w:rFonts w:hint="eastAsia"/>
                <w:kern w:val="44"/>
                <w:sz w:val="24"/>
              </w:rPr>
              <w:t>年产200吨洗涤用品项目</w:t>
            </w:r>
            <w:r>
              <w:rPr>
                <w:rFonts w:hint="eastAsia"/>
                <w:sz w:val="24"/>
              </w:rPr>
              <w:t>，</w:t>
            </w:r>
            <w:r>
              <w:rPr>
                <w:rFonts w:hint="eastAsia"/>
                <w:bCs/>
                <w:kern w:val="0"/>
                <w:sz w:val="24"/>
              </w:rPr>
              <w:t>本项目使用的原辅材料不属于爆炸性物质、易燃性物质、活性化学物质和有毒物质，因此本项目无重大危险源</w:t>
            </w:r>
            <w:r>
              <w:rPr>
                <w:rFonts w:hint="eastAsia"/>
                <w:sz w:val="24"/>
              </w:rPr>
              <w:t>。</w:t>
            </w:r>
          </w:p>
          <w:p>
            <w:pPr>
              <w:spacing w:line="360" w:lineRule="auto"/>
              <w:ind w:firstLine="480" w:firstLineChars="200"/>
              <w:rPr>
                <w:bCs/>
                <w:kern w:val="0"/>
                <w:sz w:val="24"/>
              </w:rPr>
            </w:pPr>
            <w:r>
              <w:rPr>
                <w:rFonts w:hint="eastAsia"/>
                <w:bCs/>
                <w:kern w:val="0"/>
                <w:sz w:val="24"/>
              </w:rPr>
              <w:t>（2）风险潜势初判</w:t>
            </w:r>
          </w:p>
          <w:p>
            <w:pPr>
              <w:spacing w:line="360" w:lineRule="auto"/>
              <w:ind w:firstLine="480" w:firstLineChars="200"/>
              <w:rPr>
                <w:bCs/>
                <w:kern w:val="0"/>
                <w:sz w:val="24"/>
              </w:rPr>
            </w:pPr>
            <w:r>
              <w:rPr>
                <w:rFonts w:hint="eastAsia"/>
                <w:bCs/>
                <w:kern w:val="0"/>
                <w:sz w:val="24"/>
              </w:rPr>
              <w:t>计算所涉及的每种危险物质在厂界内的最大存在总量与其在《建设项目环境风险评价技术导则》（HJ169-2018）附录B中对应临界量的比值Q，当只涉及一种危险物质时，计算该物质的总量与其临界量比值，即为Q；当存在多种危险物质时，则按下式计算物质总量与其临界量比值(Q)：</w:t>
            </w:r>
          </w:p>
          <w:p>
            <w:pPr>
              <w:spacing w:line="360" w:lineRule="auto"/>
              <w:ind w:firstLine="420" w:firstLineChars="200"/>
              <w:rPr>
                <w:bCs/>
                <w:kern w:val="0"/>
                <w:sz w:val="24"/>
              </w:rPr>
            </w:pPr>
            <w:r>
              <w:rPr>
                <w:lang/>
              </w:rPr>
              <w:drawing>
                <wp:inline distT="0" distB="0" distL="114300" distR="114300">
                  <wp:extent cx="2158365" cy="556895"/>
                  <wp:effectExtent l="0" t="0" r="5715" b="698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8"/>
                          <a:stretch>
                            <a:fillRect/>
                          </a:stretch>
                        </pic:blipFill>
                        <pic:spPr>
                          <a:xfrm>
                            <a:off x="0" y="0"/>
                            <a:ext cx="2158365" cy="556895"/>
                          </a:xfrm>
                          <a:prstGeom prst="rect">
                            <a:avLst/>
                          </a:prstGeom>
                          <a:noFill/>
                          <a:ln>
                            <a:noFill/>
                          </a:ln>
                        </pic:spPr>
                      </pic:pic>
                    </a:graphicData>
                  </a:graphic>
                </wp:inline>
              </w:drawing>
            </w:r>
          </w:p>
          <w:p>
            <w:pPr>
              <w:spacing w:line="360" w:lineRule="auto"/>
              <w:ind w:firstLine="480" w:firstLineChars="200"/>
              <w:rPr>
                <w:rFonts w:hint="eastAsia"/>
                <w:bCs/>
                <w:kern w:val="0"/>
                <w:sz w:val="24"/>
              </w:rPr>
            </w:pPr>
            <w:r>
              <w:rPr>
                <w:rFonts w:hint="eastAsia"/>
                <w:bCs/>
                <w:kern w:val="0"/>
                <w:sz w:val="24"/>
              </w:rPr>
              <w:t>式中：q1、q2、… qn----每种危险物质的最大存在总量，t；</w:t>
            </w:r>
          </w:p>
          <w:p>
            <w:pPr>
              <w:spacing w:line="360" w:lineRule="auto"/>
              <w:ind w:firstLine="480" w:firstLineChars="200"/>
              <w:rPr>
                <w:rFonts w:hint="eastAsia"/>
                <w:bCs/>
                <w:kern w:val="0"/>
                <w:sz w:val="24"/>
              </w:rPr>
            </w:pPr>
            <w:r>
              <w:rPr>
                <w:rFonts w:hint="eastAsia"/>
                <w:bCs/>
                <w:kern w:val="0"/>
                <w:sz w:val="24"/>
              </w:rPr>
              <w:t>Q1、Q2、… Qn----每种危险物质的临界量，t。</w:t>
            </w:r>
          </w:p>
          <w:p>
            <w:pPr>
              <w:spacing w:line="360" w:lineRule="auto"/>
              <w:ind w:firstLine="480" w:firstLineChars="200"/>
              <w:rPr>
                <w:rFonts w:hint="eastAsia"/>
                <w:bCs/>
                <w:kern w:val="0"/>
                <w:sz w:val="24"/>
              </w:rPr>
            </w:pPr>
            <w:r>
              <w:rPr>
                <w:rFonts w:hint="eastAsia"/>
                <w:bCs/>
                <w:kern w:val="0"/>
                <w:sz w:val="24"/>
              </w:rPr>
              <w:t>当Q＜1时，该项目环境风险潜式为I。</w:t>
            </w:r>
          </w:p>
          <w:p>
            <w:pPr>
              <w:spacing w:line="360" w:lineRule="auto"/>
              <w:ind w:firstLine="480" w:firstLineChars="200"/>
              <w:rPr>
                <w:rFonts w:hint="eastAsia"/>
                <w:bCs/>
                <w:kern w:val="0"/>
                <w:sz w:val="24"/>
              </w:rPr>
            </w:pPr>
            <w:r>
              <w:rPr>
                <w:rFonts w:hint="eastAsia"/>
                <w:bCs/>
                <w:kern w:val="0"/>
                <w:sz w:val="24"/>
              </w:rPr>
              <w:t>当Q≥1时，将Q值划分为：（1）1≤Q＜10，（2）10≤Q＜100，（3）Q≥100。</w:t>
            </w:r>
          </w:p>
          <w:p>
            <w:pPr>
              <w:spacing w:line="360" w:lineRule="auto"/>
              <w:ind w:firstLine="480" w:firstLineChars="200"/>
              <w:rPr>
                <w:bCs/>
                <w:kern w:val="0"/>
                <w:sz w:val="24"/>
              </w:rPr>
            </w:pPr>
            <w:r>
              <w:rPr>
                <w:rFonts w:hint="eastAsia"/>
                <w:bCs/>
                <w:kern w:val="0"/>
                <w:sz w:val="24"/>
              </w:rPr>
              <w:t>经查找</w:t>
            </w:r>
            <w:r>
              <w:rPr>
                <w:bCs/>
                <w:kern w:val="0"/>
                <w:sz w:val="24"/>
              </w:rPr>
              <w:t>，</w:t>
            </w:r>
            <w:r>
              <w:rPr>
                <w:rFonts w:hint="eastAsia"/>
                <w:bCs/>
                <w:kern w:val="0"/>
                <w:sz w:val="24"/>
              </w:rPr>
              <w:t>本项目</w:t>
            </w:r>
            <w:r>
              <w:rPr>
                <w:bCs/>
                <w:kern w:val="0"/>
                <w:sz w:val="24"/>
              </w:rPr>
              <w:t>不涉及危险物质，</w:t>
            </w:r>
            <w:r>
              <w:rPr>
                <w:rFonts w:hint="eastAsia"/>
                <w:bCs/>
                <w:kern w:val="0"/>
                <w:sz w:val="24"/>
              </w:rPr>
              <w:t>则该项目环境风险潜式为I，只进行简单分析。</w:t>
            </w:r>
          </w:p>
          <w:p>
            <w:pPr>
              <w:spacing w:line="360" w:lineRule="auto"/>
              <w:ind w:firstLine="480" w:firstLineChars="200"/>
              <w:rPr>
                <w:sz w:val="24"/>
              </w:rPr>
            </w:pPr>
            <w:r>
              <w:rPr>
                <w:sz w:val="24"/>
              </w:rPr>
              <w:t>（3）风险防范及风险管理</w:t>
            </w:r>
          </w:p>
          <w:p>
            <w:pPr>
              <w:spacing w:line="360" w:lineRule="auto"/>
              <w:ind w:firstLine="480" w:firstLineChars="200"/>
              <w:rPr>
                <w:sz w:val="24"/>
              </w:rPr>
            </w:pPr>
            <w:r>
              <w:rPr>
                <w:rFonts w:hint="eastAsia" w:ascii="宋体" w:hAnsi="宋体" w:cs="宋体"/>
                <w:sz w:val="24"/>
              </w:rPr>
              <w:t>①</w:t>
            </w:r>
            <w:r>
              <w:rPr>
                <w:sz w:val="24"/>
              </w:rPr>
              <w:t>化学品泄露风险防范措施</w:t>
            </w:r>
          </w:p>
          <w:p>
            <w:pPr>
              <w:spacing w:line="360" w:lineRule="auto"/>
              <w:ind w:firstLine="480" w:firstLineChars="200"/>
              <w:rPr>
                <w:sz w:val="24"/>
                <w:highlight w:val="yellow"/>
                <w:lang w:val="zh-CN"/>
              </w:rPr>
            </w:pPr>
            <w:r>
              <w:rPr>
                <w:sz w:val="24"/>
                <w:lang w:val="zh-CN"/>
              </w:rPr>
              <w:t>1）</w:t>
            </w:r>
            <w:r>
              <w:rPr>
                <w:rFonts w:hint="eastAsia"/>
                <w:sz w:val="24"/>
                <w:lang w:val="zh-CN"/>
              </w:rPr>
              <w:t>氢氧化钠原料</w:t>
            </w:r>
            <w:r>
              <w:rPr>
                <w:sz w:val="24"/>
                <w:lang w:val="zh-CN"/>
              </w:rPr>
              <w:t>等设置安全警示标志，同时控制厂区存放量，严禁大量储存。</w:t>
            </w:r>
          </w:p>
          <w:p>
            <w:pPr>
              <w:spacing w:line="360" w:lineRule="auto"/>
              <w:ind w:firstLine="480" w:firstLineChars="200"/>
              <w:rPr>
                <w:sz w:val="24"/>
                <w:lang w:val="zh-CN"/>
              </w:rPr>
            </w:pPr>
            <w:r>
              <w:rPr>
                <w:sz w:val="24"/>
                <w:lang w:val="zh-CN"/>
              </w:rPr>
              <w:t>2）购</w:t>
            </w:r>
            <w:r>
              <w:rPr>
                <w:rFonts w:hint="eastAsia"/>
                <w:sz w:val="24"/>
                <w:lang w:val="zh-CN"/>
              </w:rPr>
              <w:t>氢氧化钠、</w:t>
            </w:r>
            <w:r>
              <w:rPr>
                <w:rFonts w:hint="eastAsia"/>
                <w:sz w:val="24"/>
              </w:rPr>
              <w:t>AES</w:t>
            </w:r>
            <w:r>
              <w:rPr>
                <w:sz w:val="24"/>
                <w:lang w:val="zh-CN"/>
              </w:rPr>
              <w:t>、</w:t>
            </w:r>
            <w:r>
              <w:rPr>
                <w:rFonts w:hint="eastAsia"/>
                <w:sz w:val="24"/>
              </w:rPr>
              <w:t>AEO-9</w:t>
            </w:r>
            <w:r>
              <w:rPr>
                <w:sz w:val="24"/>
                <w:lang w:val="zh-CN"/>
              </w:rPr>
              <w:t>等原辅材料，严格检查，确保其密封性；</w:t>
            </w:r>
          </w:p>
          <w:p>
            <w:pPr>
              <w:widowControl/>
              <w:spacing w:line="360" w:lineRule="auto"/>
              <w:ind w:firstLine="480" w:firstLineChars="200"/>
              <w:rPr>
                <w:spacing w:val="-2"/>
                <w:kern w:val="0"/>
                <w:sz w:val="24"/>
              </w:rPr>
            </w:pPr>
            <w:r>
              <w:rPr>
                <w:sz w:val="24"/>
                <w:lang w:val="zh-CN"/>
              </w:rPr>
              <w:t>3）</w:t>
            </w:r>
            <w:r>
              <w:rPr>
                <w:spacing w:val="-2"/>
                <w:kern w:val="0"/>
                <w:sz w:val="24"/>
              </w:rPr>
              <w:t>厂区内设事故水池，受污染的消防废水和各类事故产生的废水进入事故水池，</w:t>
            </w:r>
            <w:r>
              <w:rPr>
                <w:kern w:val="0"/>
                <w:sz w:val="24"/>
              </w:rPr>
              <w:t>起到事故废水缓冲收集的作用</w:t>
            </w:r>
            <w:r>
              <w:rPr>
                <w:spacing w:val="-2"/>
                <w:kern w:val="0"/>
                <w:sz w:val="24"/>
              </w:rPr>
              <w:t>，以防止应急用水到处漫流，防止泄漏物、受污染的消防水和不合格废水进入外环境。事故水池做防渗处理，事故状态下收集的物料待事故消除后经相关环保处理达标。</w:t>
            </w:r>
          </w:p>
          <w:p>
            <w:pPr>
              <w:spacing w:line="360" w:lineRule="auto"/>
              <w:ind w:firstLine="464" w:firstLineChars="200"/>
              <w:rPr>
                <w:spacing w:val="-4"/>
                <w:sz w:val="24"/>
              </w:rPr>
            </w:pPr>
            <w:r>
              <w:rPr>
                <w:rFonts w:hint="eastAsia" w:ascii="宋体" w:hAnsi="宋体" w:cs="宋体"/>
                <w:spacing w:val="-4"/>
                <w:sz w:val="24"/>
              </w:rPr>
              <w:t>②</w:t>
            </w:r>
            <w:r>
              <w:rPr>
                <w:rFonts w:hint="eastAsia"/>
                <w:sz w:val="24"/>
              </w:rPr>
              <w:t>柠檬酸钠</w:t>
            </w:r>
            <w:r>
              <w:rPr>
                <w:sz w:val="24"/>
                <w:lang w:val="zh-CN"/>
              </w:rPr>
              <w:t>、</w:t>
            </w:r>
            <w:r>
              <w:rPr>
                <w:sz w:val="24"/>
              </w:rPr>
              <w:t>AEO-7</w:t>
            </w:r>
            <w:r>
              <w:rPr>
                <w:spacing w:val="-4"/>
                <w:sz w:val="24"/>
              </w:rPr>
              <w:t>等物质泄漏</w:t>
            </w:r>
            <w:r>
              <w:rPr>
                <w:rFonts w:hint="eastAsia"/>
                <w:spacing w:val="-4"/>
                <w:sz w:val="24"/>
              </w:rPr>
              <w:t>遇</w:t>
            </w:r>
            <w:r>
              <w:rPr>
                <w:spacing w:val="-4"/>
                <w:sz w:val="24"/>
              </w:rPr>
              <w:t>明火引起的火灾爆炸风险的防范措施</w:t>
            </w:r>
          </w:p>
          <w:p>
            <w:pPr>
              <w:adjustRightInd w:val="0"/>
              <w:spacing w:line="360" w:lineRule="auto"/>
              <w:ind w:firstLine="480" w:firstLineChars="200"/>
              <w:rPr>
                <w:kern w:val="0"/>
                <w:sz w:val="24"/>
              </w:rPr>
            </w:pPr>
            <w:r>
              <w:rPr>
                <w:kern w:val="0"/>
                <w:sz w:val="24"/>
              </w:rPr>
              <w:t>1）根据生产特点和安全卫生要求，总图布置按照功能分区进行布置，原料储存间布置在远离生活区的地方，并与其它生产设施保持足够的防护距离，以免相互影响。</w:t>
            </w:r>
          </w:p>
          <w:p>
            <w:pPr>
              <w:adjustRightInd w:val="0"/>
              <w:spacing w:line="360" w:lineRule="auto"/>
              <w:ind w:firstLine="480" w:firstLineChars="200"/>
              <w:rPr>
                <w:kern w:val="0"/>
                <w:sz w:val="24"/>
              </w:rPr>
            </w:pPr>
            <w:r>
              <w:rPr>
                <w:kern w:val="0"/>
                <w:sz w:val="24"/>
              </w:rPr>
              <w:t>2）根据各建筑物的使用性质，按《建筑物灭火器配置设计规范》(GB50140-2005)规定，配置足量的手提式干粉灭火器等消防器材。厂区内的消防及检修通道与界区外的主要道路及消防道路相通，确保消防通道通畅。</w:t>
            </w:r>
          </w:p>
          <w:p>
            <w:pPr>
              <w:adjustRightInd w:val="0"/>
              <w:spacing w:line="360" w:lineRule="auto"/>
              <w:ind w:firstLine="480" w:firstLineChars="200"/>
              <w:rPr>
                <w:kern w:val="0"/>
                <w:sz w:val="24"/>
              </w:rPr>
            </w:pPr>
            <w:r>
              <w:rPr>
                <w:kern w:val="0"/>
                <w:sz w:val="24"/>
              </w:rPr>
              <w:t>3）对厂区进行经常性的安全防火检查。</w:t>
            </w:r>
          </w:p>
          <w:p>
            <w:pPr>
              <w:adjustRightInd w:val="0"/>
              <w:spacing w:line="360" w:lineRule="auto"/>
              <w:ind w:firstLine="480" w:firstLineChars="200"/>
              <w:rPr>
                <w:kern w:val="0"/>
                <w:sz w:val="24"/>
              </w:rPr>
            </w:pPr>
            <w:r>
              <w:rPr>
                <w:kern w:val="0"/>
                <w:sz w:val="24"/>
              </w:rPr>
              <w:t>4）严格控制明火作业和杜绝吸烟现象。</w:t>
            </w:r>
          </w:p>
          <w:p>
            <w:pPr>
              <w:adjustRightInd w:val="0"/>
              <w:spacing w:line="360" w:lineRule="auto"/>
              <w:ind w:firstLine="480" w:firstLineChars="200"/>
              <w:rPr>
                <w:kern w:val="0"/>
                <w:sz w:val="24"/>
              </w:rPr>
            </w:pPr>
            <w:r>
              <w:rPr>
                <w:kern w:val="0"/>
                <w:sz w:val="24"/>
              </w:rPr>
              <w:fldChar w:fldCharType="begin"/>
            </w:r>
            <w:r>
              <w:rPr>
                <w:kern w:val="0"/>
                <w:sz w:val="24"/>
              </w:rPr>
              <w:instrText xml:space="preserve"> = 3 \* GB3 </w:instrText>
            </w:r>
            <w:r>
              <w:rPr>
                <w:kern w:val="0"/>
                <w:sz w:val="24"/>
              </w:rPr>
              <w:fldChar w:fldCharType="separate"/>
            </w:r>
            <w:r>
              <w:rPr>
                <w:rFonts w:hint="eastAsia" w:ascii="宋体" w:hAnsi="宋体" w:cs="宋体"/>
                <w:kern w:val="0"/>
                <w:sz w:val="24"/>
                <w:lang/>
              </w:rPr>
              <w:t>③</w:t>
            </w:r>
            <w:r>
              <w:rPr>
                <w:kern w:val="0"/>
                <w:sz w:val="24"/>
              </w:rPr>
              <w:fldChar w:fldCharType="end"/>
            </w:r>
            <w:r>
              <w:rPr>
                <w:kern w:val="0"/>
                <w:sz w:val="24"/>
              </w:rPr>
              <w:t>危险废物管理措施</w:t>
            </w:r>
          </w:p>
          <w:p>
            <w:pPr>
              <w:spacing w:line="360" w:lineRule="auto"/>
              <w:ind w:firstLine="480" w:firstLineChars="200"/>
              <w:rPr>
                <w:sz w:val="24"/>
              </w:rPr>
            </w:pPr>
            <w:r>
              <w:rPr>
                <w:sz w:val="24"/>
              </w:rPr>
              <w:t>1）根据《国家危险废物名录》中规定生产过程中产生的危险固废，设立危废暂存间，并设立危险废物标志。危废暂存间的地面做防渗处理。</w:t>
            </w:r>
          </w:p>
          <w:p>
            <w:pPr>
              <w:spacing w:line="360" w:lineRule="auto"/>
              <w:ind w:firstLine="480" w:firstLineChars="200"/>
              <w:rPr>
                <w:sz w:val="24"/>
              </w:rPr>
            </w:pPr>
            <w:r>
              <w:rPr>
                <w:sz w:val="24"/>
              </w:rPr>
              <w:t>2）严格按《危险废物污染防治技术政策》的要求，加强对危险废物的贮存和运输管理，严禁将危险废物露天放置，并经常对危险废物作业场所进行安全检查，按照危险废物运输的管理规定进行危险废物的运输。</w:t>
            </w:r>
          </w:p>
          <w:p>
            <w:pPr>
              <w:spacing w:line="360" w:lineRule="auto"/>
              <w:ind w:firstLine="480" w:firstLineChars="200"/>
              <w:rPr>
                <w:sz w:val="24"/>
              </w:rPr>
            </w:pPr>
            <w:r>
              <w:rPr>
                <w:sz w:val="24"/>
              </w:rPr>
              <w:t>3）危险废物根据其成分，用符合国家标准的专门容器分类收集。</w:t>
            </w:r>
          </w:p>
          <w:p>
            <w:pPr>
              <w:spacing w:line="360" w:lineRule="auto"/>
              <w:ind w:firstLine="480"/>
              <w:rPr>
                <w:kern w:val="0"/>
                <w:sz w:val="24"/>
              </w:rPr>
            </w:pPr>
            <w:r>
              <w:rPr>
                <w:kern w:val="0"/>
                <w:sz w:val="24"/>
              </w:rPr>
              <w:t>（3）环境安全三级防控体系</w:t>
            </w:r>
          </w:p>
          <w:p>
            <w:pPr>
              <w:spacing w:line="360" w:lineRule="auto"/>
              <w:ind w:firstLine="482"/>
              <w:rPr>
                <w:sz w:val="24"/>
                <w:szCs w:val="22"/>
              </w:rPr>
            </w:pPr>
            <w:r>
              <w:rPr>
                <w:rFonts w:hint="eastAsia" w:ascii="宋体" w:hAnsi="宋体" w:cs="宋体"/>
                <w:sz w:val="24"/>
                <w:szCs w:val="22"/>
              </w:rPr>
              <w:t>①</w:t>
            </w:r>
            <w:r>
              <w:rPr>
                <w:sz w:val="24"/>
                <w:szCs w:val="22"/>
              </w:rPr>
              <w:t>一级防控措施</w:t>
            </w:r>
          </w:p>
          <w:p>
            <w:pPr>
              <w:adjustRightInd w:val="0"/>
              <w:spacing w:line="360" w:lineRule="auto"/>
              <w:ind w:firstLine="482"/>
              <w:rPr>
                <w:sz w:val="24"/>
                <w:szCs w:val="22"/>
              </w:rPr>
            </w:pPr>
            <w:r>
              <w:rPr>
                <w:sz w:val="24"/>
                <w:szCs w:val="22"/>
              </w:rPr>
              <w:t>项目在现有闲置厂房内进行建设，</w:t>
            </w:r>
            <w:r>
              <w:rPr>
                <w:rFonts w:hint="eastAsia"/>
                <w:sz w:val="24"/>
                <w:szCs w:val="22"/>
              </w:rPr>
              <w:t>生产区</w:t>
            </w:r>
            <w:r>
              <w:rPr>
                <w:sz w:val="24"/>
                <w:szCs w:val="22"/>
              </w:rPr>
              <w:t>、</w:t>
            </w:r>
            <w:r>
              <w:rPr>
                <w:rFonts w:hint="eastAsia"/>
                <w:sz w:val="24"/>
                <w:szCs w:val="22"/>
              </w:rPr>
              <w:t>原料</w:t>
            </w:r>
            <w:r>
              <w:rPr>
                <w:sz w:val="24"/>
                <w:szCs w:val="22"/>
              </w:rPr>
              <w:t>储存区同时发生</w:t>
            </w:r>
            <w:r>
              <w:rPr>
                <w:rFonts w:hint="eastAsia"/>
                <w:sz w:val="24"/>
                <w:szCs w:val="22"/>
              </w:rPr>
              <w:t>原料</w:t>
            </w:r>
            <w:r>
              <w:rPr>
                <w:sz w:val="24"/>
                <w:szCs w:val="22"/>
              </w:rPr>
              <w:t>多桶泄漏的可能性较小，且</w:t>
            </w:r>
            <w:r>
              <w:rPr>
                <w:rFonts w:hint="eastAsia"/>
                <w:sz w:val="24"/>
                <w:szCs w:val="22"/>
              </w:rPr>
              <w:t>原料</w:t>
            </w:r>
            <w:r>
              <w:rPr>
                <w:sz w:val="24"/>
                <w:szCs w:val="22"/>
              </w:rPr>
              <w:t>分区单独存放，储存区</w:t>
            </w:r>
            <w:r>
              <w:rPr>
                <w:rFonts w:hint="eastAsia"/>
                <w:sz w:val="24"/>
                <w:szCs w:val="22"/>
              </w:rPr>
              <w:t>、</w:t>
            </w:r>
            <w:r>
              <w:rPr>
                <w:sz w:val="24"/>
                <w:szCs w:val="22"/>
              </w:rPr>
              <w:t>成</w:t>
            </w:r>
            <w:r>
              <w:rPr>
                <w:rFonts w:hint="eastAsia"/>
                <w:sz w:val="24"/>
                <w:szCs w:val="22"/>
              </w:rPr>
              <w:t>品</w:t>
            </w:r>
            <w:r>
              <w:rPr>
                <w:sz w:val="24"/>
                <w:szCs w:val="22"/>
              </w:rPr>
              <w:t>区四周应设置10cm高围堰，泄漏后能控制在</w:t>
            </w:r>
            <w:r>
              <w:rPr>
                <w:rFonts w:hint="eastAsia"/>
                <w:sz w:val="24"/>
                <w:szCs w:val="22"/>
              </w:rPr>
              <w:t>原料</w:t>
            </w:r>
            <w:r>
              <w:rPr>
                <w:sz w:val="24"/>
                <w:szCs w:val="22"/>
              </w:rPr>
              <w:t>储存区</w:t>
            </w:r>
            <w:r>
              <w:rPr>
                <w:rFonts w:hint="eastAsia"/>
                <w:sz w:val="24"/>
                <w:szCs w:val="22"/>
              </w:rPr>
              <w:t>、</w:t>
            </w:r>
            <w:r>
              <w:rPr>
                <w:sz w:val="24"/>
                <w:szCs w:val="22"/>
              </w:rPr>
              <w:t>成品区内部，不会溢出车间；事故废水主要是消防废水。</w:t>
            </w:r>
          </w:p>
          <w:p>
            <w:pPr>
              <w:adjustRightInd w:val="0"/>
              <w:spacing w:line="360" w:lineRule="auto"/>
              <w:ind w:firstLine="482"/>
              <w:rPr>
                <w:sz w:val="24"/>
                <w:szCs w:val="22"/>
              </w:rPr>
            </w:pPr>
            <w:r>
              <w:rPr>
                <w:rFonts w:hint="eastAsia" w:ascii="宋体" w:hAnsi="宋体" w:cs="宋体"/>
                <w:sz w:val="24"/>
                <w:szCs w:val="22"/>
              </w:rPr>
              <w:t>②</w:t>
            </w:r>
            <w:r>
              <w:rPr>
                <w:sz w:val="24"/>
                <w:szCs w:val="22"/>
              </w:rPr>
              <w:t>二级、三级防控措施</w:t>
            </w:r>
          </w:p>
          <w:p>
            <w:pPr>
              <w:adjustRightInd w:val="0"/>
              <w:spacing w:line="360" w:lineRule="auto"/>
              <w:ind w:firstLine="482"/>
              <w:rPr>
                <w:sz w:val="24"/>
                <w:szCs w:val="22"/>
              </w:rPr>
            </w:pPr>
            <w:r>
              <w:rPr>
                <w:sz w:val="24"/>
                <w:szCs w:val="22"/>
              </w:rPr>
              <w:t>项目涉及废水主要是生产废水、消防废水，二级和三级防控体系合并考虑。本项目</w:t>
            </w:r>
            <w:r>
              <w:rPr>
                <w:rFonts w:hint="eastAsia"/>
                <w:sz w:val="24"/>
                <w:szCs w:val="22"/>
              </w:rPr>
              <w:t>应设置</w:t>
            </w:r>
            <w:r>
              <w:rPr>
                <w:sz w:val="24"/>
                <w:szCs w:val="22"/>
              </w:rPr>
              <w:t>事故废水收集池，厂房出入口设置沙袋，危废仓库、</w:t>
            </w:r>
            <w:r>
              <w:rPr>
                <w:rFonts w:hint="eastAsia"/>
                <w:sz w:val="24"/>
                <w:szCs w:val="22"/>
              </w:rPr>
              <w:t>原料</w:t>
            </w:r>
            <w:r>
              <w:rPr>
                <w:sz w:val="24"/>
                <w:szCs w:val="22"/>
              </w:rPr>
              <w:t>储存区</w:t>
            </w:r>
            <w:r>
              <w:rPr>
                <w:rFonts w:hint="eastAsia"/>
                <w:sz w:val="24"/>
                <w:szCs w:val="22"/>
              </w:rPr>
              <w:t>及</w:t>
            </w:r>
            <w:r>
              <w:rPr>
                <w:sz w:val="24"/>
                <w:szCs w:val="22"/>
              </w:rPr>
              <w:t>成品区设置沙池或吸附毯等，发生事故时可以将事故废液进行封堵、吸收，沾染危险废物的沙土、吸附毯作为危废处置，防止造成二次环境污染。</w:t>
            </w:r>
          </w:p>
          <w:p>
            <w:pPr>
              <w:adjustRightInd w:val="0"/>
              <w:spacing w:line="360" w:lineRule="auto"/>
              <w:ind w:firstLine="482"/>
              <w:rPr>
                <w:sz w:val="24"/>
                <w:szCs w:val="22"/>
              </w:rPr>
            </w:pPr>
            <w:r>
              <w:rPr>
                <w:sz w:val="24"/>
                <w:szCs w:val="22"/>
              </w:rPr>
              <w:t>综上，本项目采取以上措施后，风险防范措施切实可行，在采取安全防范措施和监控系统以及事故应急预案后，项目的事故风险，在可接受范围内。</w:t>
            </w:r>
          </w:p>
          <w:p>
            <w:pPr>
              <w:spacing w:line="360" w:lineRule="auto"/>
              <w:ind w:firstLine="480" w:firstLineChars="200"/>
              <w:rPr>
                <w:sz w:val="24"/>
              </w:rPr>
            </w:pPr>
            <w:r>
              <w:rPr>
                <w:sz w:val="24"/>
              </w:rPr>
              <w:t>（4）应急预案</w:t>
            </w:r>
          </w:p>
          <w:p>
            <w:pPr>
              <w:spacing w:line="360" w:lineRule="auto"/>
              <w:ind w:firstLine="480" w:firstLineChars="200"/>
              <w:rPr>
                <w:sz w:val="24"/>
              </w:rPr>
            </w:pPr>
            <w:r>
              <w:rPr>
                <w:sz w:val="24"/>
              </w:rPr>
              <w:t>建设单位要全面详尽地设计好各种情况下发出风险事故应急预案，应急预案是在贯彻预防为主的前提下，对本项目可能出现的事故，为及时控制危害源，抢救受害人员，指导人员防护和组织撤离，消除危害后果而组织的救援活动的预想方案。按不同情况预定事故处理负责人，一旦发生事故，就能快速有序地按计划处理，执行预案所规定的各项措施，将风险损失降低到最低程度。</w:t>
            </w:r>
          </w:p>
          <w:p>
            <w:pPr>
              <w:spacing w:line="360" w:lineRule="auto"/>
              <w:ind w:firstLine="480" w:firstLineChars="200"/>
              <w:rPr>
                <w:bCs/>
                <w:sz w:val="24"/>
              </w:rPr>
            </w:pPr>
            <w:r>
              <w:rPr>
                <w:bCs/>
                <w:sz w:val="24"/>
              </w:rPr>
              <w:t>按照鲁环发[2009]80号文等要求，制定有针对性事故风险防范措施和环境风险应急预案，公司须按照下表中内容(来源于《环境风险评价技术导则》)制定应急预案，风险事故应急预案还需要建设单位和社会救援相结合。</w:t>
            </w:r>
          </w:p>
          <w:p>
            <w:pPr>
              <w:spacing w:line="480" w:lineRule="exact"/>
              <w:jc w:val="center"/>
              <w:rPr>
                <w:b/>
                <w:bCs/>
                <w:kern w:val="0"/>
                <w:sz w:val="24"/>
              </w:rPr>
            </w:pPr>
            <w:r>
              <w:rPr>
                <w:b/>
                <w:bCs/>
                <w:sz w:val="24"/>
              </w:rPr>
              <w:t>表7-24</w:t>
            </w:r>
            <w:r>
              <w:rPr>
                <w:b/>
                <w:bCs/>
                <w:kern w:val="0"/>
                <w:sz w:val="24"/>
              </w:rPr>
              <w:t xml:space="preserve"> 应急预案的内容</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66"/>
              <w:gridCol w:w="54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3" w:type="dxa"/>
                  <w:noWrap w:val="0"/>
                  <w:vAlign w:val="center"/>
                </w:tcPr>
                <w:p>
                  <w:pPr>
                    <w:pStyle w:val="76"/>
                    <w:spacing w:line="240" w:lineRule="atLeast"/>
                    <w:rPr>
                      <w:rFonts w:eastAsia="宋体"/>
                      <w:sz w:val="21"/>
                    </w:rPr>
                  </w:pPr>
                  <w:r>
                    <w:rPr>
                      <w:rFonts w:eastAsia="宋体"/>
                      <w:sz w:val="21"/>
                    </w:rPr>
                    <w:t>序号</w:t>
                  </w:r>
                </w:p>
              </w:tc>
              <w:tc>
                <w:tcPr>
                  <w:tcW w:w="2266" w:type="dxa"/>
                  <w:noWrap w:val="0"/>
                  <w:vAlign w:val="center"/>
                </w:tcPr>
                <w:p>
                  <w:pPr>
                    <w:pStyle w:val="76"/>
                    <w:spacing w:line="240" w:lineRule="atLeast"/>
                    <w:rPr>
                      <w:rFonts w:eastAsia="宋体"/>
                      <w:sz w:val="21"/>
                    </w:rPr>
                  </w:pPr>
                  <w:r>
                    <w:rPr>
                      <w:rFonts w:eastAsia="宋体"/>
                      <w:sz w:val="21"/>
                    </w:rPr>
                    <w:t>项目</w:t>
                  </w:r>
                </w:p>
              </w:tc>
              <w:tc>
                <w:tcPr>
                  <w:tcW w:w="5465" w:type="dxa"/>
                  <w:noWrap w:val="0"/>
                  <w:vAlign w:val="center"/>
                </w:tcPr>
                <w:p>
                  <w:pPr>
                    <w:pStyle w:val="76"/>
                    <w:spacing w:line="240" w:lineRule="atLeast"/>
                    <w:rPr>
                      <w:rFonts w:eastAsia="宋体"/>
                      <w:sz w:val="21"/>
                    </w:rPr>
                  </w:pPr>
                  <w:r>
                    <w:rPr>
                      <w:rFonts w:eastAsia="宋体"/>
                      <w:sz w:val="21"/>
                    </w:rPr>
                    <w:t>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pStyle w:val="76"/>
                    <w:spacing w:line="240" w:lineRule="atLeast"/>
                    <w:rPr>
                      <w:rFonts w:eastAsia="宋体"/>
                      <w:sz w:val="21"/>
                    </w:rPr>
                  </w:pPr>
                  <w:r>
                    <w:rPr>
                      <w:rFonts w:eastAsia="宋体"/>
                      <w:sz w:val="21"/>
                    </w:rPr>
                    <w:t>1</w:t>
                  </w:r>
                </w:p>
              </w:tc>
              <w:tc>
                <w:tcPr>
                  <w:tcW w:w="2266" w:type="dxa"/>
                  <w:noWrap w:val="0"/>
                  <w:vAlign w:val="center"/>
                </w:tcPr>
                <w:p>
                  <w:pPr>
                    <w:pStyle w:val="76"/>
                    <w:spacing w:line="240" w:lineRule="atLeast"/>
                    <w:jc w:val="left"/>
                    <w:rPr>
                      <w:rFonts w:eastAsia="宋体"/>
                      <w:sz w:val="21"/>
                    </w:rPr>
                  </w:pPr>
                  <w:r>
                    <w:rPr>
                      <w:rFonts w:eastAsia="宋体"/>
                      <w:sz w:val="21"/>
                    </w:rPr>
                    <w:t>应急计划区</w:t>
                  </w:r>
                </w:p>
              </w:tc>
              <w:tc>
                <w:tcPr>
                  <w:tcW w:w="5465" w:type="dxa"/>
                  <w:noWrap w:val="0"/>
                  <w:vAlign w:val="center"/>
                </w:tcPr>
                <w:p>
                  <w:pPr>
                    <w:pStyle w:val="76"/>
                    <w:spacing w:line="240" w:lineRule="atLeast"/>
                    <w:jc w:val="left"/>
                    <w:rPr>
                      <w:rFonts w:eastAsia="宋体"/>
                      <w:sz w:val="21"/>
                    </w:rPr>
                  </w:pPr>
                  <w:r>
                    <w:rPr>
                      <w:rFonts w:eastAsia="宋体"/>
                      <w:sz w:val="21"/>
                    </w:rPr>
                    <w:t>危险目标：生产车间、贮物区及周围环境保护目标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pStyle w:val="76"/>
                    <w:spacing w:line="240" w:lineRule="atLeast"/>
                    <w:rPr>
                      <w:rFonts w:eastAsia="宋体"/>
                      <w:sz w:val="21"/>
                    </w:rPr>
                  </w:pPr>
                  <w:r>
                    <w:rPr>
                      <w:rFonts w:eastAsia="宋体"/>
                      <w:sz w:val="21"/>
                    </w:rPr>
                    <w:t>2</w:t>
                  </w:r>
                </w:p>
              </w:tc>
              <w:tc>
                <w:tcPr>
                  <w:tcW w:w="2266" w:type="dxa"/>
                  <w:noWrap w:val="0"/>
                  <w:vAlign w:val="center"/>
                </w:tcPr>
                <w:p>
                  <w:pPr>
                    <w:pStyle w:val="76"/>
                    <w:spacing w:line="240" w:lineRule="atLeast"/>
                    <w:jc w:val="left"/>
                    <w:rPr>
                      <w:rFonts w:eastAsia="宋体"/>
                      <w:sz w:val="21"/>
                    </w:rPr>
                  </w:pPr>
                  <w:r>
                    <w:rPr>
                      <w:rFonts w:eastAsia="宋体"/>
                      <w:sz w:val="21"/>
                    </w:rPr>
                    <w:t>应急组织机构、人员</w:t>
                  </w:r>
                </w:p>
              </w:tc>
              <w:tc>
                <w:tcPr>
                  <w:tcW w:w="5465" w:type="dxa"/>
                  <w:noWrap w:val="0"/>
                  <w:vAlign w:val="center"/>
                </w:tcPr>
                <w:p>
                  <w:pPr>
                    <w:pStyle w:val="76"/>
                    <w:spacing w:line="240" w:lineRule="atLeast"/>
                    <w:jc w:val="left"/>
                    <w:rPr>
                      <w:rFonts w:eastAsia="宋体"/>
                      <w:sz w:val="21"/>
                    </w:rPr>
                  </w:pPr>
                  <w:r>
                    <w:rPr>
                      <w:rFonts w:eastAsia="宋体"/>
                      <w:sz w:val="21"/>
                    </w:rPr>
                    <w:t>应急机构包括生产部、抢险救援组、通讯联络组、后勤保障组、医疗救助组；人员包括应急组长、副组长及组员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pStyle w:val="76"/>
                    <w:spacing w:line="240" w:lineRule="atLeast"/>
                    <w:rPr>
                      <w:rFonts w:eastAsia="宋体"/>
                      <w:sz w:val="21"/>
                    </w:rPr>
                  </w:pPr>
                  <w:r>
                    <w:rPr>
                      <w:rFonts w:eastAsia="宋体"/>
                      <w:sz w:val="21"/>
                    </w:rPr>
                    <w:t>3</w:t>
                  </w:r>
                </w:p>
              </w:tc>
              <w:tc>
                <w:tcPr>
                  <w:tcW w:w="2266" w:type="dxa"/>
                  <w:noWrap w:val="0"/>
                  <w:vAlign w:val="center"/>
                </w:tcPr>
                <w:p>
                  <w:pPr>
                    <w:pStyle w:val="76"/>
                    <w:spacing w:line="240" w:lineRule="atLeast"/>
                    <w:jc w:val="left"/>
                    <w:rPr>
                      <w:rFonts w:eastAsia="宋体"/>
                      <w:sz w:val="21"/>
                    </w:rPr>
                  </w:pPr>
                  <w:r>
                    <w:rPr>
                      <w:rFonts w:eastAsia="宋体"/>
                      <w:sz w:val="21"/>
                    </w:rPr>
                    <w:t>预案分级响应条件</w:t>
                  </w:r>
                </w:p>
              </w:tc>
              <w:tc>
                <w:tcPr>
                  <w:tcW w:w="5465" w:type="dxa"/>
                  <w:noWrap w:val="0"/>
                  <w:vAlign w:val="center"/>
                </w:tcPr>
                <w:p>
                  <w:pPr>
                    <w:pStyle w:val="76"/>
                    <w:spacing w:line="240" w:lineRule="atLeast"/>
                    <w:jc w:val="left"/>
                    <w:rPr>
                      <w:rFonts w:eastAsia="宋体"/>
                      <w:sz w:val="21"/>
                    </w:rPr>
                  </w:pPr>
                  <w:r>
                    <w:rPr>
                      <w:rFonts w:eastAsia="宋体"/>
                      <w:sz w:val="21"/>
                    </w:rPr>
                    <w:t>将突发环境污染事件的预警级别分为四级，由低到高划分为一般（</w:t>
                  </w:r>
                  <w:r>
                    <w:rPr>
                      <w:rFonts w:hint="eastAsia" w:ascii="宋体" w:hAnsi="宋体" w:eastAsia="宋体" w:cs="宋体"/>
                      <w:sz w:val="21"/>
                    </w:rPr>
                    <w:t>Ⅳ</w:t>
                  </w:r>
                  <w:r>
                    <w:rPr>
                      <w:rFonts w:eastAsia="宋体"/>
                      <w:sz w:val="21"/>
                    </w:rPr>
                    <w:t>级）、较大（</w:t>
                  </w:r>
                  <w:r>
                    <w:rPr>
                      <w:rFonts w:hint="eastAsia" w:ascii="宋体" w:hAnsi="宋体" w:eastAsia="宋体" w:cs="宋体"/>
                      <w:sz w:val="21"/>
                    </w:rPr>
                    <w:t>Ⅲ</w:t>
                  </w:r>
                  <w:r>
                    <w:rPr>
                      <w:rFonts w:eastAsia="宋体"/>
                      <w:sz w:val="21"/>
                    </w:rPr>
                    <w:t>级）、重大（</w:t>
                  </w:r>
                  <w:r>
                    <w:rPr>
                      <w:rFonts w:hint="eastAsia" w:ascii="宋体" w:hAnsi="宋体" w:eastAsia="宋体" w:cs="宋体"/>
                      <w:sz w:val="21"/>
                    </w:rPr>
                    <w:t>Ⅱ</w:t>
                  </w:r>
                  <w:r>
                    <w:rPr>
                      <w:rFonts w:eastAsia="宋体"/>
                      <w:sz w:val="21"/>
                    </w:rPr>
                    <w:t>级）、特别重大（</w:t>
                  </w:r>
                  <w:r>
                    <w:rPr>
                      <w:rFonts w:hint="eastAsia" w:ascii="宋体" w:hAnsi="宋体" w:eastAsia="宋体" w:cs="宋体"/>
                      <w:sz w:val="21"/>
                    </w:rPr>
                    <w:t>Ⅰ</w:t>
                  </w:r>
                  <w:r>
                    <w:rPr>
                      <w:rFonts w:eastAsia="宋体"/>
                      <w:sz w:val="21"/>
                    </w:rPr>
                    <w:t>级）四个预警级别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pStyle w:val="76"/>
                    <w:spacing w:line="240" w:lineRule="atLeast"/>
                    <w:rPr>
                      <w:rFonts w:eastAsia="宋体"/>
                      <w:sz w:val="21"/>
                    </w:rPr>
                  </w:pPr>
                  <w:r>
                    <w:rPr>
                      <w:rFonts w:eastAsia="宋体"/>
                      <w:sz w:val="21"/>
                    </w:rPr>
                    <w:t>4</w:t>
                  </w:r>
                </w:p>
              </w:tc>
              <w:tc>
                <w:tcPr>
                  <w:tcW w:w="2266" w:type="dxa"/>
                  <w:noWrap w:val="0"/>
                  <w:vAlign w:val="center"/>
                </w:tcPr>
                <w:p>
                  <w:pPr>
                    <w:pStyle w:val="76"/>
                    <w:spacing w:line="240" w:lineRule="atLeast"/>
                    <w:jc w:val="left"/>
                    <w:rPr>
                      <w:rFonts w:eastAsia="宋体"/>
                      <w:sz w:val="21"/>
                    </w:rPr>
                  </w:pPr>
                  <w:r>
                    <w:rPr>
                      <w:rFonts w:eastAsia="宋体"/>
                      <w:sz w:val="21"/>
                    </w:rPr>
                    <w:t>应急救援保障</w:t>
                  </w:r>
                </w:p>
              </w:tc>
              <w:tc>
                <w:tcPr>
                  <w:tcW w:w="5465" w:type="dxa"/>
                  <w:noWrap w:val="0"/>
                  <w:vAlign w:val="center"/>
                </w:tcPr>
                <w:p>
                  <w:pPr>
                    <w:pStyle w:val="76"/>
                    <w:spacing w:line="240" w:lineRule="atLeast"/>
                    <w:jc w:val="left"/>
                    <w:rPr>
                      <w:rFonts w:eastAsia="宋体"/>
                      <w:sz w:val="21"/>
                    </w:rPr>
                  </w:pPr>
                  <w:r>
                    <w:rPr>
                      <w:rFonts w:eastAsia="宋体"/>
                      <w:sz w:val="21"/>
                    </w:rPr>
                    <w:t>包括通讯保障、应急队伍保障、应急物资保障（消防栓、灭火器、防毒面具、急救药箱等）、经费保障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pStyle w:val="76"/>
                    <w:spacing w:line="240" w:lineRule="atLeast"/>
                    <w:rPr>
                      <w:rFonts w:eastAsia="宋体"/>
                      <w:sz w:val="21"/>
                    </w:rPr>
                  </w:pPr>
                  <w:r>
                    <w:rPr>
                      <w:rFonts w:eastAsia="宋体"/>
                      <w:sz w:val="21"/>
                    </w:rPr>
                    <w:t>5</w:t>
                  </w:r>
                </w:p>
              </w:tc>
              <w:tc>
                <w:tcPr>
                  <w:tcW w:w="2266" w:type="dxa"/>
                  <w:noWrap w:val="0"/>
                  <w:vAlign w:val="center"/>
                </w:tcPr>
                <w:p>
                  <w:pPr>
                    <w:pStyle w:val="76"/>
                    <w:spacing w:line="240" w:lineRule="atLeast"/>
                    <w:jc w:val="left"/>
                    <w:rPr>
                      <w:rFonts w:eastAsia="宋体"/>
                      <w:sz w:val="21"/>
                    </w:rPr>
                  </w:pPr>
                  <w:r>
                    <w:rPr>
                      <w:rFonts w:eastAsia="宋体"/>
                      <w:sz w:val="21"/>
                    </w:rPr>
                    <w:t>报警、通讯联络方式</w:t>
                  </w:r>
                </w:p>
              </w:tc>
              <w:tc>
                <w:tcPr>
                  <w:tcW w:w="5465" w:type="dxa"/>
                  <w:noWrap w:val="0"/>
                  <w:vAlign w:val="center"/>
                </w:tcPr>
                <w:p>
                  <w:pPr>
                    <w:pStyle w:val="76"/>
                    <w:spacing w:line="240" w:lineRule="atLeast"/>
                    <w:jc w:val="left"/>
                    <w:rPr>
                      <w:rFonts w:eastAsia="宋体"/>
                      <w:sz w:val="21"/>
                    </w:rPr>
                  </w:pPr>
                  <w:r>
                    <w:rPr>
                      <w:rFonts w:eastAsia="宋体"/>
                      <w:sz w:val="21"/>
                    </w:rPr>
                    <w:t>通过电话等及时通知相关部门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pStyle w:val="76"/>
                    <w:spacing w:line="240" w:lineRule="atLeast"/>
                    <w:rPr>
                      <w:rFonts w:eastAsia="宋体"/>
                      <w:sz w:val="21"/>
                    </w:rPr>
                  </w:pPr>
                  <w:r>
                    <w:rPr>
                      <w:rFonts w:eastAsia="宋体"/>
                      <w:sz w:val="21"/>
                    </w:rPr>
                    <w:t>6</w:t>
                  </w:r>
                </w:p>
              </w:tc>
              <w:tc>
                <w:tcPr>
                  <w:tcW w:w="2266" w:type="dxa"/>
                  <w:noWrap w:val="0"/>
                  <w:vAlign w:val="center"/>
                </w:tcPr>
                <w:p>
                  <w:pPr>
                    <w:pStyle w:val="76"/>
                    <w:spacing w:line="240" w:lineRule="atLeast"/>
                    <w:jc w:val="left"/>
                    <w:rPr>
                      <w:rFonts w:eastAsia="宋体"/>
                      <w:sz w:val="21"/>
                    </w:rPr>
                  </w:pPr>
                  <w:r>
                    <w:rPr>
                      <w:rFonts w:eastAsia="宋体"/>
                      <w:sz w:val="21"/>
                    </w:rPr>
                    <w:t>应急环境监测、抢救、救援及控制措施</w:t>
                  </w:r>
                </w:p>
              </w:tc>
              <w:tc>
                <w:tcPr>
                  <w:tcW w:w="5465" w:type="dxa"/>
                  <w:noWrap w:val="0"/>
                  <w:vAlign w:val="center"/>
                </w:tcPr>
                <w:p>
                  <w:pPr>
                    <w:pStyle w:val="76"/>
                    <w:spacing w:line="240" w:lineRule="atLeast"/>
                    <w:jc w:val="left"/>
                    <w:rPr>
                      <w:rFonts w:eastAsia="宋体"/>
                      <w:sz w:val="21"/>
                    </w:rPr>
                  </w:pPr>
                  <w:r>
                    <w:rPr>
                      <w:rFonts w:eastAsia="宋体"/>
                      <w:sz w:val="21"/>
                    </w:rPr>
                    <w:t>由专业队伍负责对事故现场进行侦查监测、对事故性质、参数与后果进行评估，为指挥部门提供决策依据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pStyle w:val="76"/>
                    <w:spacing w:line="240" w:lineRule="atLeast"/>
                    <w:rPr>
                      <w:rFonts w:eastAsia="宋体"/>
                      <w:sz w:val="21"/>
                    </w:rPr>
                  </w:pPr>
                  <w:r>
                    <w:rPr>
                      <w:rFonts w:eastAsia="宋体"/>
                      <w:sz w:val="21"/>
                    </w:rPr>
                    <w:t>7</w:t>
                  </w:r>
                </w:p>
              </w:tc>
              <w:tc>
                <w:tcPr>
                  <w:tcW w:w="2266" w:type="dxa"/>
                  <w:noWrap w:val="0"/>
                  <w:vAlign w:val="center"/>
                </w:tcPr>
                <w:p>
                  <w:pPr>
                    <w:pStyle w:val="76"/>
                    <w:spacing w:line="240" w:lineRule="atLeast"/>
                    <w:jc w:val="left"/>
                    <w:rPr>
                      <w:rFonts w:eastAsia="宋体"/>
                      <w:sz w:val="21"/>
                    </w:rPr>
                  </w:pPr>
                  <w:r>
                    <w:rPr>
                      <w:rFonts w:eastAsia="宋体"/>
                      <w:sz w:val="21"/>
                    </w:rPr>
                    <w:t>应急检测、防护措施、消除泄露措施和器材</w:t>
                  </w:r>
                </w:p>
              </w:tc>
              <w:tc>
                <w:tcPr>
                  <w:tcW w:w="5465" w:type="dxa"/>
                  <w:noWrap w:val="0"/>
                  <w:vAlign w:val="center"/>
                </w:tcPr>
                <w:p>
                  <w:pPr>
                    <w:pStyle w:val="76"/>
                    <w:spacing w:line="240" w:lineRule="atLeast"/>
                    <w:jc w:val="left"/>
                    <w:rPr>
                      <w:rFonts w:eastAsia="宋体"/>
                      <w:sz w:val="21"/>
                    </w:rPr>
                  </w:pPr>
                  <w:r>
                    <w:rPr>
                      <w:rFonts w:eastAsia="宋体"/>
                      <w:sz w:val="21"/>
                    </w:rPr>
                    <w:t>配备各种防护器材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pStyle w:val="76"/>
                    <w:spacing w:line="240" w:lineRule="atLeast"/>
                    <w:rPr>
                      <w:rFonts w:eastAsia="宋体"/>
                      <w:sz w:val="21"/>
                    </w:rPr>
                  </w:pPr>
                  <w:r>
                    <w:rPr>
                      <w:rFonts w:eastAsia="宋体"/>
                      <w:sz w:val="21"/>
                    </w:rPr>
                    <w:t>8</w:t>
                  </w:r>
                </w:p>
              </w:tc>
              <w:tc>
                <w:tcPr>
                  <w:tcW w:w="2266" w:type="dxa"/>
                  <w:noWrap w:val="0"/>
                  <w:vAlign w:val="center"/>
                </w:tcPr>
                <w:p>
                  <w:pPr>
                    <w:pStyle w:val="76"/>
                    <w:spacing w:line="240" w:lineRule="atLeast"/>
                    <w:jc w:val="left"/>
                    <w:rPr>
                      <w:rFonts w:eastAsia="宋体"/>
                      <w:sz w:val="21"/>
                    </w:rPr>
                  </w:pPr>
                  <w:r>
                    <w:rPr>
                      <w:rFonts w:eastAsia="宋体"/>
                      <w:sz w:val="21"/>
                    </w:rPr>
                    <w:t>人员紧急撤离、疏散、撤离组织计划</w:t>
                  </w:r>
                </w:p>
              </w:tc>
              <w:tc>
                <w:tcPr>
                  <w:tcW w:w="5465" w:type="dxa"/>
                  <w:noWrap w:val="0"/>
                  <w:vAlign w:val="center"/>
                </w:tcPr>
                <w:p>
                  <w:pPr>
                    <w:pStyle w:val="76"/>
                    <w:spacing w:line="240" w:lineRule="atLeast"/>
                    <w:jc w:val="left"/>
                    <w:rPr>
                      <w:rFonts w:eastAsia="宋体"/>
                      <w:sz w:val="21"/>
                    </w:rPr>
                  </w:pPr>
                  <w:r>
                    <w:rPr>
                      <w:rFonts w:eastAsia="宋体"/>
                      <w:sz w:val="21"/>
                    </w:rPr>
                    <w:t>对事故现场、邻近区和受事故影响的区域人员组织撤离和疏散，必要时进行医疗救护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pStyle w:val="76"/>
                    <w:spacing w:line="240" w:lineRule="atLeast"/>
                    <w:rPr>
                      <w:rFonts w:eastAsia="宋体"/>
                      <w:sz w:val="21"/>
                    </w:rPr>
                  </w:pPr>
                  <w:r>
                    <w:rPr>
                      <w:rFonts w:eastAsia="宋体"/>
                      <w:sz w:val="21"/>
                    </w:rPr>
                    <w:t>9</w:t>
                  </w:r>
                </w:p>
              </w:tc>
              <w:tc>
                <w:tcPr>
                  <w:tcW w:w="2266" w:type="dxa"/>
                  <w:noWrap w:val="0"/>
                  <w:vAlign w:val="center"/>
                </w:tcPr>
                <w:p>
                  <w:pPr>
                    <w:pStyle w:val="76"/>
                    <w:spacing w:line="240" w:lineRule="atLeast"/>
                    <w:jc w:val="left"/>
                    <w:rPr>
                      <w:rFonts w:eastAsia="宋体"/>
                      <w:sz w:val="21"/>
                    </w:rPr>
                  </w:pPr>
                  <w:r>
                    <w:rPr>
                      <w:rFonts w:eastAsia="宋体"/>
                      <w:sz w:val="21"/>
                    </w:rPr>
                    <w:t>事故应急救援关闭</w:t>
                  </w:r>
                </w:p>
                <w:p>
                  <w:pPr>
                    <w:pStyle w:val="76"/>
                    <w:spacing w:line="240" w:lineRule="atLeast"/>
                    <w:jc w:val="left"/>
                    <w:rPr>
                      <w:rFonts w:eastAsia="宋体"/>
                      <w:sz w:val="21"/>
                    </w:rPr>
                  </w:pPr>
                  <w:r>
                    <w:rPr>
                      <w:rFonts w:eastAsia="宋体"/>
                      <w:sz w:val="21"/>
                    </w:rPr>
                    <w:t>程序与恢复措施</w:t>
                  </w:r>
                </w:p>
              </w:tc>
              <w:tc>
                <w:tcPr>
                  <w:tcW w:w="5465" w:type="dxa"/>
                  <w:noWrap w:val="0"/>
                  <w:vAlign w:val="center"/>
                </w:tcPr>
                <w:p>
                  <w:pPr>
                    <w:pStyle w:val="76"/>
                    <w:spacing w:line="240" w:lineRule="atLeast"/>
                    <w:jc w:val="left"/>
                    <w:rPr>
                      <w:rFonts w:eastAsia="宋体"/>
                      <w:sz w:val="21"/>
                    </w:rPr>
                  </w:pPr>
                  <w:r>
                    <w:rPr>
                      <w:rFonts w:eastAsia="宋体"/>
                      <w:sz w:val="21"/>
                    </w:rPr>
                    <w:t>制定应急状态终止程序，对事故现场进行善后处理和恢复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pStyle w:val="76"/>
                    <w:spacing w:line="240" w:lineRule="atLeast"/>
                    <w:rPr>
                      <w:rFonts w:eastAsia="宋体"/>
                      <w:sz w:val="21"/>
                    </w:rPr>
                  </w:pPr>
                  <w:r>
                    <w:rPr>
                      <w:rFonts w:eastAsia="宋体"/>
                      <w:sz w:val="21"/>
                    </w:rPr>
                    <w:t>10</w:t>
                  </w:r>
                </w:p>
              </w:tc>
              <w:tc>
                <w:tcPr>
                  <w:tcW w:w="2266" w:type="dxa"/>
                  <w:noWrap w:val="0"/>
                  <w:vAlign w:val="center"/>
                </w:tcPr>
                <w:p>
                  <w:pPr>
                    <w:pStyle w:val="76"/>
                    <w:spacing w:line="240" w:lineRule="atLeast"/>
                    <w:jc w:val="left"/>
                    <w:rPr>
                      <w:rFonts w:eastAsia="宋体"/>
                      <w:sz w:val="21"/>
                    </w:rPr>
                  </w:pPr>
                  <w:r>
                    <w:rPr>
                      <w:rFonts w:eastAsia="宋体"/>
                      <w:sz w:val="21"/>
                    </w:rPr>
                    <w:t>应急培训计划</w:t>
                  </w:r>
                </w:p>
              </w:tc>
              <w:tc>
                <w:tcPr>
                  <w:tcW w:w="5465" w:type="dxa"/>
                  <w:noWrap w:val="0"/>
                  <w:vAlign w:val="center"/>
                </w:tcPr>
                <w:p>
                  <w:pPr>
                    <w:pStyle w:val="76"/>
                    <w:spacing w:line="240" w:lineRule="atLeast"/>
                    <w:jc w:val="left"/>
                    <w:rPr>
                      <w:rFonts w:eastAsia="宋体"/>
                      <w:sz w:val="21"/>
                    </w:rPr>
                  </w:pPr>
                  <w:r>
                    <w:rPr>
                      <w:rFonts w:eastAsia="宋体"/>
                      <w:sz w:val="21"/>
                    </w:rPr>
                    <w:t>安排人员培训与演练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pStyle w:val="76"/>
                    <w:spacing w:line="240" w:lineRule="atLeast"/>
                    <w:rPr>
                      <w:rFonts w:eastAsia="宋体"/>
                      <w:sz w:val="21"/>
                    </w:rPr>
                  </w:pPr>
                  <w:r>
                    <w:rPr>
                      <w:rFonts w:eastAsia="宋体"/>
                      <w:sz w:val="21"/>
                    </w:rPr>
                    <w:t>11</w:t>
                  </w:r>
                </w:p>
              </w:tc>
              <w:tc>
                <w:tcPr>
                  <w:tcW w:w="2266" w:type="dxa"/>
                  <w:noWrap w:val="0"/>
                  <w:vAlign w:val="center"/>
                </w:tcPr>
                <w:p>
                  <w:pPr>
                    <w:pStyle w:val="76"/>
                    <w:spacing w:line="240" w:lineRule="atLeast"/>
                    <w:jc w:val="left"/>
                    <w:rPr>
                      <w:rFonts w:eastAsia="宋体"/>
                      <w:sz w:val="21"/>
                    </w:rPr>
                  </w:pPr>
                  <w:r>
                    <w:rPr>
                      <w:rFonts w:eastAsia="宋体"/>
                      <w:sz w:val="21"/>
                    </w:rPr>
                    <w:t>公众教育和信息</w:t>
                  </w:r>
                </w:p>
              </w:tc>
              <w:tc>
                <w:tcPr>
                  <w:tcW w:w="5465" w:type="dxa"/>
                  <w:noWrap w:val="0"/>
                  <w:vAlign w:val="center"/>
                </w:tcPr>
                <w:p>
                  <w:pPr>
                    <w:pStyle w:val="76"/>
                    <w:spacing w:line="240" w:lineRule="atLeast"/>
                    <w:jc w:val="left"/>
                    <w:rPr>
                      <w:rFonts w:eastAsia="宋体"/>
                      <w:sz w:val="21"/>
                    </w:rPr>
                  </w:pPr>
                  <w:r>
                    <w:rPr>
                      <w:rFonts w:eastAsia="宋体"/>
                      <w:sz w:val="21"/>
                    </w:rPr>
                    <w:t>对场区邻近地区开展公众教育，培训和发布有关信息</w:t>
                  </w:r>
                </w:p>
              </w:tc>
            </w:tr>
          </w:tbl>
          <w:p>
            <w:pPr>
              <w:spacing w:line="360" w:lineRule="auto"/>
              <w:ind w:firstLine="480" w:firstLineChars="200"/>
              <w:jc w:val="left"/>
              <w:rPr>
                <w:sz w:val="24"/>
              </w:rPr>
            </w:pPr>
            <w:r>
              <w:rPr>
                <w:sz w:val="24"/>
              </w:rPr>
              <w:t>（5）分析结论</w:t>
            </w:r>
          </w:p>
          <w:p>
            <w:pPr>
              <w:spacing w:line="360" w:lineRule="auto"/>
              <w:ind w:firstLine="480" w:firstLineChars="200"/>
              <w:jc w:val="left"/>
              <w:rPr>
                <w:sz w:val="24"/>
              </w:rPr>
            </w:pPr>
            <w:r>
              <w:rPr>
                <w:sz w:val="24"/>
              </w:rPr>
              <w:t>该项目采取环保措施和风险防范措施后，企业在生产过程中严格按照风险防范措施实行，该项目环境风险可以接受。建设项目环境风险简单分析内容见表7-25。</w:t>
            </w:r>
          </w:p>
          <w:p>
            <w:pPr>
              <w:spacing w:line="360" w:lineRule="auto"/>
              <w:ind w:firstLine="482" w:firstLineChars="200"/>
              <w:jc w:val="center"/>
              <w:rPr>
                <w:b/>
                <w:sz w:val="24"/>
              </w:rPr>
            </w:pPr>
            <w:r>
              <w:rPr>
                <w:b/>
                <w:sz w:val="24"/>
              </w:rPr>
              <w:t>表7-25  环境风险评价自查表</w:t>
            </w:r>
          </w:p>
          <w:tbl>
            <w:tblPr>
              <w:tblStyle w:val="26"/>
              <w:tblW w:w="93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19"/>
              <w:gridCol w:w="1275"/>
              <w:gridCol w:w="507"/>
              <w:gridCol w:w="375"/>
              <w:gridCol w:w="55"/>
              <w:gridCol w:w="569"/>
              <w:gridCol w:w="337"/>
              <w:gridCol w:w="142"/>
              <w:gridCol w:w="21"/>
              <w:gridCol w:w="162"/>
              <w:gridCol w:w="588"/>
              <w:gridCol w:w="28"/>
              <w:gridCol w:w="709"/>
              <w:gridCol w:w="12"/>
              <w:gridCol w:w="39"/>
              <w:gridCol w:w="461"/>
              <w:gridCol w:w="197"/>
              <w:gridCol w:w="134"/>
              <w:gridCol w:w="294"/>
              <w:gridCol w:w="374"/>
              <w:gridCol w:w="48"/>
              <w:gridCol w:w="193"/>
              <w:gridCol w:w="198"/>
              <w:gridCol w:w="176"/>
              <w:gridCol w:w="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1545" w:type="dxa"/>
                  <w:gridSpan w:val="2"/>
                  <w:shd w:val="clear" w:color="auto" w:fill="auto"/>
                  <w:noWrap w:val="0"/>
                  <w:vAlign w:val="center"/>
                </w:tcPr>
                <w:p>
                  <w:pPr>
                    <w:jc w:val="center"/>
                    <w:rPr>
                      <w:szCs w:val="21"/>
                    </w:rPr>
                  </w:pPr>
                  <w:r>
                    <w:rPr>
                      <w:szCs w:val="21"/>
                    </w:rPr>
                    <w:t>工作内容</w:t>
                  </w:r>
                </w:p>
              </w:tc>
              <w:tc>
                <w:tcPr>
                  <w:tcW w:w="7779" w:type="dxa"/>
                  <w:gridSpan w:val="24"/>
                  <w:shd w:val="clear" w:color="auto" w:fill="auto"/>
                  <w:noWrap w:val="0"/>
                  <w:vAlign w:val="center"/>
                </w:tcPr>
                <w:p>
                  <w:pPr>
                    <w:jc w:val="center"/>
                    <w:rPr>
                      <w:szCs w:val="21"/>
                    </w:rPr>
                  </w:pPr>
                  <w:r>
                    <w:rPr>
                      <w:szCs w:val="21"/>
                    </w:rPr>
                    <w:t>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restart"/>
                  <w:shd w:val="clear" w:color="auto" w:fill="auto"/>
                  <w:noWrap w:val="0"/>
                  <w:vAlign w:val="center"/>
                </w:tcPr>
                <w:p>
                  <w:pPr>
                    <w:jc w:val="center"/>
                    <w:rPr>
                      <w:szCs w:val="21"/>
                    </w:rPr>
                  </w:pPr>
                  <w:r>
                    <w:rPr>
                      <w:szCs w:val="21"/>
                    </w:rPr>
                    <w:t>风险调查</w:t>
                  </w:r>
                </w:p>
              </w:tc>
              <w:tc>
                <w:tcPr>
                  <w:tcW w:w="1119" w:type="dxa"/>
                  <w:vMerge w:val="restart"/>
                  <w:shd w:val="clear" w:color="auto" w:fill="auto"/>
                  <w:noWrap w:val="0"/>
                  <w:vAlign w:val="center"/>
                </w:tcPr>
                <w:p>
                  <w:pPr>
                    <w:jc w:val="center"/>
                    <w:rPr>
                      <w:szCs w:val="21"/>
                    </w:rPr>
                  </w:pPr>
                  <w:r>
                    <w:rPr>
                      <w:szCs w:val="21"/>
                    </w:rPr>
                    <w:t>危险物质</w:t>
                  </w:r>
                </w:p>
              </w:tc>
              <w:tc>
                <w:tcPr>
                  <w:tcW w:w="1275" w:type="dxa"/>
                  <w:shd w:val="clear" w:color="auto" w:fill="auto"/>
                  <w:noWrap w:val="0"/>
                  <w:vAlign w:val="center"/>
                </w:tcPr>
                <w:p>
                  <w:pPr>
                    <w:jc w:val="center"/>
                    <w:rPr>
                      <w:szCs w:val="21"/>
                    </w:rPr>
                  </w:pPr>
                  <w:r>
                    <w:rPr>
                      <w:szCs w:val="21"/>
                    </w:rPr>
                    <w:t>名称</w:t>
                  </w:r>
                </w:p>
              </w:tc>
              <w:tc>
                <w:tcPr>
                  <w:tcW w:w="937" w:type="dxa"/>
                  <w:gridSpan w:val="3"/>
                  <w:shd w:val="clear" w:color="auto" w:fill="auto"/>
                  <w:noWrap w:val="0"/>
                  <w:vAlign w:val="center"/>
                </w:tcPr>
                <w:p>
                  <w:pPr>
                    <w:jc w:val="center"/>
                    <w:rPr>
                      <w:szCs w:val="21"/>
                    </w:rPr>
                  </w:pPr>
                </w:p>
              </w:tc>
              <w:tc>
                <w:tcPr>
                  <w:tcW w:w="906" w:type="dxa"/>
                  <w:gridSpan w:val="2"/>
                  <w:shd w:val="clear" w:color="auto" w:fill="auto"/>
                  <w:noWrap w:val="0"/>
                  <w:vAlign w:val="center"/>
                </w:tcPr>
                <w:p>
                  <w:pPr>
                    <w:jc w:val="center"/>
                    <w:rPr>
                      <w:szCs w:val="21"/>
                    </w:rPr>
                  </w:pPr>
                </w:p>
              </w:tc>
              <w:tc>
                <w:tcPr>
                  <w:tcW w:w="941" w:type="dxa"/>
                  <w:gridSpan w:val="5"/>
                  <w:shd w:val="clear" w:color="auto" w:fill="auto"/>
                  <w:noWrap w:val="0"/>
                  <w:vAlign w:val="center"/>
                </w:tcPr>
                <w:p>
                  <w:pPr>
                    <w:jc w:val="center"/>
                    <w:rPr>
                      <w:szCs w:val="21"/>
                    </w:rPr>
                  </w:pPr>
                </w:p>
              </w:tc>
              <w:tc>
                <w:tcPr>
                  <w:tcW w:w="709" w:type="dxa"/>
                  <w:shd w:val="clear" w:color="auto" w:fill="auto"/>
                  <w:noWrap w:val="0"/>
                  <w:vAlign w:val="center"/>
                </w:tcPr>
                <w:p>
                  <w:pPr>
                    <w:jc w:val="center"/>
                    <w:rPr>
                      <w:szCs w:val="21"/>
                    </w:rPr>
                  </w:pPr>
                </w:p>
              </w:tc>
              <w:tc>
                <w:tcPr>
                  <w:tcW w:w="709" w:type="dxa"/>
                  <w:gridSpan w:val="4"/>
                  <w:shd w:val="clear" w:color="auto" w:fill="auto"/>
                  <w:noWrap w:val="0"/>
                  <w:vAlign w:val="center"/>
                </w:tcPr>
                <w:p>
                  <w:pPr>
                    <w:jc w:val="center"/>
                    <w:rPr>
                      <w:szCs w:val="21"/>
                    </w:rPr>
                  </w:pPr>
                </w:p>
              </w:tc>
              <w:tc>
                <w:tcPr>
                  <w:tcW w:w="850" w:type="dxa"/>
                  <w:gridSpan w:val="4"/>
                  <w:shd w:val="clear" w:color="auto" w:fill="auto"/>
                  <w:noWrap w:val="0"/>
                  <w:vAlign w:val="center"/>
                </w:tcPr>
                <w:p>
                  <w:pPr>
                    <w:jc w:val="center"/>
                    <w:rPr>
                      <w:szCs w:val="21"/>
                    </w:rPr>
                  </w:pPr>
                </w:p>
              </w:tc>
              <w:tc>
                <w:tcPr>
                  <w:tcW w:w="567" w:type="dxa"/>
                  <w:gridSpan w:val="3"/>
                  <w:shd w:val="clear" w:color="auto" w:fill="auto"/>
                  <w:noWrap w:val="0"/>
                  <w:vAlign w:val="center"/>
                </w:tcPr>
                <w:p>
                  <w:pPr>
                    <w:jc w:val="center"/>
                    <w:rPr>
                      <w:szCs w:val="21"/>
                    </w:rPr>
                  </w:pPr>
                </w:p>
              </w:tc>
              <w:tc>
                <w:tcPr>
                  <w:tcW w:w="885" w:type="dxa"/>
                  <w:shd w:val="clear" w:color="auto" w:fill="auto"/>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center"/>
                </w:tcPr>
                <w:p>
                  <w:pPr>
                    <w:jc w:val="center"/>
                    <w:rPr>
                      <w:szCs w:val="21"/>
                    </w:rPr>
                  </w:pPr>
                </w:p>
              </w:tc>
              <w:tc>
                <w:tcPr>
                  <w:tcW w:w="1119" w:type="dxa"/>
                  <w:vMerge w:val="continue"/>
                  <w:shd w:val="clear" w:color="auto" w:fill="auto"/>
                  <w:noWrap w:val="0"/>
                  <w:vAlign w:val="center"/>
                </w:tcPr>
                <w:p>
                  <w:pPr>
                    <w:jc w:val="center"/>
                    <w:rPr>
                      <w:szCs w:val="21"/>
                    </w:rPr>
                  </w:pPr>
                </w:p>
              </w:tc>
              <w:tc>
                <w:tcPr>
                  <w:tcW w:w="1275" w:type="dxa"/>
                  <w:shd w:val="clear" w:color="auto" w:fill="auto"/>
                  <w:noWrap w:val="0"/>
                  <w:vAlign w:val="center"/>
                </w:tcPr>
                <w:p>
                  <w:pPr>
                    <w:jc w:val="center"/>
                    <w:rPr>
                      <w:szCs w:val="21"/>
                    </w:rPr>
                  </w:pPr>
                  <w:r>
                    <w:rPr>
                      <w:szCs w:val="21"/>
                    </w:rPr>
                    <w:t>存在总量/t</w:t>
                  </w:r>
                </w:p>
              </w:tc>
              <w:tc>
                <w:tcPr>
                  <w:tcW w:w="937" w:type="dxa"/>
                  <w:gridSpan w:val="3"/>
                  <w:shd w:val="clear" w:color="auto" w:fill="auto"/>
                  <w:noWrap w:val="0"/>
                  <w:vAlign w:val="center"/>
                </w:tcPr>
                <w:p>
                  <w:pPr>
                    <w:jc w:val="center"/>
                    <w:rPr>
                      <w:szCs w:val="21"/>
                    </w:rPr>
                  </w:pPr>
                </w:p>
              </w:tc>
              <w:tc>
                <w:tcPr>
                  <w:tcW w:w="906" w:type="dxa"/>
                  <w:gridSpan w:val="2"/>
                  <w:shd w:val="clear" w:color="auto" w:fill="auto"/>
                  <w:noWrap w:val="0"/>
                  <w:vAlign w:val="center"/>
                </w:tcPr>
                <w:p>
                  <w:pPr>
                    <w:jc w:val="center"/>
                    <w:rPr>
                      <w:szCs w:val="21"/>
                    </w:rPr>
                  </w:pPr>
                </w:p>
              </w:tc>
              <w:tc>
                <w:tcPr>
                  <w:tcW w:w="941" w:type="dxa"/>
                  <w:gridSpan w:val="5"/>
                  <w:shd w:val="clear" w:color="auto" w:fill="auto"/>
                  <w:noWrap w:val="0"/>
                  <w:vAlign w:val="center"/>
                </w:tcPr>
                <w:p>
                  <w:pPr>
                    <w:jc w:val="center"/>
                    <w:rPr>
                      <w:szCs w:val="21"/>
                    </w:rPr>
                  </w:pPr>
                </w:p>
              </w:tc>
              <w:tc>
                <w:tcPr>
                  <w:tcW w:w="709" w:type="dxa"/>
                  <w:shd w:val="clear" w:color="auto" w:fill="auto"/>
                  <w:noWrap w:val="0"/>
                  <w:vAlign w:val="center"/>
                </w:tcPr>
                <w:p>
                  <w:pPr>
                    <w:jc w:val="center"/>
                    <w:rPr>
                      <w:szCs w:val="21"/>
                    </w:rPr>
                  </w:pPr>
                </w:p>
              </w:tc>
              <w:tc>
                <w:tcPr>
                  <w:tcW w:w="709" w:type="dxa"/>
                  <w:gridSpan w:val="4"/>
                  <w:shd w:val="clear" w:color="auto" w:fill="auto"/>
                  <w:noWrap w:val="0"/>
                  <w:vAlign w:val="center"/>
                </w:tcPr>
                <w:p>
                  <w:pPr>
                    <w:jc w:val="center"/>
                    <w:rPr>
                      <w:szCs w:val="21"/>
                    </w:rPr>
                  </w:pPr>
                </w:p>
              </w:tc>
              <w:tc>
                <w:tcPr>
                  <w:tcW w:w="850" w:type="dxa"/>
                  <w:gridSpan w:val="4"/>
                  <w:shd w:val="clear" w:color="auto" w:fill="auto"/>
                  <w:noWrap w:val="0"/>
                  <w:vAlign w:val="center"/>
                </w:tcPr>
                <w:p>
                  <w:pPr>
                    <w:jc w:val="center"/>
                    <w:rPr>
                      <w:szCs w:val="21"/>
                    </w:rPr>
                  </w:pPr>
                </w:p>
              </w:tc>
              <w:tc>
                <w:tcPr>
                  <w:tcW w:w="567" w:type="dxa"/>
                  <w:gridSpan w:val="3"/>
                  <w:shd w:val="clear" w:color="auto" w:fill="auto"/>
                  <w:noWrap w:val="0"/>
                  <w:vAlign w:val="center"/>
                </w:tcPr>
                <w:p>
                  <w:pPr>
                    <w:jc w:val="center"/>
                    <w:rPr>
                      <w:szCs w:val="21"/>
                    </w:rPr>
                  </w:pPr>
                </w:p>
              </w:tc>
              <w:tc>
                <w:tcPr>
                  <w:tcW w:w="885" w:type="dxa"/>
                  <w:shd w:val="clear" w:color="auto" w:fill="auto"/>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center"/>
                </w:tcPr>
                <w:p>
                  <w:pPr>
                    <w:jc w:val="center"/>
                    <w:rPr>
                      <w:szCs w:val="21"/>
                    </w:rPr>
                  </w:pPr>
                </w:p>
              </w:tc>
              <w:tc>
                <w:tcPr>
                  <w:tcW w:w="1119" w:type="dxa"/>
                  <w:vMerge w:val="restart"/>
                  <w:shd w:val="clear" w:color="auto" w:fill="auto"/>
                  <w:noWrap w:val="0"/>
                  <w:vAlign w:val="center"/>
                </w:tcPr>
                <w:p>
                  <w:pPr>
                    <w:jc w:val="center"/>
                    <w:rPr>
                      <w:szCs w:val="21"/>
                    </w:rPr>
                  </w:pPr>
                  <w:r>
                    <w:rPr>
                      <w:szCs w:val="21"/>
                    </w:rPr>
                    <w:t>环境敏感性</w:t>
                  </w:r>
                </w:p>
              </w:tc>
              <w:tc>
                <w:tcPr>
                  <w:tcW w:w="1275" w:type="dxa"/>
                  <w:vMerge w:val="restart"/>
                  <w:shd w:val="clear" w:color="auto" w:fill="auto"/>
                  <w:noWrap w:val="0"/>
                  <w:vAlign w:val="center"/>
                </w:tcPr>
                <w:p>
                  <w:pPr>
                    <w:jc w:val="center"/>
                    <w:rPr>
                      <w:szCs w:val="21"/>
                    </w:rPr>
                  </w:pPr>
                  <w:r>
                    <w:rPr>
                      <w:szCs w:val="21"/>
                    </w:rPr>
                    <w:t>大气</w:t>
                  </w:r>
                </w:p>
              </w:tc>
              <w:tc>
                <w:tcPr>
                  <w:tcW w:w="3493" w:type="dxa"/>
                  <w:gridSpan w:val="11"/>
                  <w:shd w:val="clear" w:color="auto" w:fill="auto"/>
                  <w:noWrap w:val="0"/>
                  <w:vAlign w:val="center"/>
                </w:tcPr>
                <w:p>
                  <w:pPr>
                    <w:jc w:val="center"/>
                    <w:rPr>
                      <w:szCs w:val="21"/>
                    </w:rPr>
                  </w:pPr>
                  <w:r>
                    <w:rPr>
                      <w:szCs w:val="21"/>
                    </w:rPr>
                    <w:t>500m范围内人口数</w:t>
                  </w:r>
                  <w:r>
                    <w:rPr>
                      <w:szCs w:val="21"/>
                      <w:u w:val="single"/>
                    </w:rPr>
                    <w:t xml:space="preserve"> 小于1000</w:t>
                  </w:r>
                  <w:r>
                    <w:rPr>
                      <w:szCs w:val="21"/>
                    </w:rPr>
                    <w:t xml:space="preserve">人 </w:t>
                  </w:r>
                </w:p>
              </w:tc>
              <w:tc>
                <w:tcPr>
                  <w:tcW w:w="3011" w:type="dxa"/>
                  <w:gridSpan w:val="12"/>
                  <w:shd w:val="clear" w:color="auto" w:fill="auto"/>
                  <w:noWrap w:val="0"/>
                  <w:vAlign w:val="center"/>
                </w:tcPr>
                <w:p>
                  <w:pPr>
                    <w:jc w:val="center"/>
                    <w:rPr>
                      <w:szCs w:val="21"/>
                    </w:rPr>
                  </w:pPr>
                  <w:r>
                    <w:rPr>
                      <w:szCs w:val="21"/>
                    </w:rPr>
                    <w:t>5km范围内人口数</w:t>
                  </w:r>
                  <w:r>
                    <w:rPr>
                      <w:szCs w:val="21"/>
                      <w:u w:val="single"/>
                    </w:rPr>
                    <w:t>小于5万</w:t>
                  </w:r>
                  <w:r>
                    <w:rPr>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center"/>
                </w:tcPr>
                <w:p>
                  <w:pPr>
                    <w:jc w:val="center"/>
                    <w:rPr>
                      <w:szCs w:val="21"/>
                    </w:rPr>
                  </w:pPr>
                </w:p>
              </w:tc>
              <w:tc>
                <w:tcPr>
                  <w:tcW w:w="1119" w:type="dxa"/>
                  <w:vMerge w:val="continue"/>
                  <w:shd w:val="clear" w:color="auto" w:fill="auto"/>
                  <w:noWrap w:val="0"/>
                  <w:vAlign w:val="center"/>
                </w:tcPr>
                <w:p>
                  <w:pPr>
                    <w:jc w:val="center"/>
                    <w:rPr>
                      <w:szCs w:val="21"/>
                    </w:rPr>
                  </w:pPr>
                </w:p>
              </w:tc>
              <w:tc>
                <w:tcPr>
                  <w:tcW w:w="1275" w:type="dxa"/>
                  <w:vMerge w:val="continue"/>
                  <w:shd w:val="clear" w:color="auto" w:fill="auto"/>
                  <w:noWrap w:val="0"/>
                  <w:vAlign w:val="center"/>
                </w:tcPr>
                <w:p>
                  <w:pPr>
                    <w:jc w:val="center"/>
                    <w:rPr>
                      <w:szCs w:val="21"/>
                    </w:rPr>
                  </w:pPr>
                </w:p>
              </w:tc>
              <w:tc>
                <w:tcPr>
                  <w:tcW w:w="5443" w:type="dxa"/>
                  <w:gridSpan w:val="21"/>
                  <w:shd w:val="clear" w:color="auto" w:fill="auto"/>
                  <w:noWrap w:val="0"/>
                  <w:vAlign w:val="center"/>
                </w:tcPr>
                <w:p>
                  <w:pPr>
                    <w:jc w:val="center"/>
                    <w:rPr>
                      <w:szCs w:val="21"/>
                    </w:rPr>
                  </w:pPr>
                  <w:r>
                    <w:rPr>
                      <w:szCs w:val="21"/>
                    </w:rPr>
                    <w:t>每公里管段周边200m范围内人口数（最大）</w:t>
                  </w:r>
                </w:p>
              </w:tc>
              <w:tc>
                <w:tcPr>
                  <w:tcW w:w="1061" w:type="dxa"/>
                  <w:gridSpan w:val="2"/>
                  <w:shd w:val="clear" w:color="auto" w:fill="auto"/>
                  <w:noWrap w:val="0"/>
                  <w:vAlign w:val="center"/>
                </w:tcPr>
                <w:p>
                  <w:pPr>
                    <w:jc w:val="center"/>
                    <w:rPr>
                      <w:szCs w:val="21"/>
                    </w:rPr>
                  </w:pPr>
                  <w:r>
                    <w:rPr>
                      <w:szCs w:val="21"/>
                    </w:rPr>
                    <w:t>200人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center"/>
                </w:tcPr>
                <w:p>
                  <w:pPr>
                    <w:jc w:val="center"/>
                    <w:rPr>
                      <w:szCs w:val="21"/>
                    </w:rPr>
                  </w:pPr>
                </w:p>
              </w:tc>
              <w:tc>
                <w:tcPr>
                  <w:tcW w:w="1119" w:type="dxa"/>
                  <w:vMerge w:val="continue"/>
                  <w:shd w:val="clear" w:color="auto" w:fill="auto"/>
                  <w:noWrap w:val="0"/>
                  <w:vAlign w:val="center"/>
                </w:tcPr>
                <w:p>
                  <w:pPr>
                    <w:jc w:val="center"/>
                    <w:rPr>
                      <w:szCs w:val="21"/>
                    </w:rPr>
                  </w:pPr>
                </w:p>
              </w:tc>
              <w:tc>
                <w:tcPr>
                  <w:tcW w:w="1275" w:type="dxa"/>
                  <w:vMerge w:val="restart"/>
                  <w:shd w:val="clear" w:color="auto" w:fill="auto"/>
                  <w:noWrap w:val="0"/>
                  <w:vAlign w:val="center"/>
                </w:tcPr>
                <w:p>
                  <w:pPr>
                    <w:jc w:val="center"/>
                    <w:rPr>
                      <w:szCs w:val="21"/>
                    </w:rPr>
                  </w:pPr>
                  <w:r>
                    <w:rPr>
                      <w:szCs w:val="21"/>
                    </w:rPr>
                    <w:t>地表水</w:t>
                  </w:r>
                </w:p>
              </w:tc>
              <w:tc>
                <w:tcPr>
                  <w:tcW w:w="1985" w:type="dxa"/>
                  <w:gridSpan w:val="6"/>
                  <w:shd w:val="clear" w:color="auto" w:fill="auto"/>
                  <w:noWrap w:val="0"/>
                  <w:vAlign w:val="center"/>
                </w:tcPr>
                <w:p>
                  <w:pPr>
                    <w:jc w:val="center"/>
                    <w:rPr>
                      <w:szCs w:val="21"/>
                    </w:rPr>
                  </w:pPr>
                  <w:r>
                    <w:rPr>
                      <w:szCs w:val="21"/>
                    </w:rPr>
                    <w:t xml:space="preserve">地表水功能敏感性 </w:t>
                  </w:r>
                </w:p>
              </w:tc>
              <w:tc>
                <w:tcPr>
                  <w:tcW w:w="1559" w:type="dxa"/>
                  <w:gridSpan w:val="7"/>
                  <w:shd w:val="clear" w:color="auto" w:fill="auto"/>
                  <w:noWrap w:val="0"/>
                  <w:vAlign w:val="center"/>
                </w:tcPr>
                <w:p>
                  <w:pPr>
                    <w:jc w:val="center"/>
                    <w:rPr>
                      <w:szCs w:val="21"/>
                    </w:rPr>
                  </w:pPr>
                  <w:r>
                    <w:rPr>
                      <w:szCs w:val="21"/>
                    </w:rPr>
                    <w:t>F1□</w:t>
                  </w:r>
                </w:p>
              </w:tc>
              <w:tc>
                <w:tcPr>
                  <w:tcW w:w="1701" w:type="dxa"/>
                  <w:gridSpan w:val="7"/>
                  <w:shd w:val="clear" w:color="auto" w:fill="auto"/>
                  <w:noWrap w:val="0"/>
                  <w:vAlign w:val="center"/>
                </w:tcPr>
                <w:p>
                  <w:pPr>
                    <w:jc w:val="center"/>
                    <w:rPr>
                      <w:szCs w:val="21"/>
                    </w:rPr>
                  </w:pPr>
                  <w:r>
                    <w:rPr>
                      <w:szCs w:val="21"/>
                    </w:rPr>
                    <w:t>F2□</w:t>
                  </w:r>
                </w:p>
              </w:tc>
              <w:tc>
                <w:tcPr>
                  <w:tcW w:w="1259" w:type="dxa"/>
                  <w:gridSpan w:val="3"/>
                  <w:shd w:val="clear" w:color="auto" w:fill="auto"/>
                  <w:noWrap w:val="0"/>
                  <w:vAlign w:val="center"/>
                </w:tcPr>
                <w:p>
                  <w:pPr>
                    <w:jc w:val="center"/>
                    <w:rPr>
                      <w:szCs w:val="21"/>
                    </w:rPr>
                  </w:pPr>
                  <w:r>
                    <w:rPr>
                      <w:szCs w:val="21"/>
                    </w:rPr>
                    <w:t>F3</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center"/>
                </w:tcPr>
                <w:p>
                  <w:pPr>
                    <w:jc w:val="center"/>
                    <w:rPr>
                      <w:szCs w:val="21"/>
                    </w:rPr>
                  </w:pPr>
                </w:p>
              </w:tc>
              <w:tc>
                <w:tcPr>
                  <w:tcW w:w="1119" w:type="dxa"/>
                  <w:vMerge w:val="continue"/>
                  <w:shd w:val="clear" w:color="auto" w:fill="auto"/>
                  <w:noWrap w:val="0"/>
                  <w:vAlign w:val="center"/>
                </w:tcPr>
                <w:p>
                  <w:pPr>
                    <w:jc w:val="center"/>
                    <w:rPr>
                      <w:szCs w:val="21"/>
                    </w:rPr>
                  </w:pPr>
                </w:p>
              </w:tc>
              <w:tc>
                <w:tcPr>
                  <w:tcW w:w="1275" w:type="dxa"/>
                  <w:vMerge w:val="continue"/>
                  <w:shd w:val="clear" w:color="auto" w:fill="auto"/>
                  <w:noWrap w:val="0"/>
                  <w:vAlign w:val="center"/>
                </w:tcPr>
                <w:p>
                  <w:pPr>
                    <w:jc w:val="center"/>
                    <w:rPr>
                      <w:szCs w:val="21"/>
                    </w:rPr>
                  </w:pPr>
                </w:p>
              </w:tc>
              <w:tc>
                <w:tcPr>
                  <w:tcW w:w="1985" w:type="dxa"/>
                  <w:gridSpan w:val="6"/>
                  <w:shd w:val="clear" w:color="auto" w:fill="auto"/>
                  <w:noWrap w:val="0"/>
                  <w:vAlign w:val="center"/>
                </w:tcPr>
                <w:p>
                  <w:pPr>
                    <w:jc w:val="center"/>
                    <w:rPr>
                      <w:szCs w:val="21"/>
                    </w:rPr>
                  </w:pPr>
                  <w:r>
                    <w:rPr>
                      <w:szCs w:val="21"/>
                    </w:rPr>
                    <w:t>环境敏感目标分级</w:t>
                  </w:r>
                </w:p>
              </w:tc>
              <w:tc>
                <w:tcPr>
                  <w:tcW w:w="1559" w:type="dxa"/>
                  <w:gridSpan w:val="7"/>
                  <w:shd w:val="clear" w:color="auto" w:fill="auto"/>
                  <w:noWrap w:val="0"/>
                  <w:vAlign w:val="center"/>
                </w:tcPr>
                <w:p>
                  <w:pPr>
                    <w:jc w:val="center"/>
                    <w:rPr>
                      <w:szCs w:val="21"/>
                    </w:rPr>
                  </w:pPr>
                  <w:r>
                    <w:rPr>
                      <w:szCs w:val="21"/>
                    </w:rPr>
                    <w:t>S1□</w:t>
                  </w:r>
                </w:p>
              </w:tc>
              <w:tc>
                <w:tcPr>
                  <w:tcW w:w="1701" w:type="dxa"/>
                  <w:gridSpan w:val="7"/>
                  <w:shd w:val="clear" w:color="auto" w:fill="auto"/>
                  <w:noWrap w:val="0"/>
                  <w:vAlign w:val="center"/>
                </w:tcPr>
                <w:p>
                  <w:pPr>
                    <w:jc w:val="center"/>
                    <w:rPr>
                      <w:szCs w:val="21"/>
                    </w:rPr>
                  </w:pPr>
                  <w:r>
                    <w:rPr>
                      <w:szCs w:val="21"/>
                    </w:rPr>
                    <w:t>S2□</w:t>
                  </w:r>
                </w:p>
              </w:tc>
              <w:tc>
                <w:tcPr>
                  <w:tcW w:w="1259" w:type="dxa"/>
                  <w:gridSpan w:val="3"/>
                  <w:shd w:val="clear" w:color="auto" w:fill="auto"/>
                  <w:noWrap w:val="0"/>
                  <w:vAlign w:val="center"/>
                </w:tcPr>
                <w:p>
                  <w:pPr>
                    <w:jc w:val="center"/>
                    <w:rPr>
                      <w:szCs w:val="21"/>
                    </w:rPr>
                  </w:pPr>
                  <w:r>
                    <w:rPr>
                      <w:szCs w:val="21"/>
                    </w:rPr>
                    <w:t>S3</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center"/>
                </w:tcPr>
                <w:p>
                  <w:pPr>
                    <w:jc w:val="center"/>
                    <w:rPr>
                      <w:szCs w:val="21"/>
                    </w:rPr>
                  </w:pPr>
                </w:p>
              </w:tc>
              <w:tc>
                <w:tcPr>
                  <w:tcW w:w="1119" w:type="dxa"/>
                  <w:vMerge w:val="continue"/>
                  <w:shd w:val="clear" w:color="auto" w:fill="auto"/>
                  <w:noWrap w:val="0"/>
                  <w:vAlign w:val="center"/>
                </w:tcPr>
                <w:p>
                  <w:pPr>
                    <w:jc w:val="center"/>
                    <w:rPr>
                      <w:szCs w:val="21"/>
                    </w:rPr>
                  </w:pPr>
                </w:p>
              </w:tc>
              <w:tc>
                <w:tcPr>
                  <w:tcW w:w="1275" w:type="dxa"/>
                  <w:vMerge w:val="restart"/>
                  <w:shd w:val="clear" w:color="auto" w:fill="auto"/>
                  <w:noWrap w:val="0"/>
                  <w:vAlign w:val="center"/>
                </w:tcPr>
                <w:p>
                  <w:pPr>
                    <w:jc w:val="center"/>
                    <w:rPr>
                      <w:szCs w:val="21"/>
                    </w:rPr>
                  </w:pPr>
                  <w:r>
                    <w:rPr>
                      <w:szCs w:val="21"/>
                    </w:rPr>
                    <w:t>地下水</w:t>
                  </w:r>
                </w:p>
              </w:tc>
              <w:tc>
                <w:tcPr>
                  <w:tcW w:w="1985" w:type="dxa"/>
                  <w:gridSpan w:val="6"/>
                  <w:shd w:val="clear" w:color="auto" w:fill="auto"/>
                  <w:noWrap w:val="0"/>
                  <w:vAlign w:val="center"/>
                </w:tcPr>
                <w:p>
                  <w:pPr>
                    <w:jc w:val="center"/>
                    <w:rPr>
                      <w:szCs w:val="21"/>
                    </w:rPr>
                  </w:pPr>
                  <w:r>
                    <w:rPr>
                      <w:szCs w:val="21"/>
                    </w:rPr>
                    <w:t>地下水功能敏感性</w:t>
                  </w:r>
                </w:p>
              </w:tc>
              <w:tc>
                <w:tcPr>
                  <w:tcW w:w="1559" w:type="dxa"/>
                  <w:gridSpan w:val="7"/>
                  <w:shd w:val="clear" w:color="auto" w:fill="auto"/>
                  <w:noWrap w:val="0"/>
                  <w:vAlign w:val="center"/>
                </w:tcPr>
                <w:p>
                  <w:pPr>
                    <w:jc w:val="center"/>
                    <w:rPr>
                      <w:szCs w:val="21"/>
                    </w:rPr>
                  </w:pPr>
                  <w:r>
                    <w:rPr>
                      <w:szCs w:val="21"/>
                    </w:rPr>
                    <w:t>G1□</w:t>
                  </w:r>
                </w:p>
              </w:tc>
              <w:tc>
                <w:tcPr>
                  <w:tcW w:w="1701" w:type="dxa"/>
                  <w:gridSpan w:val="7"/>
                  <w:shd w:val="clear" w:color="auto" w:fill="auto"/>
                  <w:noWrap w:val="0"/>
                  <w:vAlign w:val="center"/>
                </w:tcPr>
                <w:p>
                  <w:pPr>
                    <w:jc w:val="center"/>
                    <w:rPr>
                      <w:szCs w:val="21"/>
                    </w:rPr>
                  </w:pPr>
                  <w:r>
                    <w:rPr>
                      <w:szCs w:val="21"/>
                    </w:rPr>
                    <w:t>G2□</w:t>
                  </w:r>
                </w:p>
              </w:tc>
              <w:tc>
                <w:tcPr>
                  <w:tcW w:w="1259" w:type="dxa"/>
                  <w:gridSpan w:val="3"/>
                  <w:shd w:val="clear" w:color="auto" w:fill="auto"/>
                  <w:noWrap w:val="0"/>
                  <w:vAlign w:val="center"/>
                </w:tcPr>
                <w:p>
                  <w:pPr>
                    <w:jc w:val="center"/>
                    <w:rPr>
                      <w:szCs w:val="21"/>
                    </w:rPr>
                  </w:pPr>
                  <w:r>
                    <w:rPr>
                      <w:szCs w:val="21"/>
                    </w:rPr>
                    <w:t>G3</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center"/>
                </w:tcPr>
                <w:p>
                  <w:pPr>
                    <w:jc w:val="center"/>
                    <w:rPr>
                      <w:szCs w:val="21"/>
                    </w:rPr>
                  </w:pPr>
                </w:p>
              </w:tc>
              <w:tc>
                <w:tcPr>
                  <w:tcW w:w="1119" w:type="dxa"/>
                  <w:vMerge w:val="continue"/>
                  <w:shd w:val="clear" w:color="auto" w:fill="auto"/>
                  <w:noWrap w:val="0"/>
                  <w:vAlign w:val="center"/>
                </w:tcPr>
                <w:p>
                  <w:pPr>
                    <w:jc w:val="center"/>
                    <w:rPr>
                      <w:szCs w:val="21"/>
                    </w:rPr>
                  </w:pPr>
                </w:p>
              </w:tc>
              <w:tc>
                <w:tcPr>
                  <w:tcW w:w="1275" w:type="dxa"/>
                  <w:vMerge w:val="continue"/>
                  <w:shd w:val="clear" w:color="auto" w:fill="auto"/>
                  <w:noWrap w:val="0"/>
                  <w:vAlign w:val="center"/>
                </w:tcPr>
                <w:p>
                  <w:pPr>
                    <w:jc w:val="center"/>
                    <w:rPr>
                      <w:szCs w:val="21"/>
                    </w:rPr>
                  </w:pPr>
                </w:p>
              </w:tc>
              <w:tc>
                <w:tcPr>
                  <w:tcW w:w="1985" w:type="dxa"/>
                  <w:gridSpan w:val="6"/>
                  <w:shd w:val="clear" w:color="auto" w:fill="auto"/>
                  <w:noWrap w:val="0"/>
                  <w:vAlign w:val="center"/>
                </w:tcPr>
                <w:p>
                  <w:pPr>
                    <w:jc w:val="center"/>
                    <w:rPr>
                      <w:szCs w:val="21"/>
                    </w:rPr>
                  </w:pPr>
                  <w:r>
                    <w:rPr>
                      <w:szCs w:val="21"/>
                    </w:rPr>
                    <w:t>包气带防污性能</w:t>
                  </w:r>
                </w:p>
              </w:tc>
              <w:tc>
                <w:tcPr>
                  <w:tcW w:w="1559" w:type="dxa"/>
                  <w:gridSpan w:val="7"/>
                  <w:shd w:val="clear" w:color="auto" w:fill="auto"/>
                  <w:noWrap w:val="0"/>
                  <w:vAlign w:val="center"/>
                </w:tcPr>
                <w:p>
                  <w:pPr>
                    <w:jc w:val="center"/>
                    <w:rPr>
                      <w:szCs w:val="21"/>
                    </w:rPr>
                  </w:pPr>
                  <w:r>
                    <w:rPr>
                      <w:szCs w:val="21"/>
                    </w:rPr>
                    <w:t>D1□</w:t>
                  </w:r>
                </w:p>
              </w:tc>
              <w:tc>
                <w:tcPr>
                  <w:tcW w:w="1701" w:type="dxa"/>
                  <w:gridSpan w:val="7"/>
                  <w:shd w:val="clear" w:color="auto" w:fill="auto"/>
                  <w:noWrap w:val="0"/>
                  <w:vAlign w:val="center"/>
                </w:tcPr>
                <w:p>
                  <w:pPr>
                    <w:jc w:val="center"/>
                    <w:rPr>
                      <w:szCs w:val="21"/>
                    </w:rPr>
                  </w:pPr>
                  <w:r>
                    <w:rPr>
                      <w:szCs w:val="21"/>
                    </w:rPr>
                    <w:t>D2□</w:t>
                  </w:r>
                </w:p>
              </w:tc>
              <w:tc>
                <w:tcPr>
                  <w:tcW w:w="1259" w:type="dxa"/>
                  <w:gridSpan w:val="3"/>
                  <w:shd w:val="clear" w:color="auto" w:fill="auto"/>
                  <w:noWrap w:val="0"/>
                  <w:vAlign w:val="center"/>
                </w:tcPr>
                <w:p>
                  <w:pPr>
                    <w:jc w:val="center"/>
                    <w:rPr>
                      <w:szCs w:val="21"/>
                    </w:rPr>
                  </w:pPr>
                  <w:r>
                    <w:rPr>
                      <w:szCs w:val="21"/>
                    </w:rPr>
                    <w:t>D3</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1545" w:type="dxa"/>
                  <w:gridSpan w:val="2"/>
                  <w:vMerge w:val="restart"/>
                  <w:shd w:val="clear" w:color="auto" w:fill="auto"/>
                  <w:noWrap w:val="0"/>
                  <w:vAlign w:val="center"/>
                </w:tcPr>
                <w:p>
                  <w:pPr>
                    <w:jc w:val="center"/>
                    <w:rPr>
                      <w:szCs w:val="21"/>
                    </w:rPr>
                  </w:pPr>
                  <w:r>
                    <w:rPr>
                      <w:szCs w:val="21"/>
                    </w:rPr>
                    <w:t>物质及工艺系统危险性</w:t>
                  </w:r>
                </w:p>
              </w:tc>
              <w:tc>
                <w:tcPr>
                  <w:tcW w:w="1275" w:type="dxa"/>
                  <w:shd w:val="clear" w:color="auto" w:fill="auto"/>
                  <w:noWrap w:val="0"/>
                  <w:vAlign w:val="top"/>
                </w:tcPr>
                <w:p>
                  <w:pPr>
                    <w:jc w:val="center"/>
                    <w:rPr>
                      <w:szCs w:val="21"/>
                    </w:rPr>
                  </w:pPr>
                  <w:r>
                    <w:rPr>
                      <w:szCs w:val="21"/>
                    </w:rPr>
                    <w:t xml:space="preserve">Q 值  </w:t>
                  </w:r>
                </w:p>
              </w:tc>
              <w:tc>
                <w:tcPr>
                  <w:tcW w:w="1985" w:type="dxa"/>
                  <w:gridSpan w:val="6"/>
                  <w:shd w:val="clear" w:color="auto" w:fill="auto"/>
                  <w:noWrap w:val="0"/>
                  <w:vAlign w:val="top"/>
                </w:tcPr>
                <w:p>
                  <w:pPr>
                    <w:jc w:val="center"/>
                    <w:rPr>
                      <w:szCs w:val="21"/>
                    </w:rPr>
                  </w:pPr>
                  <w:r>
                    <w:rPr>
                      <w:szCs w:val="21"/>
                    </w:rPr>
                    <w:t>Q＜1</w:t>
                  </w:r>
                  <w:r>
                    <w:rPr>
                      <w:snapToGrid w:val="0"/>
                      <w:szCs w:val="21"/>
                    </w:rPr>
                    <w:sym w:font="Wingdings 2" w:char="F052"/>
                  </w:r>
                </w:p>
              </w:tc>
              <w:tc>
                <w:tcPr>
                  <w:tcW w:w="1559" w:type="dxa"/>
                  <w:gridSpan w:val="7"/>
                  <w:shd w:val="clear" w:color="auto" w:fill="auto"/>
                  <w:noWrap w:val="0"/>
                  <w:vAlign w:val="top"/>
                </w:tcPr>
                <w:p>
                  <w:pPr>
                    <w:jc w:val="center"/>
                    <w:rPr>
                      <w:szCs w:val="21"/>
                    </w:rPr>
                  </w:pPr>
                  <w:r>
                    <w:rPr>
                      <w:szCs w:val="21"/>
                    </w:rPr>
                    <w:t>1≤Q＜10 □</w:t>
                  </w:r>
                </w:p>
              </w:tc>
              <w:tc>
                <w:tcPr>
                  <w:tcW w:w="1701" w:type="dxa"/>
                  <w:gridSpan w:val="7"/>
                  <w:shd w:val="clear" w:color="auto" w:fill="auto"/>
                  <w:noWrap w:val="0"/>
                  <w:vAlign w:val="top"/>
                </w:tcPr>
                <w:p>
                  <w:pPr>
                    <w:jc w:val="center"/>
                    <w:rPr>
                      <w:szCs w:val="21"/>
                    </w:rPr>
                  </w:pPr>
                  <w:r>
                    <w:rPr>
                      <w:szCs w:val="21"/>
                    </w:rPr>
                    <w:t>10≤Q＜100 □</w:t>
                  </w:r>
                </w:p>
              </w:tc>
              <w:tc>
                <w:tcPr>
                  <w:tcW w:w="1259" w:type="dxa"/>
                  <w:gridSpan w:val="3"/>
                  <w:shd w:val="clear" w:color="auto" w:fill="auto"/>
                  <w:noWrap w:val="0"/>
                  <w:vAlign w:val="top"/>
                </w:tcPr>
                <w:p>
                  <w:pPr>
                    <w:jc w:val="center"/>
                    <w:rPr>
                      <w:szCs w:val="21"/>
                    </w:rPr>
                  </w:pPr>
                  <w:r>
                    <w:rPr>
                      <w:szCs w:val="21"/>
                    </w:rPr>
                    <w:t>Q＞100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1545" w:type="dxa"/>
                  <w:gridSpan w:val="2"/>
                  <w:vMerge w:val="continue"/>
                  <w:shd w:val="clear" w:color="auto" w:fill="auto"/>
                  <w:noWrap w:val="0"/>
                  <w:vAlign w:val="center"/>
                </w:tcPr>
                <w:p>
                  <w:pPr>
                    <w:jc w:val="center"/>
                    <w:rPr>
                      <w:szCs w:val="21"/>
                    </w:rPr>
                  </w:pPr>
                </w:p>
              </w:tc>
              <w:tc>
                <w:tcPr>
                  <w:tcW w:w="1275" w:type="dxa"/>
                  <w:shd w:val="clear" w:color="auto" w:fill="auto"/>
                  <w:noWrap w:val="0"/>
                  <w:vAlign w:val="top"/>
                </w:tcPr>
                <w:p>
                  <w:pPr>
                    <w:jc w:val="center"/>
                    <w:rPr>
                      <w:szCs w:val="21"/>
                    </w:rPr>
                  </w:pPr>
                  <w:r>
                    <w:rPr>
                      <w:szCs w:val="21"/>
                    </w:rPr>
                    <w:t>M 值</w:t>
                  </w:r>
                </w:p>
              </w:tc>
              <w:tc>
                <w:tcPr>
                  <w:tcW w:w="1985" w:type="dxa"/>
                  <w:gridSpan w:val="6"/>
                  <w:shd w:val="clear" w:color="auto" w:fill="auto"/>
                  <w:noWrap w:val="0"/>
                  <w:vAlign w:val="top"/>
                </w:tcPr>
                <w:p>
                  <w:pPr>
                    <w:jc w:val="center"/>
                    <w:rPr>
                      <w:szCs w:val="21"/>
                    </w:rPr>
                  </w:pPr>
                  <w:r>
                    <w:rPr>
                      <w:szCs w:val="21"/>
                    </w:rPr>
                    <w:t>M1 □</w:t>
                  </w:r>
                </w:p>
              </w:tc>
              <w:tc>
                <w:tcPr>
                  <w:tcW w:w="1559" w:type="dxa"/>
                  <w:gridSpan w:val="7"/>
                  <w:shd w:val="clear" w:color="auto" w:fill="auto"/>
                  <w:noWrap w:val="0"/>
                  <w:vAlign w:val="top"/>
                </w:tcPr>
                <w:p>
                  <w:pPr>
                    <w:jc w:val="center"/>
                    <w:rPr>
                      <w:szCs w:val="21"/>
                    </w:rPr>
                  </w:pPr>
                  <w:r>
                    <w:rPr>
                      <w:szCs w:val="21"/>
                    </w:rPr>
                    <w:t>M2 □</w:t>
                  </w:r>
                </w:p>
              </w:tc>
              <w:tc>
                <w:tcPr>
                  <w:tcW w:w="1701" w:type="dxa"/>
                  <w:gridSpan w:val="7"/>
                  <w:shd w:val="clear" w:color="auto" w:fill="auto"/>
                  <w:noWrap w:val="0"/>
                  <w:vAlign w:val="top"/>
                </w:tcPr>
                <w:p>
                  <w:pPr>
                    <w:jc w:val="center"/>
                    <w:rPr>
                      <w:szCs w:val="21"/>
                    </w:rPr>
                  </w:pPr>
                  <w:r>
                    <w:rPr>
                      <w:szCs w:val="21"/>
                    </w:rPr>
                    <w:t>M3 □</w:t>
                  </w:r>
                </w:p>
              </w:tc>
              <w:tc>
                <w:tcPr>
                  <w:tcW w:w="1259" w:type="dxa"/>
                  <w:gridSpan w:val="3"/>
                  <w:shd w:val="clear" w:color="auto" w:fill="auto"/>
                  <w:noWrap w:val="0"/>
                  <w:vAlign w:val="top"/>
                </w:tcPr>
                <w:p>
                  <w:pPr>
                    <w:jc w:val="center"/>
                    <w:rPr>
                      <w:szCs w:val="21"/>
                    </w:rPr>
                  </w:pPr>
                  <w:r>
                    <w:rPr>
                      <w:szCs w:val="21"/>
                    </w:rPr>
                    <w:t>M4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1545" w:type="dxa"/>
                  <w:gridSpan w:val="2"/>
                  <w:vMerge w:val="continue"/>
                  <w:shd w:val="clear" w:color="auto" w:fill="auto"/>
                  <w:noWrap w:val="0"/>
                  <w:vAlign w:val="center"/>
                </w:tcPr>
                <w:p>
                  <w:pPr>
                    <w:jc w:val="center"/>
                    <w:rPr>
                      <w:szCs w:val="21"/>
                    </w:rPr>
                  </w:pPr>
                </w:p>
              </w:tc>
              <w:tc>
                <w:tcPr>
                  <w:tcW w:w="1275" w:type="dxa"/>
                  <w:shd w:val="clear" w:color="auto" w:fill="auto"/>
                  <w:noWrap w:val="0"/>
                  <w:vAlign w:val="top"/>
                </w:tcPr>
                <w:p>
                  <w:pPr>
                    <w:jc w:val="center"/>
                    <w:rPr>
                      <w:szCs w:val="21"/>
                    </w:rPr>
                  </w:pPr>
                  <w:r>
                    <w:rPr>
                      <w:szCs w:val="21"/>
                    </w:rPr>
                    <w:t xml:space="preserve">P 值 </w:t>
                  </w:r>
                </w:p>
              </w:tc>
              <w:tc>
                <w:tcPr>
                  <w:tcW w:w="1985" w:type="dxa"/>
                  <w:gridSpan w:val="6"/>
                  <w:shd w:val="clear" w:color="auto" w:fill="auto"/>
                  <w:noWrap w:val="0"/>
                  <w:vAlign w:val="top"/>
                </w:tcPr>
                <w:p>
                  <w:pPr>
                    <w:jc w:val="center"/>
                    <w:rPr>
                      <w:szCs w:val="21"/>
                    </w:rPr>
                  </w:pPr>
                  <w:r>
                    <w:rPr>
                      <w:szCs w:val="21"/>
                    </w:rPr>
                    <w:t>P1 □</w:t>
                  </w:r>
                </w:p>
              </w:tc>
              <w:tc>
                <w:tcPr>
                  <w:tcW w:w="1559" w:type="dxa"/>
                  <w:gridSpan w:val="7"/>
                  <w:shd w:val="clear" w:color="auto" w:fill="auto"/>
                  <w:noWrap w:val="0"/>
                  <w:vAlign w:val="top"/>
                </w:tcPr>
                <w:p>
                  <w:pPr>
                    <w:jc w:val="center"/>
                    <w:rPr>
                      <w:szCs w:val="21"/>
                    </w:rPr>
                  </w:pPr>
                  <w:r>
                    <w:rPr>
                      <w:szCs w:val="21"/>
                    </w:rPr>
                    <w:t>P2 □</w:t>
                  </w:r>
                </w:p>
              </w:tc>
              <w:tc>
                <w:tcPr>
                  <w:tcW w:w="1701" w:type="dxa"/>
                  <w:gridSpan w:val="7"/>
                  <w:shd w:val="clear" w:color="auto" w:fill="auto"/>
                  <w:noWrap w:val="0"/>
                  <w:vAlign w:val="top"/>
                </w:tcPr>
                <w:p>
                  <w:pPr>
                    <w:jc w:val="center"/>
                    <w:rPr>
                      <w:szCs w:val="21"/>
                    </w:rPr>
                  </w:pPr>
                  <w:r>
                    <w:rPr>
                      <w:szCs w:val="21"/>
                    </w:rPr>
                    <w:t>P3 □</w:t>
                  </w:r>
                </w:p>
              </w:tc>
              <w:tc>
                <w:tcPr>
                  <w:tcW w:w="1259" w:type="dxa"/>
                  <w:gridSpan w:val="3"/>
                  <w:shd w:val="clear" w:color="auto" w:fill="auto"/>
                  <w:noWrap w:val="0"/>
                  <w:vAlign w:val="top"/>
                </w:tcPr>
                <w:p>
                  <w:pPr>
                    <w:jc w:val="center"/>
                    <w:rPr>
                      <w:szCs w:val="21"/>
                    </w:rPr>
                  </w:pPr>
                  <w:r>
                    <w:rPr>
                      <w:szCs w:val="21"/>
                    </w:rPr>
                    <w:t>P4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1545" w:type="dxa"/>
                  <w:gridSpan w:val="2"/>
                  <w:vMerge w:val="restart"/>
                  <w:shd w:val="clear" w:color="auto" w:fill="auto"/>
                  <w:noWrap w:val="0"/>
                  <w:vAlign w:val="center"/>
                </w:tcPr>
                <w:p>
                  <w:pPr>
                    <w:jc w:val="center"/>
                    <w:rPr>
                      <w:szCs w:val="21"/>
                    </w:rPr>
                  </w:pPr>
                  <w:r>
                    <w:rPr>
                      <w:szCs w:val="21"/>
                    </w:rPr>
                    <w:t>环境敏感</w:t>
                  </w:r>
                </w:p>
                <w:p>
                  <w:pPr>
                    <w:jc w:val="center"/>
                    <w:rPr>
                      <w:szCs w:val="21"/>
                    </w:rPr>
                  </w:pPr>
                  <w:r>
                    <w:rPr>
                      <w:szCs w:val="21"/>
                    </w:rPr>
                    <w:t>程度</w:t>
                  </w:r>
                </w:p>
              </w:tc>
              <w:tc>
                <w:tcPr>
                  <w:tcW w:w="1275" w:type="dxa"/>
                  <w:shd w:val="clear" w:color="auto" w:fill="auto"/>
                  <w:noWrap w:val="0"/>
                  <w:vAlign w:val="top"/>
                </w:tcPr>
                <w:p>
                  <w:pPr>
                    <w:jc w:val="center"/>
                    <w:rPr>
                      <w:szCs w:val="21"/>
                    </w:rPr>
                  </w:pPr>
                  <w:r>
                    <w:rPr>
                      <w:szCs w:val="21"/>
                    </w:rPr>
                    <w:t>大气</w:t>
                  </w:r>
                </w:p>
              </w:tc>
              <w:tc>
                <w:tcPr>
                  <w:tcW w:w="2168" w:type="dxa"/>
                  <w:gridSpan w:val="8"/>
                  <w:shd w:val="clear" w:color="auto" w:fill="auto"/>
                  <w:noWrap w:val="0"/>
                  <w:vAlign w:val="top"/>
                </w:tcPr>
                <w:p>
                  <w:pPr>
                    <w:jc w:val="center"/>
                    <w:rPr>
                      <w:szCs w:val="21"/>
                    </w:rPr>
                  </w:pPr>
                  <w:r>
                    <w:rPr>
                      <w:szCs w:val="21"/>
                    </w:rPr>
                    <w:t>E1 □</w:t>
                  </w:r>
                </w:p>
              </w:tc>
              <w:tc>
                <w:tcPr>
                  <w:tcW w:w="2168" w:type="dxa"/>
                  <w:gridSpan w:val="8"/>
                  <w:shd w:val="clear" w:color="auto" w:fill="auto"/>
                  <w:noWrap w:val="0"/>
                  <w:vAlign w:val="top"/>
                </w:tcPr>
                <w:p>
                  <w:pPr>
                    <w:jc w:val="center"/>
                    <w:rPr>
                      <w:szCs w:val="21"/>
                    </w:rPr>
                  </w:pPr>
                  <w:r>
                    <w:rPr>
                      <w:szCs w:val="21"/>
                    </w:rPr>
                    <w:t>E2 □</w:t>
                  </w:r>
                </w:p>
              </w:tc>
              <w:tc>
                <w:tcPr>
                  <w:tcW w:w="2168" w:type="dxa"/>
                  <w:gridSpan w:val="7"/>
                  <w:shd w:val="clear" w:color="auto" w:fill="auto"/>
                  <w:noWrap w:val="0"/>
                  <w:vAlign w:val="top"/>
                </w:tcPr>
                <w:p>
                  <w:pPr>
                    <w:jc w:val="center"/>
                    <w:rPr>
                      <w:szCs w:val="21"/>
                    </w:rPr>
                  </w:pPr>
                  <w:r>
                    <w:rPr>
                      <w:szCs w:val="21"/>
                    </w:rPr>
                    <w:t>E3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1545" w:type="dxa"/>
                  <w:gridSpan w:val="2"/>
                  <w:vMerge w:val="continue"/>
                  <w:shd w:val="clear" w:color="auto" w:fill="auto"/>
                  <w:noWrap w:val="0"/>
                  <w:vAlign w:val="center"/>
                </w:tcPr>
                <w:p>
                  <w:pPr>
                    <w:jc w:val="center"/>
                    <w:rPr>
                      <w:szCs w:val="21"/>
                    </w:rPr>
                  </w:pPr>
                </w:p>
              </w:tc>
              <w:tc>
                <w:tcPr>
                  <w:tcW w:w="1275" w:type="dxa"/>
                  <w:shd w:val="clear" w:color="auto" w:fill="auto"/>
                  <w:noWrap w:val="0"/>
                  <w:vAlign w:val="top"/>
                </w:tcPr>
                <w:p>
                  <w:pPr>
                    <w:jc w:val="center"/>
                    <w:rPr>
                      <w:szCs w:val="21"/>
                    </w:rPr>
                  </w:pPr>
                  <w:r>
                    <w:rPr>
                      <w:szCs w:val="21"/>
                    </w:rPr>
                    <w:t>地表水</w:t>
                  </w:r>
                </w:p>
              </w:tc>
              <w:tc>
                <w:tcPr>
                  <w:tcW w:w="2168" w:type="dxa"/>
                  <w:gridSpan w:val="8"/>
                  <w:shd w:val="clear" w:color="auto" w:fill="auto"/>
                  <w:noWrap w:val="0"/>
                  <w:vAlign w:val="top"/>
                </w:tcPr>
                <w:p>
                  <w:pPr>
                    <w:jc w:val="center"/>
                    <w:rPr>
                      <w:szCs w:val="21"/>
                    </w:rPr>
                  </w:pPr>
                  <w:r>
                    <w:rPr>
                      <w:szCs w:val="21"/>
                    </w:rPr>
                    <w:t>E1 □</w:t>
                  </w:r>
                </w:p>
              </w:tc>
              <w:tc>
                <w:tcPr>
                  <w:tcW w:w="2168" w:type="dxa"/>
                  <w:gridSpan w:val="8"/>
                  <w:shd w:val="clear" w:color="auto" w:fill="auto"/>
                  <w:noWrap w:val="0"/>
                  <w:vAlign w:val="top"/>
                </w:tcPr>
                <w:p>
                  <w:pPr>
                    <w:jc w:val="center"/>
                    <w:rPr>
                      <w:szCs w:val="21"/>
                    </w:rPr>
                  </w:pPr>
                  <w:r>
                    <w:rPr>
                      <w:szCs w:val="21"/>
                    </w:rPr>
                    <w:t>E2 □</w:t>
                  </w:r>
                </w:p>
              </w:tc>
              <w:tc>
                <w:tcPr>
                  <w:tcW w:w="2168" w:type="dxa"/>
                  <w:gridSpan w:val="7"/>
                  <w:shd w:val="clear" w:color="auto" w:fill="auto"/>
                  <w:noWrap w:val="0"/>
                  <w:vAlign w:val="top"/>
                </w:tcPr>
                <w:p>
                  <w:pPr>
                    <w:jc w:val="center"/>
                    <w:rPr>
                      <w:szCs w:val="21"/>
                    </w:rPr>
                  </w:pPr>
                  <w:r>
                    <w:rPr>
                      <w:szCs w:val="21"/>
                    </w:rPr>
                    <w:t>E3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1545" w:type="dxa"/>
                  <w:gridSpan w:val="2"/>
                  <w:vMerge w:val="continue"/>
                  <w:shd w:val="clear" w:color="auto" w:fill="auto"/>
                  <w:noWrap w:val="0"/>
                  <w:vAlign w:val="center"/>
                </w:tcPr>
                <w:p>
                  <w:pPr>
                    <w:jc w:val="center"/>
                    <w:rPr>
                      <w:szCs w:val="21"/>
                    </w:rPr>
                  </w:pPr>
                </w:p>
              </w:tc>
              <w:tc>
                <w:tcPr>
                  <w:tcW w:w="1275" w:type="dxa"/>
                  <w:shd w:val="clear" w:color="auto" w:fill="auto"/>
                  <w:noWrap w:val="0"/>
                  <w:vAlign w:val="top"/>
                </w:tcPr>
                <w:p>
                  <w:pPr>
                    <w:jc w:val="center"/>
                    <w:rPr>
                      <w:szCs w:val="21"/>
                    </w:rPr>
                  </w:pPr>
                  <w:r>
                    <w:rPr>
                      <w:szCs w:val="21"/>
                    </w:rPr>
                    <w:t>地下水</w:t>
                  </w:r>
                </w:p>
              </w:tc>
              <w:tc>
                <w:tcPr>
                  <w:tcW w:w="2168" w:type="dxa"/>
                  <w:gridSpan w:val="8"/>
                  <w:shd w:val="clear" w:color="auto" w:fill="auto"/>
                  <w:noWrap w:val="0"/>
                  <w:vAlign w:val="top"/>
                </w:tcPr>
                <w:p>
                  <w:pPr>
                    <w:jc w:val="center"/>
                    <w:rPr>
                      <w:szCs w:val="21"/>
                    </w:rPr>
                  </w:pPr>
                  <w:r>
                    <w:rPr>
                      <w:szCs w:val="21"/>
                    </w:rPr>
                    <w:t>E1 □</w:t>
                  </w:r>
                </w:p>
              </w:tc>
              <w:tc>
                <w:tcPr>
                  <w:tcW w:w="2168" w:type="dxa"/>
                  <w:gridSpan w:val="8"/>
                  <w:shd w:val="clear" w:color="auto" w:fill="auto"/>
                  <w:noWrap w:val="0"/>
                  <w:vAlign w:val="top"/>
                </w:tcPr>
                <w:p>
                  <w:pPr>
                    <w:jc w:val="center"/>
                    <w:rPr>
                      <w:szCs w:val="21"/>
                    </w:rPr>
                  </w:pPr>
                  <w:r>
                    <w:rPr>
                      <w:szCs w:val="21"/>
                    </w:rPr>
                    <w:t>E2 □</w:t>
                  </w:r>
                </w:p>
              </w:tc>
              <w:tc>
                <w:tcPr>
                  <w:tcW w:w="2168" w:type="dxa"/>
                  <w:gridSpan w:val="7"/>
                  <w:shd w:val="clear" w:color="auto" w:fill="auto"/>
                  <w:noWrap w:val="0"/>
                  <w:vAlign w:val="top"/>
                </w:tcPr>
                <w:p>
                  <w:pPr>
                    <w:jc w:val="center"/>
                    <w:rPr>
                      <w:szCs w:val="21"/>
                    </w:rPr>
                  </w:pPr>
                  <w:r>
                    <w:rPr>
                      <w:szCs w:val="21"/>
                    </w:rPr>
                    <w:t>E3</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1545" w:type="dxa"/>
                  <w:gridSpan w:val="2"/>
                  <w:shd w:val="clear" w:color="auto" w:fill="auto"/>
                  <w:noWrap w:val="0"/>
                  <w:vAlign w:val="center"/>
                </w:tcPr>
                <w:p>
                  <w:pPr>
                    <w:jc w:val="center"/>
                    <w:rPr>
                      <w:szCs w:val="21"/>
                    </w:rPr>
                  </w:pPr>
                  <w:r>
                    <w:rPr>
                      <w:szCs w:val="21"/>
                    </w:rPr>
                    <w:t>环境风险潜势</w:t>
                  </w:r>
                </w:p>
              </w:tc>
              <w:tc>
                <w:tcPr>
                  <w:tcW w:w="1782" w:type="dxa"/>
                  <w:gridSpan w:val="2"/>
                  <w:shd w:val="clear" w:color="auto" w:fill="auto"/>
                  <w:noWrap w:val="0"/>
                  <w:vAlign w:val="top"/>
                </w:tcPr>
                <w:p>
                  <w:pPr>
                    <w:jc w:val="center"/>
                    <w:rPr>
                      <w:szCs w:val="21"/>
                    </w:rPr>
                  </w:pPr>
                  <w:r>
                    <w:rPr>
                      <w:rFonts w:hint="eastAsia" w:ascii="宋体" w:hAnsi="宋体" w:cs="宋体"/>
                      <w:szCs w:val="21"/>
                    </w:rPr>
                    <w:t>Ⅳ</w:t>
                  </w:r>
                  <w:r>
                    <w:rPr>
                      <w:szCs w:val="21"/>
                    </w:rPr>
                    <w:t xml:space="preserve"> + □</w:t>
                  </w:r>
                </w:p>
              </w:tc>
              <w:tc>
                <w:tcPr>
                  <w:tcW w:w="1499" w:type="dxa"/>
                  <w:gridSpan w:val="6"/>
                  <w:shd w:val="clear" w:color="auto" w:fill="auto"/>
                  <w:noWrap w:val="0"/>
                  <w:vAlign w:val="top"/>
                </w:tcPr>
                <w:p>
                  <w:pPr>
                    <w:jc w:val="center"/>
                    <w:rPr>
                      <w:szCs w:val="21"/>
                    </w:rPr>
                  </w:pPr>
                  <w:r>
                    <w:rPr>
                      <w:rFonts w:hint="eastAsia" w:ascii="宋体" w:hAnsi="宋体" w:cs="宋体"/>
                      <w:szCs w:val="21"/>
                    </w:rPr>
                    <w:t>Ⅳ</w:t>
                  </w:r>
                  <w:r>
                    <w:rPr>
                      <w:szCs w:val="21"/>
                    </w:rPr>
                    <w:t xml:space="preserve"> □</w:t>
                  </w:r>
                </w:p>
              </w:tc>
              <w:tc>
                <w:tcPr>
                  <w:tcW w:w="1499" w:type="dxa"/>
                  <w:gridSpan w:val="5"/>
                  <w:shd w:val="clear" w:color="auto" w:fill="auto"/>
                  <w:noWrap w:val="0"/>
                  <w:vAlign w:val="top"/>
                </w:tcPr>
                <w:p>
                  <w:pPr>
                    <w:jc w:val="center"/>
                    <w:rPr>
                      <w:szCs w:val="21"/>
                    </w:rPr>
                  </w:pPr>
                  <w:r>
                    <w:rPr>
                      <w:rFonts w:hint="eastAsia" w:ascii="宋体" w:hAnsi="宋体" w:cs="宋体"/>
                      <w:szCs w:val="21"/>
                    </w:rPr>
                    <w:t>Ⅲ</w:t>
                  </w:r>
                  <w:r>
                    <w:rPr>
                      <w:szCs w:val="21"/>
                    </w:rPr>
                    <w:t xml:space="preserve"> □</w:t>
                  </w:r>
                </w:p>
              </w:tc>
              <w:tc>
                <w:tcPr>
                  <w:tcW w:w="1499" w:type="dxa"/>
                  <w:gridSpan w:val="6"/>
                  <w:shd w:val="clear" w:color="auto" w:fill="auto"/>
                  <w:noWrap w:val="0"/>
                  <w:vAlign w:val="top"/>
                </w:tcPr>
                <w:p>
                  <w:pPr>
                    <w:jc w:val="center"/>
                    <w:rPr>
                      <w:szCs w:val="21"/>
                    </w:rPr>
                  </w:pPr>
                  <w:r>
                    <w:rPr>
                      <w:rFonts w:hint="eastAsia" w:ascii="宋体" w:hAnsi="宋体" w:cs="宋体"/>
                      <w:szCs w:val="21"/>
                    </w:rPr>
                    <w:t>Ⅱ</w:t>
                  </w:r>
                  <w:r>
                    <w:rPr>
                      <w:szCs w:val="21"/>
                    </w:rPr>
                    <w:t xml:space="preserve"> □</w:t>
                  </w:r>
                </w:p>
              </w:tc>
              <w:tc>
                <w:tcPr>
                  <w:tcW w:w="1500" w:type="dxa"/>
                  <w:gridSpan w:val="5"/>
                  <w:shd w:val="clear" w:color="auto" w:fill="auto"/>
                  <w:noWrap w:val="0"/>
                  <w:vAlign w:val="top"/>
                </w:tcPr>
                <w:p>
                  <w:pPr>
                    <w:jc w:val="center"/>
                    <w:rPr>
                      <w:szCs w:val="21"/>
                    </w:rPr>
                  </w:pPr>
                  <w:r>
                    <w:rPr>
                      <w:szCs w:val="21"/>
                    </w:rPr>
                    <w:t xml:space="preserve">I </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1545" w:type="dxa"/>
                  <w:gridSpan w:val="2"/>
                  <w:shd w:val="clear" w:color="auto" w:fill="auto"/>
                  <w:noWrap w:val="0"/>
                  <w:vAlign w:val="center"/>
                </w:tcPr>
                <w:p>
                  <w:pPr>
                    <w:jc w:val="center"/>
                    <w:rPr>
                      <w:szCs w:val="21"/>
                    </w:rPr>
                  </w:pPr>
                  <w:r>
                    <w:rPr>
                      <w:szCs w:val="21"/>
                    </w:rPr>
                    <w:t xml:space="preserve">评价等级      </w:t>
                  </w:r>
                </w:p>
              </w:tc>
              <w:tc>
                <w:tcPr>
                  <w:tcW w:w="3281" w:type="dxa"/>
                  <w:gridSpan w:val="8"/>
                  <w:shd w:val="clear" w:color="auto" w:fill="auto"/>
                  <w:noWrap w:val="0"/>
                  <w:vAlign w:val="top"/>
                </w:tcPr>
                <w:p>
                  <w:pPr>
                    <w:jc w:val="center"/>
                    <w:rPr>
                      <w:szCs w:val="21"/>
                    </w:rPr>
                  </w:pPr>
                  <w:r>
                    <w:rPr>
                      <w:szCs w:val="21"/>
                    </w:rPr>
                    <w:t>一级 □</w:t>
                  </w:r>
                </w:p>
              </w:tc>
              <w:tc>
                <w:tcPr>
                  <w:tcW w:w="1499" w:type="dxa"/>
                  <w:gridSpan w:val="5"/>
                  <w:shd w:val="clear" w:color="auto" w:fill="auto"/>
                  <w:noWrap w:val="0"/>
                  <w:vAlign w:val="top"/>
                </w:tcPr>
                <w:p>
                  <w:pPr>
                    <w:jc w:val="center"/>
                    <w:rPr>
                      <w:szCs w:val="21"/>
                    </w:rPr>
                  </w:pPr>
                  <w:r>
                    <w:rPr>
                      <w:szCs w:val="21"/>
                    </w:rPr>
                    <w:t>二级 □</w:t>
                  </w:r>
                </w:p>
              </w:tc>
              <w:tc>
                <w:tcPr>
                  <w:tcW w:w="1499" w:type="dxa"/>
                  <w:gridSpan w:val="6"/>
                  <w:shd w:val="clear" w:color="auto" w:fill="auto"/>
                  <w:noWrap w:val="0"/>
                  <w:vAlign w:val="top"/>
                </w:tcPr>
                <w:p>
                  <w:pPr>
                    <w:jc w:val="center"/>
                    <w:rPr>
                      <w:szCs w:val="21"/>
                    </w:rPr>
                  </w:pPr>
                  <w:r>
                    <w:rPr>
                      <w:szCs w:val="21"/>
                    </w:rPr>
                    <w:t xml:space="preserve">三级 □  </w:t>
                  </w:r>
                </w:p>
              </w:tc>
              <w:tc>
                <w:tcPr>
                  <w:tcW w:w="1500" w:type="dxa"/>
                  <w:gridSpan w:val="5"/>
                  <w:shd w:val="clear" w:color="auto" w:fill="auto"/>
                  <w:noWrap w:val="0"/>
                  <w:vAlign w:val="top"/>
                </w:tcPr>
                <w:p>
                  <w:pPr>
                    <w:jc w:val="center"/>
                    <w:rPr>
                      <w:szCs w:val="21"/>
                    </w:rPr>
                  </w:pPr>
                  <w:r>
                    <w:rPr>
                      <w:szCs w:val="21"/>
                    </w:rPr>
                    <w:t xml:space="preserve">简单分析 </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restart"/>
                  <w:shd w:val="clear" w:color="auto" w:fill="auto"/>
                  <w:noWrap w:val="0"/>
                  <w:vAlign w:val="center"/>
                </w:tcPr>
                <w:p>
                  <w:pPr>
                    <w:jc w:val="center"/>
                    <w:rPr>
                      <w:szCs w:val="21"/>
                    </w:rPr>
                  </w:pPr>
                  <w:r>
                    <w:rPr>
                      <w:szCs w:val="21"/>
                    </w:rPr>
                    <w:t>风险识别</w:t>
                  </w:r>
                </w:p>
              </w:tc>
              <w:tc>
                <w:tcPr>
                  <w:tcW w:w="1119" w:type="dxa"/>
                  <w:shd w:val="clear" w:color="auto" w:fill="auto"/>
                  <w:noWrap w:val="0"/>
                  <w:vAlign w:val="center"/>
                </w:tcPr>
                <w:p>
                  <w:pPr>
                    <w:jc w:val="center"/>
                    <w:rPr>
                      <w:szCs w:val="21"/>
                    </w:rPr>
                  </w:pPr>
                  <w:r>
                    <w:rPr>
                      <w:szCs w:val="21"/>
                    </w:rPr>
                    <w:t>物质危险性</w:t>
                  </w:r>
                </w:p>
              </w:tc>
              <w:tc>
                <w:tcPr>
                  <w:tcW w:w="4031" w:type="dxa"/>
                  <w:gridSpan w:val="10"/>
                  <w:shd w:val="clear" w:color="auto" w:fill="auto"/>
                  <w:noWrap w:val="0"/>
                  <w:vAlign w:val="center"/>
                </w:tcPr>
                <w:p>
                  <w:pPr>
                    <w:jc w:val="center"/>
                    <w:rPr>
                      <w:szCs w:val="21"/>
                    </w:rPr>
                  </w:pPr>
                  <w:r>
                    <w:rPr>
                      <w:szCs w:val="21"/>
                    </w:rPr>
                    <w:t xml:space="preserve">有毒有害 </w:t>
                  </w:r>
                  <w:r>
                    <w:rPr>
                      <w:snapToGrid w:val="0"/>
                      <w:szCs w:val="21"/>
                    </w:rPr>
                    <w:sym w:font="Wingdings 2" w:char="F052"/>
                  </w:r>
                  <w:r>
                    <w:rPr>
                      <w:szCs w:val="21"/>
                    </w:rPr>
                    <w:t xml:space="preserve">  </w:t>
                  </w:r>
                </w:p>
              </w:tc>
              <w:tc>
                <w:tcPr>
                  <w:tcW w:w="3748" w:type="dxa"/>
                  <w:gridSpan w:val="14"/>
                  <w:shd w:val="clear" w:color="auto" w:fill="auto"/>
                  <w:noWrap w:val="0"/>
                  <w:vAlign w:val="center"/>
                </w:tcPr>
                <w:p>
                  <w:pPr>
                    <w:jc w:val="center"/>
                    <w:rPr>
                      <w:szCs w:val="21"/>
                    </w:rPr>
                  </w:pPr>
                  <w:r>
                    <w:rPr>
                      <w:szCs w:val="21"/>
                    </w:rPr>
                    <w:t>易燃易爆</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center"/>
                </w:tcPr>
                <w:p>
                  <w:pPr>
                    <w:jc w:val="center"/>
                    <w:rPr>
                      <w:szCs w:val="21"/>
                    </w:rPr>
                  </w:pPr>
                </w:p>
              </w:tc>
              <w:tc>
                <w:tcPr>
                  <w:tcW w:w="1119" w:type="dxa"/>
                  <w:shd w:val="clear" w:color="auto" w:fill="auto"/>
                  <w:noWrap w:val="0"/>
                  <w:vAlign w:val="center"/>
                </w:tcPr>
                <w:p>
                  <w:pPr>
                    <w:jc w:val="center"/>
                    <w:rPr>
                      <w:szCs w:val="21"/>
                    </w:rPr>
                  </w:pPr>
                  <w:r>
                    <w:rPr>
                      <w:szCs w:val="21"/>
                    </w:rPr>
                    <w:t>环境风险</w:t>
                  </w:r>
                </w:p>
                <w:p>
                  <w:pPr>
                    <w:jc w:val="center"/>
                    <w:rPr>
                      <w:szCs w:val="21"/>
                    </w:rPr>
                  </w:pPr>
                  <w:r>
                    <w:rPr>
                      <w:szCs w:val="21"/>
                    </w:rPr>
                    <w:t>类型</w:t>
                  </w:r>
                </w:p>
              </w:tc>
              <w:tc>
                <w:tcPr>
                  <w:tcW w:w="3260" w:type="dxa"/>
                  <w:gridSpan w:val="7"/>
                  <w:shd w:val="clear" w:color="auto" w:fill="auto"/>
                  <w:noWrap w:val="0"/>
                  <w:vAlign w:val="center"/>
                </w:tcPr>
                <w:p>
                  <w:pPr>
                    <w:jc w:val="center"/>
                    <w:rPr>
                      <w:szCs w:val="21"/>
                    </w:rPr>
                  </w:pPr>
                  <w:r>
                    <w:rPr>
                      <w:szCs w:val="21"/>
                    </w:rPr>
                    <w:t>泄漏</w:t>
                  </w:r>
                  <w:r>
                    <w:rPr>
                      <w:snapToGrid w:val="0"/>
                      <w:szCs w:val="21"/>
                    </w:rPr>
                    <w:sym w:font="Wingdings 2" w:char="F052"/>
                  </w:r>
                  <w:r>
                    <w:rPr>
                      <w:szCs w:val="21"/>
                    </w:rPr>
                    <w:t xml:space="preserve">  </w:t>
                  </w:r>
                </w:p>
              </w:tc>
              <w:tc>
                <w:tcPr>
                  <w:tcW w:w="4519" w:type="dxa"/>
                  <w:gridSpan w:val="17"/>
                  <w:shd w:val="clear" w:color="auto" w:fill="auto"/>
                  <w:noWrap w:val="0"/>
                  <w:vAlign w:val="center"/>
                </w:tcPr>
                <w:p>
                  <w:pPr>
                    <w:jc w:val="center"/>
                    <w:rPr>
                      <w:szCs w:val="21"/>
                    </w:rPr>
                  </w:pPr>
                  <w:r>
                    <w:rPr>
                      <w:szCs w:val="21"/>
                    </w:rPr>
                    <w:t>火灾、爆炸引发伴生/次生污染物排放</w:t>
                  </w:r>
                  <w:r>
                    <w:rPr>
                      <w:snapToGrid w:val="0"/>
                      <w:szCs w:val="21"/>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center"/>
                </w:tcPr>
                <w:p>
                  <w:pPr>
                    <w:jc w:val="center"/>
                    <w:rPr>
                      <w:szCs w:val="21"/>
                    </w:rPr>
                  </w:pPr>
                </w:p>
              </w:tc>
              <w:tc>
                <w:tcPr>
                  <w:tcW w:w="1119" w:type="dxa"/>
                  <w:shd w:val="clear" w:color="auto" w:fill="auto"/>
                  <w:noWrap w:val="0"/>
                  <w:vAlign w:val="center"/>
                </w:tcPr>
                <w:p>
                  <w:pPr>
                    <w:jc w:val="center"/>
                    <w:rPr>
                      <w:szCs w:val="21"/>
                    </w:rPr>
                  </w:pPr>
                  <w:r>
                    <w:rPr>
                      <w:szCs w:val="21"/>
                    </w:rPr>
                    <w:t>影响途径</w:t>
                  </w:r>
                </w:p>
              </w:tc>
              <w:tc>
                <w:tcPr>
                  <w:tcW w:w="2781" w:type="dxa"/>
                  <w:gridSpan w:val="5"/>
                  <w:shd w:val="clear" w:color="auto" w:fill="auto"/>
                  <w:noWrap w:val="0"/>
                  <w:vAlign w:val="center"/>
                </w:tcPr>
                <w:p>
                  <w:pPr>
                    <w:jc w:val="center"/>
                    <w:rPr>
                      <w:szCs w:val="21"/>
                    </w:rPr>
                  </w:pPr>
                  <w:r>
                    <w:rPr>
                      <w:szCs w:val="21"/>
                    </w:rPr>
                    <w:t>大气</w:t>
                  </w:r>
                  <w:r>
                    <w:rPr>
                      <w:snapToGrid w:val="0"/>
                      <w:szCs w:val="21"/>
                    </w:rPr>
                    <w:sym w:font="Wingdings 2" w:char="F052"/>
                  </w:r>
                </w:p>
              </w:tc>
              <w:tc>
                <w:tcPr>
                  <w:tcW w:w="2499" w:type="dxa"/>
                  <w:gridSpan w:val="10"/>
                  <w:shd w:val="clear" w:color="auto" w:fill="auto"/>
                  <w:noWrap w:val="0"/>
                  <w:vAlign w:val="center"/>
                </w:tcPr>
                <w:p>
                  <w:pPr>
                    <w:jc w:val="center"/>
                    <w:rPr>
                      <w:szCs w:val="21"/>
                    </w:rPr>
                  </w:pPr>
                  <w:r>
                    <w:rPr>
                      <w:szCs w:val="21"/>
                    </w:rPr>
                    <w:t>地表水</w:t>
                  </w:r>
                  <w:r>
                    <w:rPr>
                      <w:snapToGrid w:val="0"/>
                      <w:szCs w:val="21"/>
                    </w:rPr>
                    <w:sym w:font="Wingdings 2" w:char="F052"/>
                  </w:r>
                </w:p>
              </w:tc>
              <w:tc>
                <w:tcPr>
                  <w:tcW w:w="2499" w:type="dxa"/>
                  <w:gridSpan w:val="9"/>
                  <w:shd w:val="clear" w:color="auto" w:fill="auto"/>
                  <w:noWrap w:val="0"/>
                  <w:vAlign w:val="center"/>
                </w:tcPr>
                <w:p>
                  <w:pPr>
                    <w:jc w:val="center"/>
                    <w:rPr>
                      <w:szCs w:val="21"/>
                    </w:rPr>
                  </w:pPr>
                  <w:r>
                    <w:rPr>
                      <w:szCs w:val="21"/>
                    </w:rPr>
                    <w:t>地下水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1545" w:type="dxa"/>
                  <w:gridSpan w:val="2"/>
                  <w:shd w:val="clear" w:color="auto" w:fill="auto"/>
                  <w:noWrap w:val="0"/>
                  <w:vAlign w:val="top"/>
                </w:tcPr>
                <w:p>
                  <w:pPr>
                    <w:jc w:val="center"/>
                    <w:rPr>
                      <w:szCs w:val="21"/>
                    </w:rPr>
                  </w:pPr>
                  <w:r>
                    <w:rPr>
                      <w:szCs w:val="21"/>
                    </w:rPr>
                    <w:t>事故情形分析</w:t>
                  </w:r>
                </w:p>
              </w:tc>
              <w:tc>
                <w:tcPr>
                  <w:tcW w:w="2157" w:type="dxa"/>
                  <w:gridSpan w:val="3"/>
                  <w:shd w:val="clear" w:color="auto" w:fill="auto"/>
                  <w:noWrap w:val="0"/>
                  <w:vAlign w:val="top"/>
                </w:tcPr>
                <w:p>
                  <w:pPr>
                    <w:jc w:val="center"/>
                    <w:rPr>
                      <w:szCs w:val="21"/>
                    </w:rPr>
                  </w:pPr>
                  <w:r>
                    <w:rPr>
                      <w:szCs w:val="21"/>
                    </w:rPr>
                    <w:t>源强设定方法</w:t>
                  </w:r>
                </w:p>
              </w:tc>
              <w:tc>
                <w:tcPr>
                  <w:tcW w:w="1874" w:type="dxa"/>
                  <w:gridSpan w:val="7"/>
                  <w:shd w:val="clear" w:color="auto" w:fill="auto"/>
                  <w:noWrap w:val="0"/>
                  <w:vAlign w:val="top"/>
                </w:tcPr>
                <w:p>
                  <w:pPr>
                    <w:jc w:val="center"/>
                    <w:rPr>
                      <w:szCs w:val="21"/>
                    </w:rPr>
                  </w:pPr>
                  <w:r>
                    <w:rPr>
                      <w:szCs w:val="21"/>
                    </w:rPr>
                    <w:t>计算法 □</w:t>
                  </w:r>
                </w:p>
              </w:tc>
              <w:tc>
                <w:tcPr>
                  <w:tcW w:w="1874" w:type="dxa"/>
                  <w:gridSpan w:val="8"/>
                  <w:shd w:val="clear" w:color="auto" w:fill="auto"/>
                  <w:noWrap w:val="0"/>
                  <w:vAlign w:val="top"/>
                </w:tcPr>
                <w:p>
                  <w:pPr>
                    <w:jc w:val="center"/>
                    <w:rPr>
                      <w:szCs w:val="21"/>
                    </w:rPr>
                  </w:pPr>
                  <w:r>
                    <w:rPr>
                      <w:szCs w:val="21"/>
                    </w:rPr>
                    <w:t>经验估算法 □</w:t>
                  </w:r>
                </w:p>
              </w:tc>
              <w:tc>
                <w:tcPr>
                  <w:tcW w:w="1874" w:type="dxa"/>
                  <w:gridSpan w:val="6"/>
                  <w:shd w:val="clear" w:color="auto" w:fill="auto"/>
                  <w:noWrap w:val="0"/>
                  <w:vAlign w:val="top"/>
                </w:tcPr>
                <w:p>
                  <w:pPr>
                    <w:jc w:val="center"/>
                    <w:rPr>
                      <w:szCs w:val="21"/>
                    </w:rPr>
                  </w:pPr>
                  <w:r>
                    <w:rPr>
                      <w:szCs w:val="21"/>
                    </w:rPr>
                    <w:t>其他估算法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restart"/>
                  <w:shd w:val="clear" w:color="auto" w:fill="auto"/>
                  <w:noWrap w:val="0"/>
                  <w:vAlign w:val="top"/>
                </w:tcPr>
                <w:p>
                  <w:pPr>
                    <w:jc w:val="center"/>
                    <w:rPr>
                      <w:szCs w:val="21"/>
                    </w:rPr>
                  </w:pPr>
                  <w:r>
                    <w:rPr>
                      <w:szCs w:val="21"/>
                    </w:rPr>
                    <w:t>风</w:t>
                  </w:r>
                </w:p>
                <w:p>
                  <w:pPr>
                    <w:jc w:val="center"/>
                    <w:rPr>
                      <w:szCs w:val="21"/>
                    </w:rPr>
                  </w:pPr>
                  <w:r>
                    <w:rPr>
                      <w:szCs w:val="21"/>
                    </w:rPr>
                    <w:t>险</w:t>
                  </w:r>
                </w:p>
                <w:p>
                  <w:pPr>
                    <w:jc w:val="center"/>
                    <w:rPr>
                      <w:szCs w:val="21"/>
                    </w:rPr>
                  </w:pPr>
                  <w:r>
                    <w:rPr>
                      <w:szCs w:val="21"/>
                    </w:rPr>
                    <w:t>预</w:t>
                  </w:r>
                </w:p>
                <w:p>
                  <w:pPr>
                    <w:jc w:val="center"/>
                    <w:rPr>
                      <w:szCs w:val="21"/>
                    </w:rPr>
                  </w:pPr>
                  <w:r>
                    <w:rPr>
                      <w:szCs w:val="21"/>
                    </w:rPr>
                    <w:t>测</w:t>
                  </w:r>
                </w:p>
                <w:p>
                  <w:pPr>
                    <w:jc w:val="center"/>
                    <w:rPr>
                      <w:szCs w:val="21"/>
                    </w:rPr>
                  </w:pPr>
                  <w:r>
                    <w:rPr>
                      <w:szCs w:val="21"/>
                    </w:rPr>
                    <w:t>与</w:t>
                  </w:r>
                </w:p>
                <w:p>
                  <w:pPr>
                    <w:jc w:val="center"/>
                    <w:rPr>
                      <w:szCs w:val="21"/>
                    </w:rPr>
                  </w:pPr>
                  <w:r>
                    <w:rPr>
                      <w:szCs w:val="21"/>
                    </w:rPr>
                    <w:t>评</w:t>
                  </w:r>
                </w:p>
                <w:p>
                  <w:pPr>
                    <w:jc w:val="center"/>
                    <w:rPr>
                      <w:szCs w:val="21"/>
                    </w:rPr>
                  </w:pPr>
                  <w:r>
                    <w:rPr>
                      <w:szCs w:val="21"/>
                    </w:rPr>
                    <w:t>价</w:t>
                  </w:r>
                </w:p>
              </w:tc>
              <w:tc>
                <w:tcPr>
                  <w:tcW w:w="1119" w:type="dxa"/>
                  <w:vMerge w:val="restart"/>
                  <w:shd w:val="clear" w:color="auto" w:fill="auto"/>
                  <w:noWrap w:val="0"/>
                  <w:vAlign w:val="center"/>
                </w:tcPr>
                <w:p>
                  <w:pPr>
                    <w:jc w:val="center"/>
                    <w:rPr>
                      <w:szCs w:val="21"/>
                    </w:rPr>
                  </w:pPr>
                  <w:r>
                    <w:rPr>
                      <w:szCs w:val="21"/>
                    </w:rPr>
                    <w:t>大气</w:t>
                  </w:r>
                </w:p>
              </w:tc>
              <w:tc>
                <w:tcPr>
                  <w:tcW w:w="2157" w:type="dxa"/>
                  <w:gridSpan w:val="3"/>
                  <w:shd w:val="clear" w:color="auto" w:fill="auto"/>
                  <w:noWrap w:val="0"/>
                  <w:vAlign w:val="center"/>
                </w:tcPr>
                <w:p>
                  <w:pPr>
                    <w:jc w:val="center"/>
                    <w:rPr>
                      <w:szCs w:val="21"/>
                    </w:rPr>
                  </w:pPr>
                  <w:r>
                    <w:rPr>
                      <w:szCs w:val="21"/>
                    </w:rPr>
                    <w:t>预测模型</w:t>
                  </w:r>
                </w:p>
              </w:tc>
              <w:tc>
                <w:tcPr>
                  <w:tcW w:w="1874" w:type="dxa"/>
                  <w:gridSpan w:val="7"/>
                  <w:shd w:val="clear" w:color="auto" w:fill="auto"/>
                  <w:noWrap w:val="0"/>
                  <w:vAlign w:val="center"/>
                </w:tcPr>
                <w:p>
                  <w:pPr>
                    <w:jc w:val="center"/>
                    <w:rPr>
                      <w:szCs w:val="21"/>
                    </w:rPr>
                  </w:pPr>
                  <w:r>
                    <w:rPr>
                      <w:szCs w:val="21"/>
                    </w:rPr>
                    <w:t>SLAB □</w:t>
                  </w:r>
                </w:p>
              </w:tc>
              <w:tc>
                <w:tcPr>
                  <w:tcW w:w="1874" w:type="dxa"/>
                  <w:gridSpan w:val="8"/>
                  <w:shd w:val="clear" w:color="auto" w:fill="auto"/>
                  <w:noWrap w:val="0"/>
                  <w:vAlign w:val="center"/>
                </w:tcPr>
                <w:p>
                  <w:pPr>
                    <w:jc w:val="center"/>
                    <w:rPr>
                      <w:szCs w:val="21"/>
                    </w:rPr>
                  </w:pPr>
                  <w:r>
                    <w:rPr>
                      <w:szCs w:val="21"/>
                    </w:rPr>
                    <w:t>AFTOX □</w:t>
                  </w:r>
                </w:p>
              </w:tc>
              <w:tc>
                <w:tcPr>
                  <w:tcW w:w="1874" w:type="dxa"/>
                  <w:gridSpan w:val="6"/>
                  <w:shd w:val="clear" w:color="auto" w:fill="auto"/>
                  <w:noWrap w:val="0"/>
                  <w:vAlign w:val="center"/>
                </w:tcPr>
                <w:p>
                  <w:pPr>
                    <w:jc w:val="center"/>
                    <w:rPr>
                      <w:szCs w:val="21"/>
                    </w:rPr>
                  </w:pPr>
                  <w:r>
                    <w:rPr>
                      <w:szCs w:val="21"/>
                    </w:rPr>
                    <w:t>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top"/>
                </w:tcPr>
                <w:p>
                  <w:pPr>
                    <w:jc w:val="center"/>
                    <w:rPr>
                      <w:szCs w:val="21"/>
                    </w:rPr>
                  </w:pPr>
                </w:p>
              </w:tc>
              <w:tc>
                <w:tcPr>
                  <w:tcW w:w="1119" w:type="dxa"/>
                  <w:vMerge w:val="continue"/>
                  <w:shd w:val="clear" w:color="auto" w:fill="auto"/>
                  <w:noWrap w:val="0"/>
                  <w:vAlign w:val="center"/>
                </w:tcPr>
                <w:p>
                  <w:pPr>
                    <w:jc w:val="center"/>
                    <w:rPr>
                      <w:szCs w:val="21"/>
                    </w:rPr>
                  </w:pPr>
                </w:p>
              </w:tc>
              <w:tc>
                <w:tcPr>
                  <w:tcW w:w="2157" w:type="dxa"/>
                  <w:gridSpan w:val="3"/>
                  <w:vMerge w:val="restart"/>
                  <w:shd w:val="clear" w:color="auto" w:fill="auto"/>
                  <w:noWrap w:val="0"/>
                  <w:vAlign w:val="center"/>
                </w:tcPr>
                <w:p>
                  <w:pPr>
                    <w:jc w:val="center"/>
                    <w:rPr>
                      <w:szCs w:val="21"/>
                    </w:rPr>
                  </w:pPr>
                  <w:r>
                    <w:rPr>
                      <w:szCs w:val="21"/>
                    </w:rPr>
                    <w:t>预测结果</w:t>
                  </w:r>
                </w:p>
              </w:tc>
              <w:tc>
                <w:tcPr>
                  <w:tcW w:w="5622" w:type="dxa"/>
                  <w:gridSpan w:val="21"/>
                  <w:shd w:val="clear" w:color="auto" w:fill="auto"/>
                  <w:noWrap w:val="0"/>
                  <w:vAlign w:val="center"/>
                </w:tcPr>
                <w:p>
                  <w:pPr>
                    <w:jc w:val="center"/>
                    <w:rPr>
                      <w:szCs w:val="21"/>
                    </w:rPr>
                  </w:pPr>
                  <w:r>
                    <w:rPr>
                      <w:szCs w:val="21"/>
                    </w:rPr>
                    <w:t>大气毒性终点浓度-1 最大影响范围 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top"/>
                </w:tcPr>
                <w:p>
                  <w:pPr>
                    <w:jc w:val="center"/>
                    <w:rPr>
                      <w:szCs w:val="21"/>
                    </w:rPr>
                  </w:pPr>
                </w:p>
              </w:tc>
              <w:tc>
                <w:tcPr>
                  <w:tcW w:w="1119" w:type="dxa"/>
                  <w:vMerge w:val="continue"/>
                  <w:shd w:val="clear" w:color="auto" w:fill="auto"/>
                  <w:noWrap w:val="0"/>
                  <w:vAlign w:val="center"/>
                </w:tcPr>
                <w:p>
                  <w:pPr>
                    <w:jc w:val="center"/>
                    <w:rPr>
                      <w:szCs w:val="21"/>
                    </w:rPr>
                  </w:pPr>
                </w:p>
              </w:tc>
              <w:tc>
                <w:tcPr>
                  <w:tcW w:w="2157" w:type="dxa"/>
                  <w:gridSpan w:val="3"/>
                  <w:vMerge w:val="continue"/>
                  <w:shd w:val="clear" w:color="auto" w:fill="auto"/>
                  <w:noWrap w:val="0"/>
                  <w:vAlign w:val="center"/>
                </w:tcPr>
                <w:p>
                  <w:pPr>
                    <w:jc w:val="center"/>
                    <w:rPr>
                      <w:szCs w:val="21"/>
                    </w:rPr>
                  </w:pPr>
                </w:p>
              </w:tc>
              <w:tc>
                <w:tcPr>
                  <w:tcW w:w="5622" w:type="dxa"/>
                  <w:gridSpan w:val="21"/>
                  <w:shd w:val="clear" w:color="auto" w:fill="auto"/>
                  <w:noWrap w:val="0"/>
                  <w:vAlign w:val="center"/>
                </w:tcPr>
                <w:p>
                  <w:pPr>
                    <w:jc w:val="center"/>
                    <w:rPr>
                      <w:szCs w:val="21"/>
                    </w:rPr>
                  </w:pPr>
                  <w:r>
                    <w:rPr>
                      <w:szCs w:val="21"/>
                    </w:rPr>
                    <w:t>大气毒性终点浓度-2 最大影响范围 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top"/>
                </w:tcPr>
                <w:p>
                  <w:pPr>
                    <w:jc w:val="center"/>
                    <w:rPr>
                      <w:szCs w:val="21"/>
                    </w:rPr>
                  </w:pPr>
                </w:p>
              </w:tc>
              <w:tc>
                <w:tcPr>
                  <w:tcW w:w="1119" w:type="dxa"/>
                  <w:shd w:val="clear" w:color="auto" w:fill="auto"/>
                  <w:noWrap w:val="0"/>
                  <w:vAlign w:val="center"/>
                </w:tcPr>
                <w:p>
                  <w:pPr>
                    <w:jc w:val="center"/>
                    <w:rPr>
                      <w:szCs w:val="21"/>
                    </w:rPr>
                  </w:pPr>
                  <w:r>
                    <w:rPr>
                      <w:szCs w:val="21"/>
                    </w:rPr>
                    <w:t>地表水</w:t>
                  </w:r>
                </w:p>
              </w:tc>
              <w:tc>
                <w:tcPr>
                  <w:tcW w:w="7779" w:type="dxa"/>
                  <w:gridSpan w:val="24"/>
                  <w:shd w:val="clear" w:color="auto" w:fill="auto"/>
                  <w:noWrap w:val="0"/>
                  <w:vAlign w:val="center"/>
                </w:tcPr>
                <w:p>
                  <w:pPr>
                    <w:jc w:val="center"/>
                    <w:rPr>
                      <w:szCs w:val="21"/>
                    </w:rPr>
                  </w:pPr>
                  <w:r>
                    <w:rPr>
                      <w:szCs w:val="21"/>
                    </w:rPr>
                    <w:t>最近环境敏感目标 ，到达时间 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top"/>
                </w:tcPr>
                <w:p>
                  <w:pPr>
                    <w:jc w:val="center"/>
                    <w:rPr>
                      <w:szCs w:val="21"/>
                    </w:rPr>
                  </w:pPr>
                </w:p>
              </w:tc>
              <w:tc>
                <w:tcPr>
                  <w:tcW w:w="1119" w:type="dxa"/>
                  <w:vMerge w:val="restart"/>
                  <w:shd w:val="clear" w:color="auto" w:fill="auto"/>
                  <w:noWrap w:val="0"/>
                  <w:vAlign w:val="center"/>
                </w:tcPr>
                <w:p>
                  <w:pPr>
                    <w:jc w:val="center"/>
                    <w:rPr>
                      <w:szCs w:val="21"/>
                    </w:rPr>
                  </w:pPr>
                  <w:r>
                    <w:rPr>
                      <w:szCs w:val="21"/>
                    </w:rPr>
                    <w:t>地下水</w:t>
                  </w:r>
                </w:p>
              </w:tc>
              <w:tc>
                <w:tcPr>
                  <w:tcW w:w="7779" w:type="dxa"/>
                  <w:gridSpan w:val="24"/>
                  <w:shd w:val="clear" w:color="auto" w:fill="auto"/>
                  <w:noWrap w:val="0"/>
                  <w:vAlign w:val="center"/>
                </w:tcPr>
                <w:p>
                  <w:pPr>
                    <w:jc w:val="center"/>
                    <w:rPr>
                      <w:szCs w:val="21"/>
                    </w:rPr>
                  </w:pPr>
                  <w:r>
                    <w:rPr>
                      <w:szCs w:val="21"/>
                    </w:rPr>
                    <w:t>下游厂区边界到达时间 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426" w:type="dxa"/>
                  <w:vMerge w:val="continue"/>
                  <w:shd w:val="clear" w:color="auto" w:fill="auto"/>
                  <w:noWrap w:val="0"/>
                  <w:vAlign w:val="top"/>
                </w:tcPr>
                <w:p>
                  <w:pPr>
                    <w:jc w:val="center"/>
                    <w:rPr>
                      <w:szCs w:val="21"/>
                    </w:rPr>
                  </w:pPr>
                </w:p>
              </w:tc>
              <w:tc>
                <w:tcPr>
                  <w:tcW w:w="1119" w:type="dxa"/>
                  <w:vMerge w:val="continue"/>
                  <w:shd w:val="clear" w:color="auto" w:fill="auto"/>
                  <w:noWrap w:val="0"/>
                  <w:vAlign w:val="center"/>
                </w:tcPr>
                <w:p>
                  <w:pPr>
                    <w:jc w:val="center"/>
                    <w:rPr>
                      <w:szCs w:val="21"/>
                    </w:rPr>
                  </w:pPr>
                </w:p>
              </w:tc>
              <w:tc>
                <w:tcPr>
                  <w:tcW w:w="7779" w:type="dxa"/>
                  <w:gridSpan w:val="24"/>
                  <w:shd w:val="clear" w:color="auto" w:fill="auto"/>
                  <w:noWrap w:val="0"/>
                  <w:vAlign w:val="center"/>
                </w:tcPr>
                <w:p>
                  <w:pPr>
                    <w:jc w:val="center"/>
                    <w:rPr>
                      <w:szCs w:val="21"/>
                    </w:rPr>
                  </w:pPr>
                  <w:r>
                    <w:rPr>
                      <w:szCs w:val="21"/>
                    </w:rPr>
                    <w:t>最近环境敏感目标 ，到达时间 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Pr>
              <w:tc>
                <w:tcPr>
                  <w:tcW w:w="1545" w:type="dxa"/>
                  <w:gridSpan w:val="2"/>
                  <w:shd w:val="clear" w:color="auto" w:fill="auto"/>
                  <w:noWrap w:val="0"/>
                  <w:vAlign w:val="center"/>
                </w:tcPr>
                <w:p>
                  <w:pPr>
                    <w:jc w:val="center"/>
                    <w:rPr>
                      <w:szCs w:val="21"/>
                    </w:rPr>
                  </w:pPr>
                  <w:r>
                    <w:rPr>
                      <w:szCs w:val="21"/>
                    </w:rPr>
                    <w:t>重点风险防范</w:t>
                  </w:r>
                </w:p>
                <w:p>
                  <w:pPr>
                    <w:jc w:val="center"/>
                    <w:rPr>
                      <w:szCs w:val="21"/>
                    </w:rPr>
                  </w:pPr>
                  <w:r>
                    <w:rPr>
                      <w:szCs w:val="21"/>
                    </w:rPr>
                    <w:t>措施</w:t>
                  </w:r>
                </w:p>
              </w:tc>
              <w:tc>
                <w:tcPr>
                  <w:tcW w:w="7779" w:type="dxa"/>
                  <w:gridSpan w:val="24"/>
                  <w:shd w:val="clear" w:color="auto" w:fill="auto"/>
                  <w:noWrap w:val="0"/>
                  <w:vAlign w:val="top"/>
                </w:tcPr>
                <w:p>
                  <w:pPr>
                    <w:jc w:val="left"/>
                    <w:rPr>
                      <w:szCs w:val="21"/>
                    </w:rPr>
                  </w:pPr>
                  <w:r>
                    <w:rPr>
                      <w:rFonts w:hint="eastAsia" w:ascii="宋体" w:hAnsi="宋体" w:cs="宋体"/>
                      <w:szCs w:val="21"/>
                    </w:rPr>
                    <w:t>①</w:t>
                  </w:r>
                  <w:r>
                    <w:rPr>
                      <w:szCs w:val="21"/>
                    </w:rPr>
                    <w:t>对车间地面进行硬化和防渗处理；</w:t>
                  </w:r>
                  <w:r>
                    <w:rPr>
                      <w:rFonts w:hint="eastAsia" w:ascii="宋体" w:hAnsi="宋体" w:cs="宋体"/>
                      <w:szCs w:val="21"/>
                    </w:rPr>
                    <w:t>②</w:t>
                  </w:r>
                  <w:r>
                    <w:rPr>
                      <w:szCs w:val="21"/>
                    </w:rPr>
                    <w:t>完善相关消防设施；</w:t>
                  </w:r>
                  <w:r>
                    <w:rPr>
                      <w:rFonts w:hint="eastAsia" w:ascii="宋体" w:hAnsi="宋体" w:cs="宋体"/>
                      <w:szCs w:val="21"/>
                    </w:rPr>
                    <w:t>③</w:t>
                  </w:r>
                  <w:r>
                    <w:rPr>
                      <w:szCs w:val="21"/>
                    </w:rPr>
                    <w:t>操作人员必须经过专门培训，并且严格遵守操作规程；</w:t>
                  </w:r>
                  <w:r>
                    <w:rPr>
                      <w:rFonts w:hint="eastAsia" w:ascii="宋体" w:hAnsi="宋体" w:cs="宋体"/>
                      <w:szCs w:val="21"/>
                    </w:rPr>
                    <w:t>④</w:t>
                  </w:r>
                  <w:r>
                    <w:rPr>
                      <w:szCs w:val="21"/>
                    </w:rPr>
                    <w:t>按《建筑灭火器配置设计规范》配置消防器材；</w:t>
                  </w:r>
                  <w:r>
                    <w:rPr>
                      <w:rFonts w:hint="eastAsia" w:ascii="宋体" w:hAnsi="宋体" w:cs="宋体"/>
                      <w:szCs w:val="21"/>
                    </w:rPr>
                    <w:t>⑤</w:t>
                  </w:r>
                  <w:r>
                    <w:rPr>
                      <w:szCs w:val="21"/>
                    </w:rPr>
                    <w:t>严禁烟火，车间内禁止吸烟，严格操作规范，制定一系列的防火规章制度；</w:t>
                  </w:r>
                  <w:r>
                    <w:rPr>
                      <w:rFonts w:hint="eastAsia" w:ascii="宋体" w:hAnsi="宋体" w:cs="宋体"/>
                      <w:szCs w:val="21"/>
                    </w:rPr>
                    <w:t>⑥</w:t>
                  </w:r>
                  <w:r>
                    <w:rPr>
                      <w:szCs w:val="21"/>
                    </w:rPr>
                    <w:t>保证安全生产，严格落实各项安全与环保措施，防止事故造成的环境污染；</w:t>
                  </w:r>
                  <w:r>
                    <w:rPr>
                      <w:rFonts w:hint="eastAsia" w:ascii="宋体" w:hAnsi="宋体" w:cs="宋体"/>
                      <w:szCs w:val="21"/>
                    </w:rPr>
                    <w:t>⑦</w:t>
                  </w:r>
                  <w:r>
                    <w:rPr>
                      <w:szCs w:val="21"/>
                    </w:rPr>
                    <w:t>注意检查和维修设备；</w:t>
                  </w:r>
                  <w:r>
                    <w:rPr>
                      <w:rFonts w:hint="eastAsia" w:ascii="宋体" w:hAnsi="宋体" w:cs="宋体"/>
                      <w:szCs w:val="21"/>
                    </w:rPr>
                    <w:t>⑧</w:t>
                  </w:r>
                  <w:r>
                    <w:rPr>
                      <w:szCs w:val="21"/>
                    </w:rPr>
                    <w:t>生产场所的电气设备要按规定选择相应的防爆型设备，整个电气线路应经常维护和检查。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1378" w:hRule="atLeast"/>
              </w:trPr>
              <w:tc>
                <w:tcPr>
                  <w:tcW w:w="1545" w:type="dxa"/>
                  <w:gridSpan w:val="2"/>
                  <w:shd w:val="clear" w:color="auto" w:fill="auto"/>
                  <w:noWrap w:val="0"/>
                  <w:vAlign w:val="center"/>
                </w:tcPr>
                <w:p>
                  <w:pPr>
                    <w:jc w:val="center"/>
                    <w:rPr>
                      <w:szCs w:val="21"/>
                    </w:rPr>
                  </w:pPr>
                  <w:r>
                    <w:rPr>
                      <w:szCs w:val="21"/>
                    </w:rPr>
                    <w:t>评价结论与建议</w:t>
                  </w:r>
                </w:p>
              </w:tc>
              <w:tc>
                <w:tcPr>
                  <w:tcW w:w="7779" w:type="dxa"/>
                  <w:gridSpan w:val="24"/>
                  <w:shd w:val="clear" w:color="auto" w:fill="auto"/>
                  <w:noWrap w:val="0"/>
                  <w:vAlign w:val="top"/>
                </w:tcPr>
                <w:p>
                  <w:pPr>
                    <w:jc w:val="left"/>
                    <w:rPr>
                      <w:szCs w:val="21"/>
                    </w:rPr>
                  </w:pPr>
                  <w:r>
                    <w:rPr>
                      <w:szCs w:val="21"/>
                    </w:rPr>
                    <w:t>主要风险类型为</w:t>
                  </w:r>
                  <w:r>
                    <w:rPr>
                      <w:rFonts w:hint="eastAsia"/>
                      <w:szCs w:val="21"/>
                    </w:rPr>
                    <w:t>化学品</w:t>
                  </w:r>
                  <w:r>
                    <w:rPr>
                      <w:szCs w:val="21"/>
                    </w:rPr>
                    <w:t>泄漏引发的大气、水、土壤环境污染事件，</w:t>
                  </w:r>
                  <w:r>
                    <w:rPr>
                      <w:rFonts w:hint="eastAsia"/>
                      <w:szCs w:val="21"/>
                    </w:rPr>
                    <w:t>柠檬酸钠</w:t>
                  </w:r>
                  <w:r>
                    <w:rPr>
                      <w:szCs w:val="21"/>
                    </w:rPr>
                    <w:t>等可燃物质遇明火或高热引发火灾、爆炸引发的土壤污染、水体污染、大气污染等次生环境事件，采取环保措施和风险防范措施后，企业在生产过程中严格按照风险防范措施实行，该项目环境风险可以接受。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222" w:hRule="atLeast"/>
              </w:trPr>
              <w:tc>
                <w:tcPr>
                  <w:tcW w:w="9324" w:type="dxa"/>
                  <w:gridSpan w:val="26"/>
                  <w:shd w:val="clear" w:color="auto" w:fill="auto"/>
                  <w:noWrap w:val="0"/>
                  <w:vAlign w:val="top"/>
                </w:tcPr>
                <w:p>
                  <w:pPr>
                    <w:jc w:val="left"/>
                    <w:rPr>
                      <w:szCs w:val="21"/>
                    </w:rPr>
                  </w:pPr>
                  <w:r>
                    <w:rPr>
                      <w:szCs w:val="21"/>
                    </w:rPr>
                    <w:t>注：“□”为勾选项，“ ”为填写项。</w:t>
                  </w:r>
                </w:p>
              </w:tc>
            </w:tr>
          </w:tbl>
          <w:p>
            <w:pPr>
              <w:spacing w:line="360" w:lineRule="auto"/>
              <w:ind w:firstLine="562" w:firstLineChars="200"/>
              <w:rPr>
                <w:b/>
                <w:sz w:val="28"/>
                <w:szCs w:val="28"/>
              </w:rPr>
            </w:pPr>
            <w:r>
              <w:rPr>
                <w:rFonts w:hint="eastAsia"/>
                <w:b/>
                <w:sz w:val="28"/>
                <w:szCs w:val="28"/>
              </w:rPr>
              <w:t>七</w:t>
            </w:r>
            <w:r>
              <w:rPr>
                <w:b/>
                <w:sz w:val="28"/>
                <w:szCs w:val="28"/>
              </w:rPr>
              <w:t>、环境管理和环境监测</w:t>
            </w:r>
          </w:p>
          <w:p>
            <w:pPr>
              <w:keepNext/>
              <w:keepLines/>
              <w:numPr>
                <w:ilvl w:val="2"/>
                <w:numId w:val="0"/>
              </w:numPr>
              <w:tabs>
                <w:tab w:val="left" w:pos="420"/>
              </w:tabs>
              <w:adjustRightInd w:val="0"/>
              <w:spacing w:line="360" w:lineRule="auto"/>
              <w:ind w:firstLine="482" w:firstLineChars="200"/>
              <w:outlineLvl w:val="1"/>
              <w:rPr>
                <w:b/>
                <w:sz w:val="24"/>
                <w:szCs w:val="20"/>
              </w:rPr>
            </w:pPr>
            <w:r>
              <w:rPr>
                <w:b/>
                <w:sz w:val="24"/>
                <w:szCs w:val="20"/>
              </w:rPr>
              <w:t>（1）环境</w:t>
            </w:r>
            <w:r>
              <w:rPr>
                <w:b/>
                <w:kern w:val="0"/>
                <w:sz w:val="24"/>
                <w:szCs w:val="20"/>
              </w:rPr>
              <w:t>管</w:t>
            </w:r>
            <w:r>
              <w:rPr>
                <w:b/>
                <w:sz w:val="24"/>
                <w:szCs w:val="20"/>
              </w:rPr>
              <w:t>理</w:t>
            </w:r>
          </w:p>
          <w:p>
            <w:pPr>
              <w:adjustRightInd w:val="0"/>
              <w:snapToGrid w:val="0"/>
              <w:spacing w:line="360" w:lineRule="auto"/>
              <w:ind w:firstLine="480" w:firstLineChars="200"/>
              <w:rPr>
                <w:sz w:val="24"/>
                <w:szCs w:val="22"/>
              </w:rPr>
            </w:pPr>
            <w:r>
              <w:rPr>
                <w:sz w:val="24"/>
                <w:szCs w:val="22"/>
              </w:rPr>
              <w:t>健全有效的环境管理是搞好环境保护工作的基础。环境管理的目的是应用环境科学的理论和实践，对损害或破坏环境质量的人及其活动施加影响，以协调发展与环境保护之间的关系。因此，在项目运行过程中，必须设置环境管理机构，配备专职环境管理人员，对环境管理工作常抓不懈，以确保各项治理措施正常有效地运行。环境管理实行是监督与评价工程项目实施过程中的污染控制水平，以便及时对污染控制措施的实施提出要求，确保环境保护目标的实现。</w:t>
            </w:r>
          </w:p>
          <w:p>
            <w:pPr>
              <w:adjustRightInd w:val="0"/>
              <w:snapToGrid w:val="0"/>
              <w:spacing w:line="360" w:lineRule="auto"/>
              <w:ind w:firstLine="480" w:firstLineChars="200"/>
              <w:rPr>
                <w:sz w:val="24"/>
                <w:szCs w:val="22"/>
              </w:rPr>
            </w:pPr>
            <w:r>
              <w:rPr>
                <w:sz w:val="24"/>
                <w:szCs w:val="22"/>
              </w:rPr>
              <w:t>企业的环境管理职责主要如下：贯彻执行环境保护法律法规和标准的有关规定；组织制定和修改企业环境保护管理规章制度并监督执行；制定并组织实施环境保护规划和计划；领导和组织环境监测；检查环境保护设施的运行情况，发现问题及时提出整改措施与建议；按照上级环保主管部门的要求，制定环保监测计划并组织、协调完成监测计划；组织开展环境保护专业技术培训，提高人员素质水平；组织污染源调查，弄清和掌握厂区污染状况，建立污染源档案，并做好环境统计工作。</w:t>
            </w:r>
          </w:p>
          <w:p>
            <w:pPr>
              <w:keepNext/>
              <w:keepLines/>
              <w:numPr>
                <w:ilvl w:val="2"/>
                <w:numId w:val="0"/>
              </w:numPr>
              <w:tabs>
                <w:tab w:val="left" w:pos="420"/>
              </w:tabs>
              <w:adjustRightInd w:val="0"/>
              <w:spacing w:line="360" w:lineRule="auto"/>
              <w:ind w:firstLine="482" w:firstLineChars="200"/>
              <w:outlineLvl w:val="1"/>
              <w:rPr>
                <w:b/>
                <w:kern w:val="0"/>
                <w:sz w:val="24"/>
                <w:szCs w:val="20"/>
              </w:rPr>
            </w:pPr>
            <w:r>
              <w:rPr>
                <w:b/>
                <w:kern w:val="0"/>
                <w:sz w:val="24"/>
                <w:szCs w:val="20"/>
              </w:rPr>
              <w:t>（2）环境监测</w:t>
            </w:r>
          </w:p>
          <w:p>
            <w:pPr>
              <w:spacing w:line="360" w:lineRule="auto"/>
              <w:ind w:firstLine="480" w:firstLineChars="200"/>
              <w:rPr>
                <w:sz w:val="24"/>
                <w:szCs w:val="22"/>
              </w:rPr>
            </w:pPr>
            <w:r>
              <w:rPr>
                <w:sz w:val="24"/>
                <w:szCs w:val="22"/>
              </w:rPr>
              <w:t>环境监测是环境管理的依据和基础，它为环境评价和管理提供科学依据，并据此制定污染防治对策和规划。现阶段本项目尚未配置监测机构。本项目环境监测委托当地专业机构进行监测。</w:t>
            </w:r>
          </w:p>
          <w:p>
            <w:pPr>
              <w:spacing w:line="360" w:lineRule="auto"/>
              <w:ind w:firstLine="480" w:firstLineChars="200"/>
              <w:rPr>
                <w:sz w:val="24"/>
                <w:szCs w:val="22"/>
              </w:rPr>
            </w:pPr>
            <w:r>
              <w:rPr>
                <w:sz w:val="24"/>
                <w:szCs w:val="22"/>
              </w:rPr>
              <w:t>本项目环境监测计划的制定应依据工程内容和实际情况，制定切实可行的方案。</w:t>
            </w:r>
          </w:p>
          <w:p>
            <w:pPr>
              <w:spacing w:line="360" w:lineRule="auto"/>
              <w:ind w:firstLine="480" w:firstLineChars="200"/>
              <w:rPr>
                <w:sz w:val="24"/>
                <w:szCs w:val="22"/>
              </w:rPr>
            </w:pPr>
            <w:r>
              <w:rPr>
                <w:sz w:val="24"/>
                <w:szCs w:val="22"/>
              </w:rPr>
              <w:fldChar w:fldCharType="begin"/>
            </w:r>
            <w:r>
              <w:rPr>
                <w:sz w:val="24"/>
                <w:szCs w:val="22"/>
              </w:rPr>
              <w:instrText xml:space="preserve"> = 1 \* GB3 </w:instrText>
            </w:r>
            <w:r>
              <w:rPr>
                <w:sz w:val="24"/>
                <w:szCs w:val="22"/>
              </w:rPr>
              <w:fldChar w:fldCharType="separate"/>
            </w:r>
            <w:r>
              <w:rPr>
                <w:rFonts w:hint="eastAsia" w:ascii="宋体" w:hAnsi="宋体" w:cs="宋体"/>
                <w:sz w:val="24"/>
                <w:szCs w:val="22"/>
                <w:lang/>
              </w:rPr>
              <w:t>①</w:t>
            </w:r>
            <w:r>
              <w:rPr>
                <w:sz w:val="24"/>
                <w:szCs w:val="22"/>
              </w:rPr>
              <w:fldChar w:fldCharType="end"/>
            </w:r>
            <w:r>
              <w:rPr>
                <w:sz w:val="24"/>
                <w:szCs w:val="22"/>
              </w:rPr>
              <w:t>环境监测范围</w:t>
            </w:r>
          </w:p>
          <w:p>
            <w:pPr>
              <w:spacing w:line="360" w:lineRule="auto"/>
              <w:ind w:firstLine="480" w:firstLineChars="200"/>
              <w:rPr>
                <w:sz w:val="24"/>
              </w:rPr>
            </w:pPr>
            <w:r>
              <w:rPr>
                <w:rFonts w:hint="eastAsia"/>
                <w:sz w:val="24"/>
                <w:szCs w:val="22"/>
              </w:rPr>
              <w:t>重点</w:t>
            </w:r>
            <w:r>
              <w:rPr>
                <w:sz w:val="24"/>
                <w:szCs w:val="22"/>
              </w:rPr>
              <w:t>监测本项目废气的有组织排放；厂界四周无组织排放情况及</w:t>
            </w:r>
            <w:r>
              <w:rPr>
                <w:sz w:val="24"/>
              </w:rPr>
              <w:t>厂界噪声。</w:t>
            </w:r>
          </w:p>
          <w:p>
            <w:pPr>
              <w:spacing w:line="360" w:lineRule="auto"/>
              <w:ind w:firstLine="480" w:firstLineChars="200"/>
              <w:rPr>
                <w:sz w:val="24"/>
                <w:szCs w:val="22"/>
              </w:rPr>
            </w:pPr>
            <w:r>
              <w:rPr>
                <w:sz w:val="24"/>
                <w:szCs w:val="22"/>
              </w:rPr>
              <w:fldChar w:fldCharType="begin"/>
            </w:r>
            <w:r>
              <w:rPr>
                <w:sz w:val="24"/>
                <w:szCs w:val="22"/>
              </w:rPr>
              <w:instrText xml:space="preserve"> = 2 \* GB3 </w:instrText>
            </w:r>
            <w:r>
              <w:rPr>
                <w:sz w:val="24"/>
                <w:szCs w:val="22"/>
              </w:rPr>
              <w:fldChar w:fldCharType="separate"/>
            </w:r>
            <w:r>
              <w:rPr>
                <w:rFonts w:hint="eastAsia" w:ascii="宋体" w:hAnsi="宋体" w:cs="宋体"/>
                <w:sz w:val="24"/>
                <w:szCs w:val="22"/>
                <w:lang/>
              </w:rPr>
              <w:t>②</w:t>
            </w:r>
            <w:r>
              <w:rPr>
                <w:sz w:val="24"/>
                <w:szCs w:val="22"/>
              </w:rPr>
              <w:fldChar w:fldCharType="end"/>
            </w:r>
            <w:r>
              <w:rPr>
                <w:sz w:val="24"/>
                <w:szCs w:val="22"/>
              </w:rPr>
              <w:t>环境监测计划</w:t>
            </w:r>
          </w:p>
          <w:p>
            <w:pPr>
              <w:spacing w:line="360" w:lineRule="auto"/>
              <w:ind w:firstLine="480" w:firstLineChars="200"/>
              <w:rPr>
                <w:sz w:val="24"/>
              </w:rPr>
            </w:pPr>
            <w:r>
              <w:rPr>
                <w:sz w:val="24"/>
              </w:rPr>
              <w:t>根据《排污单位自行监测技术指南  总则》（HJ819-2017）中对非重点排污单位的要求，制定如下监测方案。</w:t>
            </w:r>
          </w:p>
          <w:p>
            <w:pPr>
              <w:tabs>
                <w:tab w:val="left" w:pos="0"/>
              </w:tabs>
              <w:adjustRightInd w:val="0"/>
              <w:snapToGrid w:val="0"/>
              <w:jc w:val="center"/>
              <w:rPr>
                <w:b/>
                <w:kern w:val="0"/>
                <w:sz w:val="24"/>
                <w:szCs w:val="20"/>
              </w:rPr>
            </w:pPr>
            <w:r>
              <w:rPr>
                <w:b/>
                <w:kern w:val="0"/>
                <w:sz w:val="24"/>
                <w:szCs w:val="20"/>
              </w:rPr>
              <w:t>表7-26  环境监测方案</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346"/>
              <w:gridCol w:w="1891"/>
              <w:gridCol w:w="25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jc w:val="center"/>
              </w:trPr>
              <w:tc>
                <w:tcPr>
                  <w:tcW w:w="1296" w:type="dxa"/>
                  <w:noWrap w:val="0"/>
                  <w:vAlign w:val="center"/>
                </w:tcPr>
                <w:p>
                  <w:pPr>
                    <w:jc w:val="center"/>
                    <w:textAlignment w:val="center"/>
                    <w:rPr>
                      <w:szCs w:val="22"/>
                    </w:rPr>
                  </w:pPr>
                  <w:r>
                    <w:rPr>
                      <w:szCs w:val="22"/>
                    </w:rPr>
                    <w:t>类别</w:t>
                  </w:r>
                </w:p>
              </w:tc>
              <w:tc>
                <w:tcPr>
                  <w:tcW w:w="3346" w:type="dxa"/>
                  <w:noWrap w:val="0"/>
                  <w:vAlign w:val="center"/>
                </w:tcPr>
                <w:p>
                  <w:pPr>
                    <w:jc w:val="center"/>
                    <w:textAlignment w:val="center"/>
                    <w:rPr>
                      <w:szCs w:val="22"/>
                    </w:rPr>
                  </w:pPr>
                  <w:r>
                    <w:rPr>
                      <w:szCs w:val="22"/>
                    </w:rPr>
                    <w:t>监测位置</w:t>
                  </w:r>
                </w:p>
              </w:tc>
              <w:tc>
                <w:tcPr>
                  <w:tcW w:w="1891" w:type="dxa"/>
                  <w:noWrap w:val="0"/>
                  <w:vAlign w:val="center"/>
                </w:tcPr>
                <w:p>
                  <w:pPr>
                    <w:jc w:val="center"/>
                    <w:textAlignment w:val="center"/>
                    <w:rPr>
                      <w:szCs w:val="22"/>
                    </w:rPr>
                  </w:pPr>
                  <w:r>
                    <w:rPr>
                      <w:szCs w:val="22"/>
                    </w:rPr>
                    <w:t>监测频次</w:t>
                  </w:r>
                </w:p>
              </w:tc>
              <w:tc>
                <w:tcPr>
                  <w:tcW w:w="2539" w:type="dxa"/>
                  <w:noWrap w:val="0"/>
                  <w:vAlign w:val="center"/>
                </w:tcPr>
                <w:p>
                  <w:pPr>
                    <w:jc w:val="center"/>
                    <w:textAlignment w:val="center"/>
                    <w:rPr>
                      <w:szCs w:val="22"/>
                    </w:rPr>
                  </w:pPr>
                  <w:r>
                    <w:rPr>
                      <w:szCs w:val="22"/>
                    </w:rPr>
                    <w:t>监测项目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2" w:hRule="atLeast"/>
                <w:jc w:val="center"/>
              </w:trPr>
              <w:tc>
                <w:tcPr>
                  <w:tcW w:w="1296" w:type="dxa"/>
                  <w:noWrap w:val="0"/>
                  <w:vAlign w:val="center"/>
                </w:tcPr>
                <w:p>
                  <w:pPr>
                    <w:jc w:val="center"/>
                    <w:textAlignment w:val="center"/>
                    <w:rPr>
                      <w:szCs w:val="22"/>
                    </w:rPr>
                  </w:pPr>
                  <w:r>
                    <w:rPr>
                      <w:szCs w:val="22"/>
                    </w:rPr>
                    <w:t>废气</w:t>
                  </w:r>
                </w:p>
              </w:tc>
              <w:tc>
                <w:tcPr>
                  <w:tcW w:w="3346" w:type="dxa"/>
                  <w:noWrap w:val="0"/>
                  <w:vAlign w:val="center"/>
                </w:tcPr>
                <w:p>
                  <w:pPr>
                    <w:jc w:val="center"/>
                    <w:textAlignment w:val="center"/>
                    <w:rPr>
                      <w:szCs w:val="22"/>
                    </w:rPr>
                  </w:pPr>
                  <w:r>
                    <w:rPr>
                      <w:rFonts w:hint="eastAsia"/>
                      <w:szCs w:val="22"/>
                    </w:rPr>
                    <w:t>破包投料废气排气筒、厂界</w:t>
                  </w:r>
                </w:p>
              </w:tc>
              <w:tc>
                <w:tcPr>
                  <w:tcW w:w="1891" w:type="dxa"/>
                  <w:noWrap w:val="0"/>
                  <w:vAlign w:val="center"/>
                </w:tcPr>
                <w:p>
                  <w:pPr>
                    <w:jc w:val="center"/>
                    <w:textAlignment w:val="center"/>
                    <w:rPr>
                      <w:szCs w:val="22"/>
                    </w:rPr>
                  </w:pPr>
                  <w:r>
                    <w:rPr>
                      <w:szCs w:val="22"/>
                    </w:rPr>
                    <w:t>1次/年</w:t>
                  </w:r>
                </w:p>
              </w:tc>
              <w:tc>
                <w:tcPr>
                  <w:tcW w:w="2539" w:type="dxa"/>
                  <w:noWrap w:val="0"/>
                  <w:vAlign w:val="center"/>
                </w:tcPr>
                <w:p>
                  <w:pPr>
                    <w:jc w:val="center"/>
                    <w:textAlignment w:val="center"/>
                    <w:rPr>
                      <w:szCs w:val="22"/>
                    </w:rPr>
                  </w:pPr>
                  <w:r>
                    <w:rPr>
                      <w:rFonts w:hint="eastAsia"/>
                      <w:szCs w:val="22"/>
                    </w:rPr>
                    <w:t>颗粒物</w:t>
                  </w:r>
                  <w:r>
                    <w:rPr>
                      <w:szCs w:val="22"/>
                    </w:rPr>
                    <w:t>、VOCs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1296" w:type="dxa"/>
                  <w:noWrap w:val="0"/>
                  <w:vAlign w:val="center"/>
                </w:tcPr>
                <w:p>
                  <w:pPr>
                    <w:jc w:val="center"/>
                    <w:textAlignment w:val="center"/>
                    <w:rPr>
                      <w:szCs w:val="22"/>
                    </w:rPr>
                  </w:pPr>
                  <w:r>
                    <w:rPr>
                      <w:szCs w:val="22"/>
                    </w:rPr>
                    <w:t>噪声</w:t>
                  </w:r>
                </w:p>
              </w:tc>
              <w:tc>
                <w:tcPr>
                  <w:tcW w:w="3346" w:type="dxa"/>
                  <w:noWrap w:val="0"/>
                  <w:vAlign w:val="center"/>
                </w:tcPr>
                <w:p>
                  <w:pPr>
                    <w:jc w:val="center"/>
                    <w:textAlignment w:val="center"/>
                    <w:rPr>
                      <w:szCs w:val="22"/>
                    </w:rPr>
                  </w:pPr>
                  <w:r>
                    <w:rPr>
                      <w:szCs w:val="22"/>
                    </w:rPr>
                    <w:t>四周厂界外1米</w:t>
                  </w:r>
                </w:p>
              </w:tc>
              <w:tc>
                <w:tcPr>
                  <w:tcW w:w="1891" w:type="dxa"/>
                  <w:noWrap w:val="0"/>
                  <w:vAlign w:val="center"/>
                </w:tcPr>
                <w:p>
                  <w:pPr>
                    <w:jc w:val="center"/>
                    <w:textAlignment w:val="center"/>
                    <w:rPr>
                      <w:szCs w:val="22"/>
                    </w:rPr>
                  </w:pPr>
                  <w:r>
                    <w:rPr>
                      <w:szCs w:val="22"/>
                    </w:rPr>
                    <w:t>1次/季度，昼间</w:t>
                  </w:r>
                </w:p>
              </w:tc>
              <w:tc>
                <w:tcPr>
                  <w:tcW w:w="2539" w:type="dxa"/>
                  <w:noWrap w:val="0"/>
                  <w:vAlign w:val="center"/>
                </w:tcPr>
                <w:p>
                  <w:pPr>
                    <w:jc w:val="center"/>
                    <w:textAlignment w:val="center"/>
                    <w:rPr>
                      <w:szCs w:val="22"/>
                    </w:rPr>
                  </w:pPr>
                  <w:r>
                    <w:rPr>
                      <w:szCs w:val="22"/>
                    </w:rPr>
                    <w:t>Leq</w:t>
                  </w:r>
                </w:p>
              </w:tc>
            </w:tr>
          </w:tbl>
          <w:p>
            <w:pPr>
              <w:ind w:firstLine="562" w:firstLineChars="200"/>
              <w:rPr>
                <w:b/>
                <w:sz w:val="28"/>
                <w:szCs w:val="28"/>
              </w:rPr>
            </w:pPr>
            <w:r>
              <w:rPr>
                <w:rFonts w:hint="eastAsia"/>
                <w:b/>
                <w:sz w:val="28"/>
                <w:szCs w:val="28"/>
              </w:rPr>
              <w:t>八</w:t>
            </w:r>
            <w:r>
              <w:rPr>
                <w:b/>
                <w:sz w:val="28"/>
                <w:szCs w:val="28"/>
              </w:rPr>
              <w:t>、环保设备和投资估算</w:t>
            </w:r>
          </w:p>
          <w:p>
            <w:pPr>
              <w:adjustRightInd w:val="0"/>
              <w:snapToGrid w:val="0"/>
              <w:ind w:firstLine="3433" w:firstLineChars="1425"/>
              <w:rPr>
                <w:b/>
                <w:sz w:val="24"/>
              </w:rPr>
            </w:pPr>
            <w:r>
              <w:rPr>
                <w:b/>
                <w:sz w:val="24"/>
              </w:rPr>
              <w:t>表7-27  本项目环保投资一览表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085"/>
              <w:gridCol w:w="2431"/>
              <w:gridCol w:w="3868"/>
              <w:gridCol w:w="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jc w:val="center"/>
              </w:trPr>
              <w:tc>
                <w:tcPr>
                  <w:tcW w:w="783" w:type="dxa"/>
                  <w:noWrap w:val="0"/>
                  <w:vAlign w:val="center"/>
                </w:tcPr>
                <w:p>
                  <w:pPr>
                    <w:jc w:val="center"/>
                    <w:rPr>
                      <w:b/>
                      <w:szCs w:val="21"/>
                    </w:rPr>
                  </w:pPr>
                  <w:r>
                    <w:rPr>
                      <w:b/>
                      <w:szCs w:val="21"/>
                    </w:rPr>
                    <w:t>序号</w:t>
                  </w:r>
                </w:p>
              </w:tc>
              <w:tc>
                <w:tcPr>
                  <w:tcW w:w="1085" w:type="dxa"/>
                  <w:noWrap w:val="0"/>
                  <w:vAlign w:val="center"/>
                </w:tcPr>
                <w:p>
                  <w:pPr>
                    <w:jc w:val="center"/>
                    <w:rPr>
                      <w:b/>
                      <w:szCs w:val="21"/>
                    </w:rPr>
                  </w:pPr>
                  <w:r>
                    <w:rPr>
                      <w:b/>
                      <w:szCs w:val="21"/>
                    </w:rPr>
                    <w:t>污染类别</w:t>
                  </w:r>
                </w:p>
              </w:tc>
              <w:tc>
                <w:tcPr>
                  <w:tcW w:w="2431" w:type="dxa"/>
                  <w:noWrap w:val="0"/>
                  <w:vAlign w:val="center"/>
                </w:tcPr>
                <w:p>
                  <w:pPr>
                    <w:jc w:val="center"/>
                    <w:rPr>
                      <w:b/>
                      <w:szCs w:val="21"/>
                    </w:rPr>
                  </w:pPr>
                  <w:r>
                    <w:rPr>
                      <w:b/>
                      <w:szCs w:val="21"/>
                    </w:rPr>
                    <w:t>产污环节</w:t>
                  </w:r>
                </w:p>
              </w:tc>
              <w:tc>
                <w:tcPr>
                  <w:tcW w:w="3868" w:type="dxa"/>
                  <w:noWrap w:val="0"/>
                  <w:vAlign w:val="center"/>
                </w:tcPr>
                <w:p>
                  <w:pPr>
                    <w:jc w:val="center"/>
                    <w:rPr>
                      <w:b/>
                      <w:szCs w:val="21"/>
                    </w:rPr>
                  </w:pPr>
                  <w:r>
                    <w:rPr>
                      <w:b/>
                      <w:szCs w:val="21"/>
                    </w:rPr>
                    <w:t>治理措施</w:t>
                  </w:r>
                </w:p>
              </w:tc>
              <w:tc>
                <w:tcPr>
                  <w:tcW w:w="995" w:type="dxa"/>
                  <w:noWrap w:val="0"/>
                  <w:vAlign w:val="center"/>
                </w:tcPr>
                <w:p>
                  <w:pPr>
                    <w:jc w:val="center"/>
                    <w:rPr>
                      <w:b/>
                      <w:szCs w:val="21"/>
                    </w:rPr>
                  </w:pPr>
                  <w:r>
                    <w:rPr>
                      <w:b/>
                      <w:szCs w:val="21"/>
                    </w:rPr>
                    <w:t>投资额（万元）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5" w:hRule="atLeast"/>
                <w:jc w:val="center"/>
              </w:trPr>
              <w:tc>
                <w:tcPr>
                  <w:tcW w:w="783" w:type="dxa"/>
                  <w:noWrap w:val="0"/>
                  <w:vAlign w:val="center"/>
                </w:tcPr>
                <w:p>
                  <w:pPr>
                    <w:jc w:val="center"/>
                    <w:rPr>
                      <w:szCs w:val="21"/>
                    </w:rPr>
                  </w:pPr>
                  <w:r>
                    <w:rPr>
                      <w:szCs w:val="21"/>
                    </w:rPr>
                    <w:t>1</w:t>
                  </w:r>
                </w:p>
              </w:tc>
              <w:tc>
                <w:tcPr>
                  <w:tcW w:w="1085" w:type="dxa"/>
                  <w:noWrap w:val="0"/>
                  <w:vAlign w:val="center"/>
                </w:tcPr>
                <w:p>
                  <w:pPr>
                    <w:jc w:val="center"/>
                    <w:rPr>
                      <w:szCs w:val="21"/>
                    </w:rPr>
                  </w:pPr>
                  <w:r>
                    <w:rPr>
                      <w:szCs w:val="21"/>
                    </w:rPr>
                    <w:t>噪声</w:t>
                  </w:r>
                </w:p>
              </w:tc>
              <w:tc>
                <w:tcPr>
                  <w:tcW w:w="2431" w:type="dxa"/>
                  <w:noWrap w:val="0"/>
                  <w:vAlign w:val="center"/>
                </w:tcPr>
                <w:p>
                  <w:pPr>
                    <w:jc w:val="center"/>
                    <w:rPr>
                      <w:szCs w:val="21"/>
                    </w:rPr>
                  </w:pPr>
                  <w:r>
                    <w:rPr>
                      <w:szCs w:val="21"/>
                    </w:rPr>
                    <w:t>生产设备噪声</w:t>
                  </w:r>
                </w:p>
              </w:tc>
              <w:tc>
                <w:tcPr>
                  <w:tcW w:w="3868" w:type="dxa"/>
                  <w:noWrap w:val="0"/>
                  <w:vAlign w:val="center"/>
                </w:tcPr>
                <w:p>
                  <w:pPr>
                    <w:jc w:val="center"/>
                    <w:rPr>
                      <w:szCs w:val="21"/>
                    </w:rPr>
                  </w:pPr>
                  <w:r>
                    <w:rPr>
                      <w:szCs w:val="21"/>
                    </w:rPr>
                    <w:t>采用低噪音设备，采取减震、降噪等措施</w:t>
                  </w:r>
                </w:p>
              </w:tc>
              <w:tc>
                <w:tcPr>
                  <w:tcW w:w="995" w:type="dxa"/>
                  <w:noWrap w:val="0"/>
                  <w:vAlign w:val="center"/>
                </w:tcPr>
                <w:p>
                  <w:pPr>
                    <w:jc w:val="center"/>
                    <w:rPr>
                      <w:szCs w:val="21"/>
                    </w:rPr>
                  </w:pPr>
                  <w:r>
                    <w:rPr>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2" w:hRule="atLeast"/>
                <w:jc w:val="center"/>
              </w:trPr>
              <w:tc>
                <w:tcPr>
                  <w:tcW w:w="783" w:type="dxa"/>
                  <w:noWrap w:val="0"/>
                  <w:vAlign w:val="center"/>
                </w:tcPr>
                <w:p>
                  <w:pPr>
                    <w:jc w:val="center"/>
                    <w:rPr>
                      <w:szCs w:val="21"/>
                    </w:rPr>
                  </w:pPr>
                  <w:r>
                    <w:rPr>
                      <w:szCs w:val="21"/>
                    </w:rPr>
                    <w:t>2</w:t>
                  </w:r>
                </w:p>
              </w:tc>
              <w:tc>
                <w:tcPr>
                  <w:tcW w:w="1085" w:type="dxa"/>
                  <w:noWrap w:val="0"/>
                  <w:vAlign w:val="center"/>
                </w:tcPr>
                <w:p>
                  <w:pPr>
                    <w:jc w:val="center"/>
                    <w:rPr>
                      <w:szCs w:val="21"/>
                    </w:rPr>
                  </w:pPr>
                  <w:r>
                    <w:rPr>
                      <w:szCs w:val="21"/>
                    </w:rPr>
                    <w:t>废气</w:t>
                  </w:r>
                </w:p>
              </w:tc>
              <w:tc>
                <w:tcPr>
                  <w:tcW w:w="2431" w:type="dxa"/>
                  <w:noWrap w:val="0"/>
                  <w:vAlign w:val="center"/>
                </w:tcPr>
                <w:p>
                  <w:pPr>
                    <w:jc w:val="center"/>
                    <w:rPr>
                      <w:szCs w:val="21"/>
                    </w:rPr>
                  </w:pPr>
                  <w:r>
                    <w:rPr>
                      <w:rFonts w:hint="eastAsia"/>
                      <w:szCs w:val="21"/>
                    </w:rPr>
                    <w:t>破包、投料、灌装过程中产生的废气</w:t>
                  </w:r>
                </w:p>
              </w:tc>
              <w:tc>
                <w:tcPr>
                  <w:tcW w:w="3868" w:type="dxa"/>
                  <w:noWrap w:val="0"/>
                  <w:vAlign w:val="center"/>
                </w:tcPr>
                <w:p>
                  <w:pPr>
                    <w:jc w:val="center"/>
                    <w:rPr>
                      <w:rFonts w:hint="eastAsia"/>
                      <w:szCs w:val="21"/>
                    </w:rPr>
                  </w:pPr>
                  <w:r>
                    <w:rPr>
                      <w:rFonts w:hint="eastAsia"/>
                      <w:szCs w:val="21"/>
                    </w:rPr>
                    <w:t>布袋</w:t>
                  </w:r>
                  <w:r>
                    <w:rPr>
                      <w:szCs w:val="21"/>
                    </w:rPr>
                    <w:t>除尘器、排气筒、车间通风装置</w:t>
                  </w:r>
                </w:p>
              </w:tc>
              <w:tc>
                <w:tcPr>
                  <w:tcW w:w="995" w:type="dxa"/>
                  <w:noWrap w:val="0"/>
                  <w:vAlign w:val="center"/>
                </w:tcPr>
                <w:p>
                  <w:pPr>
                    <w:jc w:val="center"/>
                    <w:rPr>
                      <w:szCs w:val="21"/>
                    </w:rPr>
                  </w:pPr>
                  <w:r>
                    <w:rPr>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8" w:hRule="atLeast"/>
                <w:jc w:val="center"/>
              </w:trPr>
              <w:tc>
                <w:tcPr>
                  <w:tcW w:w="783" w:type="dxa"/>
                  <w:noWrap w:val="0"/>
                  <w:vAlign w:val="center"/>
                </w:tcPr>
                <w:p>
                  <w:pPr>
                    <w:jc w:val="center"/>
                    <w:rPr>
                      <w:szCs w:val="21"/>
                    </w:rPr>
                  </w:pPr>
                  <w:r>
                    <w:rPr>
                      <w:szCs w:val="21"/>
                    </w:rPr>
                    <w:t>3</w:t>
                  </w:r>
                </w:p>
              </w:tc>
              <w:tc>
                <w:tcPr>
                  <w:tcW w:w="1085" w:type="dxa"/>
                  <w:noWrap w:val="0"/>
                  <w:vAlign w:val="center"/>
                </w:tcPr>
                <w:p>
                  <w:pPr>
                    <w:jc w:val="center"/>
                    <w:rPr>
                      <w:szCs w:val="21"/>
                    </w:rPr>
                  </w:pPr>
                  <w:r>
                    <w:rPr>
                      <w:szCs w:val="21"/>
                    </w:rPr>
                    <w:t>废水</w:t>
                  </w:r>
                </w:p>
              </w:tc>
              <w:tc>
                <w:tcPr>
                  <w:tcW w:w="2431" w:type="dxa"/>
                  <w:noWrap w:val="0"/>
                  <w:vAlign w:val="center"/>
                </w:tcPr>
                <w:p>
                  <w:pPr>
                    <w:jc w:val="center"/>
                    <w:rPr>
                      <w:szCs w:val="21"/>
                    </w:rPr>
                  </w:pPr>
                  <w:r>
                    <w:rPr>
                      <w:szCs w:val="21"/>
                    </w:rPr>
                    <w:t>职工生活</w:t>
                  </w:r>
                </w:p>
              </w:tc>
              <w:tc>
                <w:tcPr>
                  <w:tcW w:w="3868" w:type="dxa"/>
                  <w:noWrap w:val="0"/>
                  <w:vAlign w:val="center"/>
                </w:tcPr>
                <w:p>
                  <w:pPr>
                    <w:jc w:val="center"/>
                    <w:rPr>
                      <w:szCs w:val="21"/>
                    </w:rPr>
                  </w:pPr>
                  <w:r>
                    <w:rPr>
                      <w:bCs/>
                      <w:kern w:val="0"/>
                      <w:szCs w:val="21"/>
                    </w:rPr>
                    <w:t>铺设污水管道</w:t>
                  </w:r>
                </w:p>
              </w:tc>
              <w:tc>
                <w:tcPr>
                  <w:tcW w:w="995" w:type="dxa"/>
                  <w:noWrap w:val="0"/>
                  <w:vAlign w:val="center"/>
                </w:tcPr>
                <w:p>
                  <w:pPr>
                    <w:jc w:val="center"/>
                    <w:rPr>
                      <w:szCs w:val="21"/>
                    </w:rPr>
                  </w:pPr>
                  <w:r>
                    <w:rPr>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783" w:type="dxa"/>
                  <w:vMerge w:val="restart"/>
                  <w:noWrap w:val="0"/>
                  <w:vAlign w:val="center"/>
                </w:tcPr>
                <w:p>
                  <w:pPr>
                    <w:jc w:val="center"/>
                    <w:rPr>
                      <w:szCs w:val="21"/>
                    </w:rPr>
                  </w:pPr>
                  <w:r>
                    <w:rPr>
                      <w:szCs w:val="21"/>
                    </w:rPr>
                    <w:t>4</w:t>
                  </w:r>
                </w:p>
              </w:tc>
              <w:tc>
                <w:tcPr>
                  <w:tcW w:w="1085" w:type="dxa"/>
                  <w:vMerge w:val="restart"/>
                  <w:noWrap w:val="0"/>
                  <w:vAlign w:val="center"/>
                </w:tcPr>
                <w:p>
                  <w:pPr>
                    <w:jc w:val="center"/>
                    <w:rPr>
                      <w:szCs w:val="21"/>
                    </w:rPr>
                  </w:pPr>
                  <w:r>
                    <w:rPr>
                      <w:szCs w:val="21"/>
                    </w:rPr>
                    <w:t>固废</w:t>
                  </w:r>
                </w:p>
              </w:tc>
              <w:tc>
                <w:tcPr>
                  <w:tcW w:w="2431" w:type="dxa"/>
                  <w:noWrap w:val="0"/>
                  <w:vAlign w:val="center"/>
                </w:tcPr>
                <w:p>
                  <w:pPr>
                    <w:jc w:val="center"/>
                    <w:rPr>
                      <w:szCs w:val="21"/>
                    </w:rPr>
                  </w:pPr>
                  <w:r>
                    <w:rPr>
                      <w:szCs w:val="21"/>
                    </w:rPr>
                    <w:t>生活垃圾</w:t>
                  </w:r>
                </w:p>
              </w:tc>
              <w:tc>
                <w:tcPr>
                  <w:tcW w:w="3868" w:type="dxa"/>
                  <w:vMerge w:val="restart"/>
                  <w:noWrap w:val="0"/>
                  <w:vAlign w:val="center"/>
                </w:tcPr>
                <w:p>
                  <w:pPr>
                    <w:jc w:val="center"/>
                    <w:rPr>
                      <w:szCs w:val="21"/>
                    </w:rPr>
                  </w:pPr>
                  <w:r>
                    <w:rPr>
                      <w:szCs w:val="21"/>
                    </w:rPr>
                    <w:t>环卫部门清运处理</w:t>
                  </w:r>
                </w:p>
              </w:tc>
              <w:tc>
                <w:tcPr>
                  <w:tcW w:w="995" w:type="dxa"/>
                  <w:vMerge w:val="restart"/>
                  <w:noWrap w:val="0"/>
                  <w:vAlign w:val="center"/>
                </w:tcPr>
                <w:p>
                  <w:pPr>
                    <w:jc w:val="center"/>
                    <w:rPr>
                      <w:rFonts w:hint="eastAsia"/>
                      <w:szCs w:val="21"/>
                    </w:rPr>
                  </w:pPr>
                  <w:r>
                    <w:rPr>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3" w:hRule="atLeast"/>
                <w:jc w:val="center"/>
              </w:trPr>
              <w:tc>
                <w:tcPr>
                  <w:tcW w:w="783" w:type="dxa"/>
                  <w:vMerge w:val="continue"/>
                  <w:noWrap w:val="0"/>
                  <w:vAlign w:val="center"/>
                </w:tcPr>
                <w:p>
                  <w:pPr>
                    <w:jc w:val="center"/>
                    <w:rPr>
                      <w:szCs w:val="21"/>
                    </w:rPr>
                  </w:pPr>
                </w:p>
              </w:tc>
              <w:tc>
                <w:tcPr>
                  <w:tcW w:w="1085" w:type="dxa"/>
                  <w:vMerge w:val="continue"/>
                  <w:noWrap w:val="0"/>
                  <w:vAlign w:val="center"/>
                </w:tcPr>
                <w:p>
                  <w:pPr>
                    <w:jc w:val="center"/>
                    <w:rPr>
                      <w:szCs w:val="21"/>
                    </w:rPr>
                  </w:pPr>
                </w:p>
              </w:tc>
              <w:tc>
                <w:tcPr>
                  <w:tcW w:w="2431" w:type="dxa"/>
                  <w:noWrap w:val="0"/>
                  <w:vAlign w:val="center"/>
                </w:tcPr>
                <w:p>
                  <w:pPr>
                    <w:jc w:val="center"/>
                    <w:rPr>
                      <w:rFonts w:hint="eastAsia"/>
                      <w:szCs w:val="21"/>
                    </w:rPr>
                  </w:pPr>
                  <w:r>
                    <w:rPr>
                      <w:rFonts w:hint="eastAsia"/>
                      <w:szCs w:val="21"/>
                    </w:rPr>
                    <w:t>废</w:t>
                  </w:r>
                  <w:r>
                    <w:rPr>
                      <w:szCs w:val="21"/>
                    </w:rPr>
                    <w:t>包装袋</w:t>
                  </w:r>
                </w:p>
              </w:tc>
              <w:tc>
                <w:tcPr>
                  <w:tcW w:w="3868" w:type="dxa"/>
                  <w:vMerge w:val="continue"/>
                  <w:noWrap w:val="0"/>
                  <w:vAlign w:val="center"/>
                </w:tcPr>
                <w:p>
                  <w:pPr>
                    <w:jc w:val="center"/>
                    <w:rPr>
                      <w:szCs w:val="21"/>
                    </w:rPr>
                  </w:pPr>
                </w:p>
              </w:tc>
              <w:tc>
                <w:tcPr>
                  <w:tcW w:w="995" w:type="dxa"/>
                  <w:vMerge w:val="continue"/>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783" w:type="dxa"/>
                  <w:vMerge w:val="continue"/>
                  <w:noWrap w:val="0"/>
                  <w:vAlign w:val="center"/>
                </w:tcPr>
                <w:p>
                  <w:pPr>
                    <w:widowControl/>
                    <w:jc w:val="left"/>
                    <w:rPr>
                      <w:szCs w:val="21"/>
                    </w:rPr>
                  </w:pPr>
                </w:p>
              </w:tc>
              <w:tc>
                <w:tcPr>
                  <w:tcW w:w="1085" w:type="dxa"/>
                  <w:vMerge w:val="continue"/>
                  <w:noWrap w:val="0"/>
                  <w:vAlign w:val="center"/>
                </w:tcPr>
                <w:p>
                  <w:pPr>
                    <w:widowControl/>
                    <w:jc w:val="left"/>
                    <w:rPr>
                      <w:szCs w:val="21"/>
                    </w:rPr>
                  </w:pPr>
                </w:p>
              </w:tc>
              <w:tc>
                <w:tcPr>
                  <w:tcW w:w="2431" w:type="dxa"/>
                  <w:noWrap w:val="0"/>
                  <w:vAlign w:val="center"/>
                </w:tcPr>
                <w:p>
                  <w:pPr>
                    <w:jc w:val="center"/>
                    <w:rPr>
                      <w:rFonts w:hint="eastAsia"/>
                      <w:szCs w:val="21"/>
                    </w:rPr>
                  </w:pPr>
                  <w:r>
                    <w:rPr>
                      <w:rFonts w:hint="eastAsia"/>
                      <w:szCs w:val="21"/>
                    </w:rPr>
                    <w:t>废滤芯</w:t>
                  </w:r>
                </w:p>
              </w:tc>
              <w:tc>
                <w:tcPr>
                  <w:tcW w:w="3868" w:type="dxa"/>
                  <w:vMerge w:val="continue"/>
                  <w:noWrap w:val="0"/>
                  <w:vAlign w:val="center"/>
                </w:tcPr>
                <w:p>
                  <w:pPr>
                    <w:jc w:val="center"/>
                    <w:rPr>
                      <w:szCs w:val="21"/>
                    </w:rPr>
                  </w:pPr>
                </w:p>
              </w:tc>
              <w:tc>
                <w:tcPr>
                  <w:tcW w:w="995" w:type="dxa"/>
                  <w:vMerge w:val="continue"/>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jc w:val="center"/>
              </w:trPr>
              <w:tc>
                <w:tcPr>
                  <w:tcW w:w="783" w:type="dxa"/>
                  <w:vMerge w:val="continue"/>
                  <w:noWrap w:val="0"/>
                  <w:vAlign w:val="center"/>
                </w:tcPr>
                <w:p>
                  <w:pPr>
                    <w:widowControl/>
                    <w:jc w:val="left"/>
                    <w:rPr>
                      <w:szCs w:val="21"/>
                    </w:rPr>
                  </w:pPr>
                </w:p>
              </w:tc>
              <w:tc>
                <w:tcPr>
                  <w:tcW w:w="1085" w:type="dxa"/>
                  <w:vMerge w:val="continue"/>
                  <w:noWrap w:val="0"/>
                  <w:vAlign w:val="center"/>
                </w:tcPr>
                <w:p>
                  <w:pPr>
                    <w:widowControl/>
                    <w:jc w:val="left"/>
                    <w:rPr>
                      <w:szCs w:val="21"/>
                    </w:rPr>
                  </w:pPr>
                </w:p>
              </w:tc>
              <w:tc>
                <w:tcPr>
                  <w:tcW w:w="2431" w:type="dxa"/>
                  <w:noWrap w:val="0"/>
                  <w:vAlign w:val="center"/>
                </w:tcPr>
                <w:p>
                  <w:pPr>
                    <w:jc w:val="center"/>
                    <w:rPr>
                      <w:rFonts w:hint="eastAsia"/>
                      <w:szCs w:val="21"/>
                    </w:rPr>
                  </w:pPr>
                  <w:r>
                    <w:rPr>
                      <w:rFonts w:hint="eastAsia"/>
                      <w:szCs w:val="21"/>
                    </w:rPr>
                    <w:t>废活性炭（碳滤）</w:t>
                  </w:r>
                </w:p>
              </w:tc>
              <w:tc>
                <w:tcPr>
                  <w:tcW w:w="3868" w:type="dxa"/>
                  <w:noWrap w:val="0"/>
                  <w:vAlign w:val="center"/>
                </w:tcPr>
                <w:p>
                  <w:pPr>
                    <w:jc w:val="center"/>
                    <w:rPr>
                      <w:szCs w:val="21"/>
                    </w:rPr>
                  </w:pPr>
                  <w:r>
                    <w:rPr>
                      <w:rFonts w:hint="eastAsia"/>
                      <w:szCs w:val="21"/>
                    </w:rPr>
                    <w:t>厂家回收利用</w:t>
                  </w:r>
                </w:p>
              </w:tc>
              <w:tc>
                <w:tcPr>
                  <w:tcW w:w="995" w:type="dxa"/>
                  <w:vMerge w:val="continue"/>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9" w:hRule="atLeast"/>
                <w:jc w:val="center"/>
              </w:trPr>
              <w:tc>
                <w:tcPr>
                  <w:tcW w:w="783" w:type="dxa"/>
                  <w:vMerge w:val="continue"/>
                  <w:noWrap w:val="0"/>
                  <w:vAlign w:val="center"/>
                </w:tcPr>
                <w:p>
                  <w:pPr>
                    <w:widowControl/>
                    <w:jc w:val="left"/>
                    <w:rPr>
                      <w:szCs w:val="21"/>
                    </w:rPr>
                  </w:pPr>
                </w:p>
              </w:tc>
              <w:tc>
                <w:tcPr>
                  <w:tcW w:w="1085" w:type="dxa"/>
                  <w:vMerge w:val="continue"/>
                  <w:noWrap w:val="0"/>
                  <w:vAlign w:val="center"/>
                </w:tcPr>
                <w:p>
                  <w:pPr>
                    <w:widowControl/>
                    <w:jc w:val="left"/>
                    <w:rPr>
                      <w:szCs w:val="21"/>
                    </w:rPr>
                  </w:pPr>
                </w:p>
              </w:tc>
              <w:tc>
                <w:tcPr>
                  <w:tcW w:w="2431" w:type="dxa"/>
                  <w:noWrap w:val="0"/>
                  <w:vAlign w:val="center"/>
                </w:tcPr>
                <w:p>
                  <w:pPr>
                    <w:jc w:val="center"/>
                    <w:rPr>
                      <w:rFonts w:hint="eastAsia"/>
                      <w:szCs w:val="21"/>
                    </w:rPr>
                  </w:pPr>
                  <w:r>
                    <w:rPr>
                      <w:rFonts w:hint="eastAsia"/>
                      <w:szCs w:val="21"/>
                    </w:rPr>
                    <w:t>废R</w:t>
                  </w:r>
                  <w:r>
                    <w:rPr>
                      <w:szCs w:val="21"/>
                    </w:rPr>
                    <w:t>O</w:t>
                  </w:r>
                  <w:r>
                    <w:rPr>
                      <w:rFonts w:hint="eastAsia"/>
                      <w:szCs w:val="21"/>
                    </w:rPr>
                    <w:t>膜</w:t>
                  </w:r>
                </w:p>
              </w:tc>
              <w:tc>
                <w:tcPr>
                  <w:tcW w:w="3868" w:type="dxa"/>
                  <w:noWrap w:val="0"/>
                  <w:vAlign w:val="center"/>
                </w:tcPr>
                <w:p>
                  <w:pPr>
                    <w:jc w:val="center"/>
                    <w:rPr>
                      <w:szCs w:val="21"/>
                    </w:rPr>
                  </w:pPr>
                  <w:r>
                    <w:rPr>
                      <w:szCs w:val="21"/>
                    </w:rPr>
                    <w:t>环卫部门清运处理</w:t>
                  </w:r>
                </w:p>
              </w:tc>
              <w:tc>
                <w:tcPr>
                  <w:tcW w:w="995" w:type="dxa"/>
                  <w:vMerge w:val="continue"/>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783" w:type="dxa"/>
                  <w:vMerge w:val="continue"/>
                  <w:noWrap w:val="0"/>
                  <w:vAlign w:val="center"/>
                </w:tcPr>
                <w:p>
                  <w:pPr>
                    <w:widowControl/>
                    <w:jc w:val="left"/>
                    <w:rPr>
                      <w:szCs w:val="21"/>
                    </w:rPr>
                  </w:pPr>
                </w:p>
              </w:tc>
              <w:tc>
                <w:tcPr>
                  <w:tcW w:w="1085" w:type="dxa"/>
                  <w:vMerge w:val="continue"/>
                  <w:noWrap w:val="0"/>
                  <w:vAlign w:val="center"/>
                </w:tcPr>
                <w:p>
                  <w:pPr>
                    <w:widowControl/>
                    <w:jc w:val="left"/>
                    <w:rPr>
                      <w:szCs w:val="21"/>
                    </w:rPr>
                  </w:pPr>
                </w:p>
              </w:tc>
              <w:tc>
                <w:tcPr>
                  <w:tcW w:w="2431" w:type="dxa"/>
                  <w:noWrap w:val="0"/>
                  <w:vAlign w:val="center"/>
                </w:tcPr>
                <w:p>
                  <w:pPr>
                    <w:jc w:val="center"/>
                    <w:rPr>
                      <w:rFonts w:hint="eastAsia"/>
                      <w:szCs w:val="21"/>
                    </w:rPr>
                  </w:pPr>
                  <w:r>
                    <w:rPr>
                      <w:rFonts w:hint="eastAsia"/>
                      <w:szCs w:val="21"/>
                    </w:rPr>
                    <w:t>废</w:t>
                  </w:r>
                  <w:r>
                    <w:rPr>
                      <w:szCs w:val="21"/>
                    </w:rPr>
                    <w:t>原料桶</w:t>
                  </w:r>
                </w:p>
              </w:tc>
              <w:tc>
                <w:tcPr>
                  <w:tcW w:w="3868" w:type="dxa"/>
                  <w:noWrap w:val="0"/>
                  <w:vAlign w:val="center"/>
                </w:tcPr>
                <w:p>
                  <w:pPr>
                    <w:jc w:val="center"/>
                    <w:rPr>
                      <w:szCs w:val="21"/>
                    </w:rPr>
                  </w:pPr>
                  <w:r>
                    <w:rPr>
                      <w:szCs w:val="21"/>
                    </w:rPr>
                    <w:t>委托有资质单位处理</w:t>
                  </w:r>
                </w:p>
              </w:tc>
              <w:tc>
                <w:tcPr>
                  <w:tcW w:w="995" w:type="dxa"/>
                  <w:vMerge w:val="continue"/>
                  <w:noWrap w:val="0"/>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3" w:hRule="atLeast"/>
                <w:jc w:val="center"/>
              </w:trPr>
              <w:tc>
                <w:tcPr>
                  <w:tcW w:w="783" w:type="dxa"/>
                  <w:noWrap w:val="0"/>
                  <w:vAlign w:val="top"/>
                </w:tcPr>
                <w:p>
                  <w:pPr>
                    <w:jc w:val="center"/>
                    <w:rPr>
                      <w:szCs w:val="21"/>
                    </w:rPr>
                  </w:pPr>
                  <w:r>
                    <w:rPr>
                      <w:rFonts w:hint="eastAsia"/>
                      <w:szCs w:val="21"/>
                    </w:rPr>
                    <w:t>5</w:t>
                  </w:r>
                </w:p>
              </w:tc>
              <w:tc>
                <w:tcPr>
                  <w:tcW w:w="7384" w:type="dxa"/>
                  <w:gridSpan w:val="3"/>
                  <w:noWrap w:val="0"/>
                  <w:vAlign w:val="center"/>
                </w:tcPr>
                <w:p>
                  <w:pPr>
                    <w:jc w:val="center"/>
                    <w:rPr>
                      <w:szCs w:val="21"/>
                    </w:rPr>
                  </w:pPr>
                  <w:r>
                    <w:rPr>
                      <w:szCs w:val="21"/>
                    </w:rPr>
                    <w:t>合计</w:t>
                  </w:r>
                </w:p>
              </w:tc>
              <w:tc>
                <w:tcPr>
                  <w:tcW w:w="995" w:type="dxa"/>
                  <w:noWrap w:val="0"/>
                  <w:vAlign w:val="center"/>
                </w:tcPr>
                <w:p>
                  <w:pPr>
                    <w:jc w:val="center"/>
                    <w:rPr>
                      <w:szCs w:val="21"/>
                    </w:rPr>
                  </w:pPr>
                  <w:r>
                    <w:rPr>
                      <w:szCs w:val="21"/>
                    </w:rPr>
                    <w:t>15</w:t>
                  </w:r>
                </w:p>
              </w:tc>
            </w:tr>
          </w:tbl>
          <w:p>
            <w:pPr>
              <w:ind w:firstLine="551" w:firstLineChars="196"/>
              <w:rPr>
                <w:b/>
                <w:sz w:val="28"/>
                <w:szCs w:val="28"/>
              </w:rPr>
            </w:pPr>
            <w:r>
              <w:rPr>
                <w:rFonts w:hint="eastAsia"/>
                <w:b/>
                <w:sz w:val="28"/>
                <w:szCs w:val="28"/>
              </w:rPr>
              <w:t>九</w:t>
            </w:r>
            <w:r>
              <w:rPr>
                <w:b/>
                <w:sz w:val="28"/>
                <w:szCs w:val="28"/>
              </w:rPr>
              <w:t>、环保设施“三同时”验收一览表</w:t>
            </w:r>
          </w:p>
          <w:p>
            <w:pPr>
              <w:jc w:val="center"/>
              <w:rPr>
                <w:b/>
                <w:sz w:val="24"/>
              </w:rPr>
            </w:pPr>
            <w:r>
              <w:rPr>
                <w:b/>
                <w:kern w:val="0"/>
                <w:sz w:val="24"/>
              </w:rPr>
              <w:t>表7-28 环保设施“三同时”验收一览表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1"/>
              <w:gridCol w:w="850"/>
              <w:gridCol w:w="1560"/>
              <w:gridCol w:w="3975"/>
              <w:gridCol w:w="20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751" w:type="dxa"/>
                  <w:noWrap w:val="0"/>
                  <w:vAlign w:val="center"/>
                </w:tcPr>
                <w:p>
                  <w:pPr>
                    <w:adjustRightInd w:val="0"/>
                    <w:snapToGrid w:val="0"/>
                    <w:jc w:val="center"/>
                    <w:rPr>
                      <w:szCs w:val="21"/>
                    </w:rPr>
                  </w:pPr>
                  <w:r>
                    <w:rPr>
                      <w:szCs w:val="21"/>
                    </w:rPr>
                    <w:t>类别</w:t>
                  </w:r>
                </w:p>
              </w:tc>
              <w:tc>
                <w:tcPr>
                  <w:tcW w:w="850" w:type="dxa"/>
                  <w:noWrap w:val="0"/>
                  <w:vAlign w:val="center"/>
                </w:tcPr>
                <w:p>
                  <w:pPr>
                    <w:adjustRightInd w:val="0"/>
                    <w:snapToGrid w:val="0"/>
                    <w:jc w:val="center"/>
                    <w:rPr>
                      <w:szCs w:val="21"/>
                    </w:rPr>
                  </w:pPr>
                  <w:r>
                    <w:rPr>
                      <w:szCs w:val="21"/>
                    </w:rPr>
                    <w:t>污染源</w:t>
                  </w:r>
                </w:p>
              </w:tc>
              <w:tc>
                <w:tcPr>
                  <w:tcW w:w="1560" w:type="dxa"/>
                  <w:noWrap w:val="0"/>
                  <w:vAlign w:val="center"/>
                </w:tcPr>
                <w:p>
                  <w:pPr>
                    <w:adjustRightInd w:val="0"/>
                    <w:snapToGrid w:val="0"/>
                    <w:jc w:val="center"/>
                    <w:rPr>
                      <w:szCs w:val="21"/>
                    </w:rPr>
                  </w:pPr>
                  <w:r>
                    <w:rPr>
                      <w:szCs w:val="21"/>
                    </w:rPr>
                    <w:t>环保措施内容</w:t>
                  </w:r>
                </w:p>
              </w:tc>
              <w:tc>
                <w:tcPr>
                  <w:tcW w:w="3975" w:type="dxa"/>
                  <w:noWrap w:val="0"/>
                  <w:vAlign w:val="center"/>
                </w:tcPr>
                <w:p>
                  <w:pPr>
                    <w:adjustRightInd w:val="0"/>
                    <w:snapToGrid w:val="0"/>
                    <w:jc w:val="center"/>
                    <w:rPr>
                      <w:szCs w:val="21"/>
                    </w:rPr>
                  </w:pPr>
                  <w:r>
                    <w:rPr>
                      <w:szCs w:val="21"/>
                    </w:rPr>
                    <w:t>预期效果</w:t>
                  </w:r>
                </w:p>
              </w:tc>
              <w:tc>
                <w:tcPr>
                  <w:tcW w:w="2018" w:type="dxa"/>
                  <w:noWrap w:val="0"/>
                  <w:vAlign w:val="center"/>
                </w:tcPr>
                <w:p>
                  <w:pPr>
                    <w:adjustRightInd w:val="0"/>
                    <w:snapToGrid w:val="0"/>
                    <w:jc w:val="center"/>
                    <w:rPr>
                      <w:szCs w:val="21"/>
                    </w:rPr>
                  </w:pPr>
                  <w:r>
                    <w:rPr>
                      <w:szCs w:val="21"/>
                    </w:rPr>
                    <w:t>验收监测项目或内容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8" w:hRule="atLeast"/>
                <w:jc w:val="center"/>
              </w:trPr>
              <w:tc>
                <w:tcPr>
                  <w:tcW w:w="751" w:type="dxa"/>
                  <w:noWrap w:val="0"/>
                  <w:vAlign w:val="center"/>
                </w:tcPr>
                <w:p>
                  <w:pPr>
                    <w:adjustRightInd w:val="0"/>
                    <w:snapToGrid w:val="0"/>
                    <w:jc w:val="center"/>
                    <w:rPr>
                      <w:szCs w:val="21"/>
                    </w:rPr>
                  </w:pPr>
                  <w:r>
                    <w:rPr>
                      <w:szCs w:val="21"/>
                    </w:rPr>
                    <w:t>废气治理</w:t>
                  </w:r>
                </w:p>
              </w:tc>
              <w:tc>
                <w:tcPr>
                  <w:tcW w:w="850" w:type="dxa"/>
                  <w:noWrap w:val="0"/>
                  <w:vAlign w:val="center"/>
                </w:tcPr>
                <w:p>
                  <w:pPr>
                    <w:adjustRightInd w:val="0"/>
                    <w:snapToGrid w:val="0"/>
                    <w:jc w:val="center"/>
                    <w:rPr>
                      <w:szCs w:val="21"/>
                    </w:rPr>
                  </w:pPr>
                  <w:r>
                    <w:rPr>
                      <w:rFonts w:hint="eastAsia"/>
                      <w:szCs w:val="21"/>
                    </w:rPr>
                    <w:t>车间</w:t>
                  </w:r>
                  <w:r>
                    <w:rPr>
                      <w:szCs w:val="21"/>
                    </w:rPr>
                    <w:t>、</w:t>
                  </w:r>
                  <w:r>
                    <w:rPr>
                      <w:rFonts w:hint="eastAsia"/>
                      <w:szCs w:val="21"/>
                    </w:rPr>
                    <w:t>化学品仓库</w:t>
                  </w:r>
                </w:p>
              </w:tc>
              <w:tc>
                <w:tcPr>
                  <w:tcW w:w="1560" w:type="dxa"/>
                  <w:noWrap w:val="0"/>
                  <w:vAlign w:val="center"/>
                </w:tcPr>
                <w:p>
                  <w:pPr>
                    <w:adjustRightInd w:val="0"/>
                    <w:snapToGrid w:val="0"/>
                    <w:jc w:val="center"/>
                    <w:rPr>
                      <w:szCs w:val="21"/>
                    </w:rPr>
                  </w:pPr>
                  <w:r>
                    <w:rPr>
                      <w:rFonts w:hint="eastAsia"/>
                      <w:szCs w:val="21"/>
                    </w:rPr>
                    <w:t>布袋</w:t>
                  </w:r>
                  <w:r>
                    <w:rPr>
                      <w:szCs w:val="21"/>
                    </w:rPr>
                    <w:t>除尘器、排气筒、车间通风装置</w:t>
                  </w:r>
                </w:p>
              </w:tc>
              <w:tc>
                <w:tcPr>
                  <w:tcW w:w="3975" w:type="dxa"/>
                  <w:noWrap w:val="0"/>
                  <w:vAlign w:val="center"/>
                </w:tcPr>
                <w:p>
                  <w:pPr>
                    <w:rPr>
                      <w:rFonts w:hint="eastAsia"/>
                      <w:szCs w:val="21"/>
                    </w:rPr>
                  </w:pPr>
                  <w:r>
                    <w:rPr>
                      <w:szCs w:val="21"/>
                    </w:rPr>
                    <w:t>颗粒物有组织排放浓度</w:t>
                  </w:r>
                  <w:r>
                    <w:rPr>
                      <w:rFonts w:hint="eastAsia"/>
                      <w:szCs w:val="21"/>
                    </w:rPr>
                    <w:t>满足</w:t>
                  </w:r>
                  <w:r>
                    <w:rPr>
                      <w:szCs w:val="21"/>
                    </w:rPr>
                    <w:t>《区域性大气污染物综合排放标准》（DB37/2376-2019）中表1</w:t>
                  </w:r>
                  <w:r>
                    <w:rPr>
                      <w:rFonts w:hint="eastAsia"/>
                      <w:szCs w:val="21"/>
                    </w:rPr>
                    <w:t>一般</w:t>
                  </w:r>
                  <w:r>
                    <w:rPr>
                      <w:szCs w:val="21"/>
                    </w:rPr>
                    <w:t>控制区要求（20mg/m</w:t>
                  </w:r>
                  <w:r>
                    <w:rPr>
                      <w:szCs w:val="21"/>
                      <w:vertAlign w:val="superscript"/>
                    </w:rPr>
                    <w:t>3</w:t>
                  </w:r>
                  <w:r>
                    <w:rPr>
                      <w:szCs w:val="21"/>
                    </w:rPr>
                    <w:t>）；排放速率</w:t>
                  </w:r>
                  <w:r>
                    <w:rPr>
                      <w:rFonts w:hint="eastAsia"/>
                      <w:szCs w:val="21"/>
                    </w:rPr>
                    <w:t>满足</w:t>
                  </w:r>
                  <w:r>
                    <w:rPr>
                      <w:szCs w:val="21"/>
                    </w:rPr>
                    <w:t>《大气污染物综合排放标准》（GB16297－1996）表2中颗粒物经15m高排气筒有组织排放速率限值3.5kg/h要求</w:t>
                  </w:r>
                  <w:r>
                    <w:rPr>
                      <w:rFonts w:hint="eastAsia"/>
                      <w:szCs w:val="21"/>
                    </w:rPr>
                    <w:t>；</w:t>
                  </w:r>
                  <w:r>
                    <w:rPr>
                      <w:szCs w:val="21"/>
                    </w:rPr>
                    <w:t>颗粒物无组织排放浓度</w:t>
                  </w:r>
                  <w:r>
                    <w:rPr>
                      <w:rFonts w:hint="eastAsia"/>
                      <w:szCs w:val="21"/>
                    </w:rPr>
                    <w:t>满足</w:t>
                  </w:r>
                  <w:r>
                    <w:rPr>
                      <w:szCs w:val="21"/>
                    </w:rPr>
                    <w:t>《大气污染物综合排放标准》（GB12697-1996）表2浓度控制限值要求：“颗粒物无组织排放监控浓度限值为1.0mg/m</w:t>
                  </w:r>
                  <w:r>
                    <w:rPr>
                      <w:szCs w:val="21"/>
                      <w:vertAlign w:val="superscript"/>
                    </w:rPr>
                    <w:t>3</w:t>
                  </w:r>
                  <w:r>
                    <w:rPr>
                      <w:szCs w:val="21"/>
                    </w:rPr>
                    <w:t>”；</w:t>
                  </w:r>
                  <w:r>
                    <w:rPr>
                      <w:rFonts w:hint="eastAsia"/>
                      <w:szCs w:val="21"/>
                    </w:rPr>
                    <w:t>有机废气</w:t>
                  </w:r>
                  <w:r>
                    <w:rPr>
                      <w:szCs w:val="21"/>
                    </w:rPr>
                    <w:t>无组织排放监控浓度</w:t>
                  </w:r>
                  <w:r>
                    <w:rPr>
                      <w:rFonts w:hint="eastAsia"/>
                      <w:szCs w:val="21"/>
                    </w:rPr>
                    <w:t>满足《挥发性有机物排放标准第</w:t>
                  </w:r>
                  <w:r>
                    <w:rPr>
                      <w:szCs w:val="21"/>
                    </w:rPr>
                    <w:t>6</w:t>
                  </w:r>
                  <w:r>
                    <w:rPr>
                      <w:rFonts w:hint="eastAsia"/>
                      <w:szCs w:val="21"/>
                    </w:rPr>
                    <w:t>部分：有机化工行业》（DB37/2801.</w:t>
                  </w:r>
                  <w:r>
                    <w:rPr>
                      <w:szCs w:val="21"/>
                    </w:rPr>
                    <w:t>6</w:t>
                  </w:r>
                  <w:r>
                    <w:rPr>
                      <w:rFonts w:hint="eastAsia"/>
                      <w:szCs w:val="21"/>
                    </w:rPr>
                    <w:t>-201</w:t>
                  </w:r>
                  <w:r>
                    <w:rPr>
                      <w:szCs w:val="21"/>
                    </w:rPr>
                    <w:t>8</w:t>
                  </w:r>
                  <w:r>
                    <w:rPr>
                      <w:rFonts w:hint="eastAsia"/>
                      <w:szCs w:val="21"/>
                    </w:rPr>
                    <w:t>）表</w:t>
                  </w:r>
                  <w:r>
                    <w:rPr>
                      <w:szCs w:val="21"/>
                    </w:rPr>
                    <w:t>3</w:t>
                  </w:r>
                  <w:r>
                    <w:rPr>
                      <w:rFonts w:hint="eastAsia"/>
                      <w:szCs w:val="21"/>
                    </w:rPr>
                    <w:t>中浓度限值要求（2.0</w:t>
                  </w:r>
                  <w:r>
                    <w:rPr>
                      <w:szCs w:val="21"/>
                    </w:rPr>
                    <w:t xml:space="preserve"> mg/m</w:t>
                  </w:r>
                  <w:r>
                    <w:rPr>
                      <w:szCs w:val="21"/>
                      <w:vertAlign w:val="superscript"/>
                    </w:rPr>
                    <w:t>3</w:t>
                  </w:r>
                  <w:r>
                    <w:rPr>
                      <w:rFonts w:hint="eastAsia"/>
                      <w:szCs w:val="21"/>
                    </w:rPr>
                    <w:t>）。</w:t>
                  </w:r>
                </w:p>
              </w:tc>
              <w:tc>
                <w:tcPr>
                  <w:tcW w:w="2018" w:type="dxa"/>
                  <w:noWrap w:val="0"/>
                  <w:vAlign w:val="center"/>
                </w:tcPr>
                <w:p>
                  <w:pPr>
                    <w:rPr>
                      <w:kern w:val="0"/>
                      <w:szCs w:val="21"/>
                    </w:rPr>
                  </w:pPr>
                  <w:r>
                    <w:rPr>
                      <w:rFonts w:hint="eastAsia"/>
                      <w:kern w:val="0"/>
                      <w:szCs w:val="21"/>
                    </w:rPr>
                    <w:t>颗粒物</w:t>
                  </w:r>
                  <w:r>
                    <w:rPr>
                      <w:kern w:val="0"/>
                      <w:szCs w:val="21"/>
                    </w:rPr>
                    <w:t>排放浓度和排放速率监测；核实排气筒高度和数量；厂界颗粒物、VOCs无组织排放监控浓度监测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751" w:type="dxa"/>
                  <w:noWrap w:val="0"/>
                  <w:vAlign w:val="center"/>
                </w:tcPr>
                <w:p>
                  <w:pPr>
                    <w:adjustRightInd w:val="0"/>
                    <w:snapToGrid w:val="0"/>
                    <w:jc w:val="center"/>
                    <w:rPr>
                      <w:szCs w:val="21"/>
                    </w:rPr>
                  </w:pPr>
                  <w:r>
                    <w:rPr>
                      <w:szCs w:val="21"/>
                    </w:rPr>
                    <w:t>废水治理</w:t>
                  </w:r>
                </w:p>
              </w:tc>
              <w:tc>
                <w:tcPr>
                  <w:tcW w:w="850" w:type="dxa"/>
                  <w:noWrap w:val="0"/>
                  <w:vAlign w:val="center"/>
                </w:tcPr>
                <w:p>
                  <w:pPr>
                    <w:adjustRightInd w:val="0"/>
                    <w:snapToGrid w:val="0"/>
                    <w:jc w:val="center"/>
                    <w:rPr>
                      <w:rFonts w:hint="eastAsia"/>
                      <w:szCs w:val="21"/>
                    </w:rPr>
                  </w:pPr>
                  <w:r>
                    <w:rPr>
                      <w:rFonts w:hint="eastAsia"/>
                      <w:szCs w:val="21"/>
                    </w:rPr>
                    <w:t>生活污水、</w:t>
                  </w:r>
                  <w:r>
                    <w:rPr>
                      <w:szCs w:val="21"/>
                    </w:rPr>
                    <w:t>生产废水</w:t>
                  </w:r>
                </w:p>
              </w:tc>
              <w:tc>
                <w:tcPr>
                  <w:tcW w:w="1560" w:type="dxa"/>
                  <w:noWrap w:val="0"/>
                  <w:vAlign w:val="center"/>
                </w:tcPr>
                <w:p>
                  <w:pPr>
                    <w:adjustRightInd w:val="0"/>
                    <w:snapToGrid w:val="0"/>
                    <w:jc w:val="center"/>
                    <w:rPr>
                      <w:rFonts w:hint="eastAsia"/>
                      <w:szCs w:val="21"/>
                    </w:rPr>
                  </w:pPr>
                  <w:r>
                    <w:rPr>
                      <w:rFonts w:hint="eastAsia"/>
                      <w:szCs w:val="21"/>
                    </w:rPr>
                    <w:t>化粪池、</w:t>
                  </w:r>
                  <w:r>
                    <w:rPr>
                      <w:szCs w:val="21"/>
                    </w:rPr>
                    <w:t>污水</w:t>
                  </w:r>
                  <w:r>
                    <w:rPr>
                      <w:rFonts w:hint="eastAsia"/>
                      <w:szCs w:val="21"/>
                    </w:rPr>
                    <w:t>管线</w:t>
                  </w:r>
                </w:p>
              </w:tc>
              <w:tc>
                <w:tcPr>
                  <w:tcW w:w="3975" w:type="dxa"/>
                  <w:noWrap w:val="0"/>
                  <w:vAlign w:val="center"/>
                </w:tcPr>
                <w:p>
                  <w:pPr>
                    <w:adjustRightInd w:val="0"/>
                    <w:snapToGrid w:val="0"/>
                    <w:jc w:val="center"/>
                    <w:rPr>
                      <w:szCs w:val="21"/>
                    </w:rPr>
                  </w:pPr>
                  <w:r>
                    <w:rPr>
                      <w:rFonts w:hint="eastAsia"/>
                      <w:szCs w:val="21"/>
                    </w:rPr>
                    <w:t>防渗效果良好，无污水外渗</w:t>
                  </w:r>
                </w:p>
              </w:tc>
              <w:tc>
                <w:tcPr>
                  <w:tcW w:w="2018" w:type="dxa"/>
                  <w:noWrap w:val="0"/>
                  <w:vAlign w:val="center"/>
                </w:tcPr>
                <w:p>
                  <w:pPr>
                    <w:adjustRightInd w:val="0"/>
                    <w:snapToGrid w:val="0"/>
                    <w:jc w:val="center"/>
                    <w:rPr>
                      <w:szCs w:val="21"/>
                    </w:rPr>
                  </w:pPr>
                  <w:r>
                    <w:rPr>
                      <w:szCs w:val="21"/>
                    </w:rPr>
                    <w:t>检查</w:t>
                  </w:r>
                  <w:r>
                    <w:rPr>
                      <w:rFonts w:hint="eastAsia"/>
                      <w:szCs w:val="21"/>
                    </w:rPr>
                    <w:t>化粪池和</w:t>
                  </w:r>
                  <w:r>
                    <w:rPr>
                      <w:szCs w:val="21"/>
                    </w:rPr>
                    <w:t>污水管线防渗性能和效果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751" w:type="dxa"/>
                  <w:noWrap w:val="0"/>
                  <w:vAlign w:val="center"/>
                </w:tcPr>
                <w:p>
                  <w:pPr>
                    <w:adjustRightInd w:val="0"/>
                    <w:snapToGrid w:val="0"/>
                    <w:jc w:val="center"/>
                    <w:rPr>
                      <w:szCs w:val="21"/>
                    </w:rPr>
                  </w:pPr>
                  <w:r>
                    <w:rPr>
                      <w:szCs w:val="21"/>
                    </w:rPr>
                    <w:t>噪声治理</w:t>
                  </w:r>
                </w:p>
              </w:tc>
              <w:tc>
                <w:tcPr>
                  <w:tcW w:w="850" w:type="dxa"/>
                  <w:noWrap w:val="0"/>
                  <w:vAlign w:val="center"/>
                </w:tcPr>
                <w:p>
                  <w:pPr>
                    <w:adjustRightInd w:val="0"/>
                    <w:snapToGrid w:val="0"/>
                    <w:jc w:val="center"/>
                    <w:rPr>
                      <w:szCs w:val="21"/>
                    </w:rPr>
                  </w:pPr>
                  <w:r>
                    <w:rPr>
                      <w:szCs w:val="21"/>
                    </w:rPr>
                    <w:t>设备</w:t>
                  </w:r>
                </w:p>
              </w:tc>
              <w:tc>
                <w:tcPr>
                  <w:tcW w:w="1560" w:type="dxa"/>
                  <w:noWrap w:val="0"/>
                  <w:vAlign w:val="center"/>
                </w:tcPr>
                <w:p>
                  <w:pPr>
                    <w:adjustRightInd w:val="0"/>
                    <w:snapToGrid w:val="0"/>
                    <w:jc w:val="center"/>
                    <w:rPr>
                      <w:szCs w:val="21"/>
                    </w:rPr>
                  </w:pPr>
                  <w:r>
                    <w:rPr>
                      <w:szCs w:val="21"/>
                    </w:rPr>
                    <w:t>隔声门窗、减震垫</w:t>
                  </w:r>
                </w:p>
              </w:tc>
              <w:tc>
                <w:tcPr>
                  <w:tcW w:w="3975" w:type="dxa"/>
                  <w:noWrap w:val="0"/>
                  <w:vAlign w:val="center"/>
                </w:tcPr>
                <w:p>
                  <w:pPr>
                    <w:adjustRightInd w:val="0"/>
                    <w:snapToGrid w:val="0"/>
                    <w:jc w:val="center"/>
                    <w:rPr>
                      <w:szCs w:val="21"/>
                    </w:rPr>
                  </w:pPr>
                  <w:r>
                    <w:rPr>
                      <w:szCs w:val="21"/>
                    </w:rPr>
                    <w:t>厂界达标</w:t>
                  </w:r>
                </w:p>
              </w:tc>
              <w:tc>
                <w:tcPr>
                  <w:tcW w:w="2018" w:type="dxa"/>
                  <w:noWrap w:val="0"/>
                  <w:vAlign w:val="center"/>
                </w:tcPr>
                <w:p>
                  <w:pPr>
                    <w:adjustRightInd w:val="0"/>
                    <w:snapToGrid w:val="0"/>
                    <w:jc w:val="center"/>
                    <w:rPr>
                      <w:szCs w:val="21"/>
                    </w:rPr>
                  </w:pPr>
                  <w:r>
                    <w:rPr>
                      <w:szCs w:val="21"/>
                    </w:rPr>
                    <w:t>监测项目厂界噪声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9" w:hRule="atLeast"/>
                <w:jc w:val="center"/>
              </w:trPr>
              <w:tc>
                <w:tcPr>
                  <w:tcW w:w="751" w:type="dxa"/>
                  <w:noWrap w:val="0"/>
                  <w:vAlign w:val="center"/>
                </w:tcPr>
                <w:p>
                  <w:pPr>
                    <w:adjustRightInd w:val="0"/>
                    <w:snapToGrid w:val="0"/>
                    <w:jc w:val="center"/>
                    <w:rPr>
                      <w:szCs w:val="21"/>
                    </w:rPr>
                  </w:pPr>
                  <w:r>
                    <w:rPr>
                      <w:szCs w:val="21"/>
                    </w:rPr>
                    <w:t>固废处置</w:t>
                  </w:r>
                </w:p>
              </w:tc>
              <w:tc>
                <w:tcPr>
                  <w:tcW w:w="850" w:type="dxa"/>
                  <w:noWrap w:val="0"/>
                  <w:vAlign w:val="center"/>
                </w:tcPr>
                <w:p>
                  <w:pPr>
                    <w:adjustRightInd w:val="0"/>
                    <w:snapToGrid w:val="0"/>
                    <w:rPr>
                      <w:szCs w:val="21"/>
                    </w:rPr>
                  </w:pPr>
                  <w:r>
                    <w:rPr>
                      <w:szCs w:val="21"/>
                    </w:rPr>
                    <w:t>一般废物、危险废物</w:t>
                  </w:r>
                </w:p>
              </w:tc>
              <w:tc>
                <w:tcPr>
                  <w:tcW w:w="1560" w:type="dxa"/>
                  <w:noWrap w:val="0"/>
                  <w:vAlign w:val="center"/>
                </w:tcPr>
                <w:p>
                  <w:pPr>
                    <w:adjustRightInd w:val="0"/>
                    <w:snapToGrid w:val="0"/>
                    <w:jc w:val="center"/>
                    <w:rPr>
                      <w:szCs w:val="21"/>
                    </w:rPr>
                  </w:pPr>
                  <w:r>
                    <w:rPr>
                      <w:szCs w:val="21"/>
                    </w:rPr>
                    <w:t>设置一般工业固废堆场、设置危废暂存间</w:t>
                  </w:r>
                </w:p>
              </w:tc>
              <w:tc>
                <w:tcPr>
                  <w:tcW w:w="3975" w:type="dxa"/>
                  <w:noWrap w:val="0"/>
                  <w:vAlign w:val="center"/>
                </w:tcPr>
                <w:p>
                  <w:pPr>
                    <w:adjustRightInd w:val="0"/>
                    <w:snapToGrid w:val="0"/>
                    <w:jc w:val="center"/>
                    <w:rPr>
                      <w:szCs w:val="21"/>
                    </w:rPr>
                  </w:pPr>
                  <w:r>
                    <w:rPr>
                      <w:szCs w:val="21"/>
                    </w:rPr>
                    <w:t>一般固废满足《一般工业固体废物贮存、处置场污染控制标准》（GB18599-2001）及修改单要求；危险废物满足《危险废物贮存污染控制标准》（GB-189597-2001）及修改单要求</w:t>
                  </w:r>
                </w:p>
              </w:tc>
              <w:tc>
                <w:tcPr>
                  <w:tcW w:w="2018" w:type="dxa"/>
                  <w:noWrap w:val="0"/>
                  <w:vAlign w:val="center"/>
                </w:tcPr>
                <w:p>
                  <w:pPr>
                    <w:adjustRightInd w:val="0"/>
                    <w:snapToGrid w:val="0"/>
                    <w:jc w:val="center"/>
                    <w:rPr>
                      <w:szCs w:val="21"/>
                    </w:rPr>
                  </w:pPr>
                  <w:r>
                    <w:rPr>
                      <w:szCs w:val="21"/>
                    </w:rPr>
                    <w:t>检查一般工业废物的收集、储存、处置方式；检查危废暂存间防渗等情况</w:t>
                  </w:r>
                </w:p>
              </w:tc>
            </w:tr>
          </w:tbl>
          <w:p>
            <w:pPr>
              <w:rPr>
                <w:sz w:val="24"/>
              </w:rPr>
            </w:pPr>
          </w:p>
          <w:p>
            <w:pPr>
              <w:tabs>
                <w:tab w:val="left" w:pos="1260"/>
              </w:tabs>
              <w:rPr>
                <w:sz w:val="24"/>
              </w:rPr>
            </w:pPr>
          </w:p>
          <w:p>
            <w:pPr>
              <w:tabs>
                <w:tab w:val="left" w:pos="1260"/>
              </w:tabs>
              <w:rPr>
                <w:sz w:val="24"/>
              </w:rPr>
            </w:pPr>
          </w:p>
          <w:p>
            <w:pPr>
              <w:tabs>
                <w:tab w:val="left" w:pos="1260"/>
              </w:tabs>
              <w:rPr>
                <w:sz w:val="24"/>
              </w:rPr>
            </w:pPr>
          </w:p>
          <w:p>
            <w:pPr>
              <w:tabs>
                <w:tab w:val="left" w:pos="1260"/>
              </w:tabs>
              <w:rPr>
                <w:sz w:val="24"/>
              </w:rPr>
            </w:pPr>
          </w:p>
          <w:p>
            <w:pPr>
              <w:tabs>
                <w:tab w:val="left" w:pos="1260"/>
              </w:tabs>
              <w:rPr>
                <w:sz w:val="24"/>
              </w:rPr>
            </w:pPr>
          </w:p>
          <w:p>
            <w:pPr>
              <w:tabs>
                <w:tab w:val="left" w:pos="1260"/>
              </w:tabs>
              <w:rPr>
                <w:rFonts w:hint="eastAsia"/>
                <w:sz w:val="24"/>
              </w:rPr>
            </w:pPr>
          </w:p>
          <w:p>
            <w:pPr>
              <w:tabs>
                <w:tab w:val="left" w:pos="1260"/>
              </w:tabs>
              <w:rPr>
                <w:sz w:val="24"/>
              </w:rPr>
            </w:pPr>
          </w:p>
          <w:p>
            <w:pPr>
              <w:tabs>
                <w:tab w:val="left" w:pos="1260"/>
              </w:tabs>
              <w:rPr>
                <w:rFonts w:hint="eastAsia"/>
                <w:sz w:val="24"/>
              </w:rPr>
            </w:pPr>
            <w:r>
              <w:rPr>
                <w:sz w:val="24"/>
              </w:rPr>
              <w:tab/>
            </w:r>
          </w:p>
        </w:tc>
      </w:tr>
    </w:tbl>
    <w:p>
      <w:pPr>
        <w:ind w:firstLine="148" w:firstLineChars="49"/>
        <w:rPr>
          <w:b/>
          <w:sz w:val="30"/>
          <w:szCs w:val="30"/>
        </w:rPr>
      </w:pPr>
      <w:r>
        <w:rPr>
          <w:b/>
          <w:sz w:val="30"/>
          <w:szCs w:val="30"/>
        </w:rPr>
        <w:t>建设项目拟采取的防治措施及预期治理效果</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76"/>
        <w:gridCol w:w="2127"/>
        <w:gridCol w:w="2219"/>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0" w:hRule="atLeast"/>
        </w:trPr>
        <w:tc>
          <w:tcPr>
            <w:tcW w:w="525" w:type="dxa"/>
            <w:tcBorders>
              <w:top w:val="single" w:color="auto" w:sz="12" w:space="0"/>
              <w:left w:val="single" w:color="auto" w:sz="12" w:space="0"/>
              <w:bottom w:val="single" w:color="auto" w:sz="4" w:space="0"/>
              <w:right w:val="single" w:color="auto" w:sz="4" w:space="0"/>
              <w:tl2br w:val="single" w:color="auto" w:sz="4" w:space="0"/>
            </w:tcBorders>
            <w:noWrap w:val="0"/>
            <w:vAlign w:val="top"/>
          </w:tcPr>
          <w:p>
            <w:pPr>
              <w:ind w:left="-206"/>
              <w:jc w:val="center"/>
              <w:rPr>
                <w:szCs w:val="21"/>
              </w:rPr>
            </w:pPr>
            <w:r>
              <w:rPr>
                <w:szCs w:val="21"/>
              </w:rPr>
              <w:t>内容</w:t>
            </w:r>
          </w:p>
          <w:p>
            <w:pPr>
              <w:ind w:left="-206"/>
              <w:jc w:val="center"/>
              <w:rPr>
                <w:szCs w:val="21"/>
              </w:rPr>
            </w:pPr>
            <w:r>
              <w:rPr>
                <w:szCs w:val="21"/>
              </w:rPr>
              <w:t>类型</w:t>
            </w:r>
          </w:p>
        </w:tc>
        <w:tc>
          <w:tcPr>
            <w:tcW w:w="1176" w:type="dxa"/>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szCs w:val="21"/>
              </w:rPr>
              <w:t>排放源(编号)</w:t>
            </w:r>
          </w:p>
        </w:tc>
        <w:tc>
          <w:tcPr>
            <w:tcW w:w="2127" w:type="dxa"/>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szCs w:val="21"/>
              </w:rPr>
              <w:t>污染物名称</w:t>
            </w:r>
          </w:p>
        </w:tc>
        <w:tc>
          <w:tcPr>
            <w:tcW w:w="2219" w:type="dxa"/>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r>
              <w:rPr>
                <w:szCs w:val="21"/>
              </w:rPr>
              <w:t>防治措施</w:t>
            </w:r>
          </w:p>
        </w:tc>
        <w:tc>
          <w:tcPr>
            <w:tcW w:w="3309" w:type="dxa"/>
            <w:tcBorders>
              <w:top w:val="single" w:color="auto" w:sz="12" w:space="0"/>
              <w:left w:val="single" w:color="auto" w:sz="4" w:space="0"/>
              <w:bottom w:val="single" w:color="auto" w:sz="4" w:space="0"/>
              <w:right w:val="single" w:color="auto" w:sz="12" w:space="0"/>
            </w:tcBorders>
            <w:noWrap w:val="0"/>
            <w:vAlign w:val="center"/>
          </w:tcPr>
          <w:p>
            <w:pPr>
              <w:jc w:val="center"/>
              <w:rPr>
                <w:szCs w:val="21"/>
              </w:rPr>
            </w:pPr>
            <w:r>
              <w:rPr>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8" w:hRule="atLeast"/>
        </w:trPr>
        <w:tc>
          <w:tcPr>
            <w:tcW w:w="525" w:type="dxa"/>
            <w:vMerge w:val="restart"/>
            <w:tcBorders>
              <w:left w:val="single" w:color="auto" w:sz="12" w:space="0"/>
              <w:right w:val="single" w:color="auto" w:sz="4" w:space="0"/>
            </w:tcBorders>
            <w:noWrap w:val="0"/>
            <w:vAlign w:val="center"/>
          </w:tcPr>
          <w:p>
            <w:pPr>
              <w:widowControl/>
              <w:jc w:val="center"/>
              <w:rPr>
                <w:szCs w:val="21"/>
              </w:rPr>
            </w:pPr>
            <w:r>
              <w:rPr>
                <w:szCs w:val="21"/>
              </w:rPr>
              <w:t>大</w:t>
            </w:r>
          </w:p>
          <w:p>
            <w:pPr>
              <w:widowControl/>
              <w:jc w:val="center"/>
              <w:rPr>
                <w:szCs w:val="21"/>
              </w:rPr>
            </w:pPr>
            <w:r>
              <w:rPr>
                <w:szCs w:val="21"/>
              </w:rPr>
              <w:t>气</w:t>
            </w:r>
          </w:p>
          <w:p>
            <w:pPr>
              <w:widowControl/>
              <w:jc w:val="center"/>
              <w:rPr>
                <w:szCs w:val="21"/>
              </w:rPr>
            </w:pPr>
            <w:r>
              <w:rPr>
                <w:szCs w:val="21"/>
              </w:rPr>
              <w:t>污</w:t>
            </w:r>
          </w:p>
          <w:p>
            <w:pPr>
              <w:widowControl/>
              <w:jc w:val="center"/>
              <w:rPr>
                <w:szCs w:val="21"/>
              </w:rPr>
            </w:pPr>
            <w:r>
              <w:rPr>
                <w:szCs w:val="21"/>
              </w:rPr>
              <w:t>染</w:t>
            </w:r>
          </w:p>
          <w:p>
            <w:pPr>
              <w:widowControl/>
              <w:jc w:val="center"/>
              <w:rPr>
                <w:szCs w:val="21"/>
              </w:rPr>
            </w:pPr>
            <w:r>
              <w:rPr>
                <w:szCs w:val="21"/>
              </w:rPr>
              <w:t>物</w:t>
            </w:r>
          </w:p>
        </w:tc>
        <w:tc>
          <w:tcPr>
            <w:tcW w:w="1176" w:type="dxa"/>
            <w:tcBorders>
              <w:left w:val="single" w:color="auto" w:sz="4" w:space="0"/>
              <w:right w:val="single" w:color="auto" w:sz="4" w:space="0"/>
            </w:tcBorders>
            <w:noWrap w:val="0"/>
            <w:vAlign w:val="center"/>
          </w:tcPr>
          <w:p>
            <w:pPr>
              <w:jc w:val="center"/>
              <w:rPr>
                <w:rFonts w:hint="eastAsia"/>
                <w:szCs w:val="21"/>
              </w:rPr>
            </w:pPr>
            <w:r>
              <w:rPr>
                <w:rFonts w:hint="eastAsia"/>
                <w:szCs w:val="21"/>
              </w:rPr>
              <w:t>破包、投料</w:t>
            </w:r>
          </w:p>
        </w:tc>
        <w:tc>
          <w:tcPr>
            <w:tcW w:w="2127" w:type="dxa"/>
            <w:tcBorders>
              <w:top w:val="single" w:color="auto" w:sz="4" w:space="0"/>
              <w:left w:val="single" w:color="auto" w:sz="4" w:space="0"/>
              <w:right w:val="single" w:color="auto" w:sz="4" w:space="0"/>
            </w:tcBorders>
            <w:noWrap w:val="0"/>
            <w:vAlign w:val="center"/>
          </w:tcPr>
          <w:p>
            <w:pPr>
              <w:jc w:val="center"/>
              <w:rPr>
                <w:szCs w:val="21"/>
              </w:rPr>
            </w:pPr>
            <w:r>
              <w:rPr>
                <w:rFonts w:hint="eastAsia"/>
                <w:szCs w:val="21"/>
              </w:rPr>
              <w:t>颗粒物</w:t>
            </w:r>
          </w:p>
        </w:tc>
        <w:tc>
          <w:tcPr>
            <w:tcW w:w="2219" w:type="dxa"/>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经</w:t>
            </w:r>
            <w:r>
              <w:rPr>
                <w:szCs w:val="21"/>
              </w:rPr>
              <w:t>布袋除尘器处理后</w:t>
            </w:r>
            <w:r>
              <w:rPr>
                <w:rFonts w:hint="eastAsia"/>
                <w:szCs w:val="21"/>
              </w:rPr>
              <w:t>，</w:t>
            </w:r>
            <w:r>
              <w:rPr>
                <w:szCs w:val="21"/>
              </w:rPr>
              <w:t>通过</w:t>
            </w:r>
            <w:r>
              <w:rPr>
                <w:rFonts w:hint="eastAsia"/>
                <w:szCs w:val="21"/>
              </w:rPr>
              <w:t>1</w:t>
            </w:r>
            <w:r>
              <w:rPr>
                <w:szCs w:val="21"/>
              </w:rPr>
              <w:t>根不低于15米高排气筒（P1）排放</w:t>
            </w:r>
            <w:r>
              <w:rPr>
                <w:rFonts w:hint="eastAsia"/>
                <w:szCs w:val="21"/>
              </w:rPr>
              <w:t>，</w:t>
            </w:r>
            <w:r>
              <w:rPr>
                <w:szCs w:val="21"/>
              </w:rPr>
              <w:t>同时加强车间通风</w:t>
            </w:r>
          </w:p>
        </w:tc>
        <w:tc>
          <w:tcPr>
            <w:tcW w:w="3309" w:type="dxa"/>
            <w:tcBorders>
              <w:top w:val="single" w:color="auto" w:sz="4" w:space="0"/>
              <w:left w:val="single" w:color="auto" w:sz="4" w:space="0"/>
              <w:right w:val="single" w:color="auto" w:sz="12" w:space="0"/>
            </w:tcBorders>
            <w:noWrap w:val="0"/>
            <w:vAlign w:val="center"/>
          </w:tcPr>
          <w:p>
            <w:pPr>
              <w:jc w:val="center"/>
              <w:rPr>
                <w:rFonts w:hint="eastAsia"/>
                <w:szCs w:val="21"/>
              </w:rPr>
            </w:pPr>
            <w:r>
              <w:rPr>
                <w:szCs w:val="21"/>
              </w:rPr>
              <w:t>有组织排放浓度</w:t>
            </w:r>
            <w:r>
              <w:rPr>
                <w:rFonts w:hint="eastAsia"/>
                <w:szCs w:val="21"/>
              </w:rPr>
              <w:t>满足</w:t>
            </w:r>
            <w:r>
              <w:rPr>
                <w:szCs w:val="21"/>
              </w:rPr>
              <w:t>《区域性大气污染物综合排放标准》（DB37/2376-2019）中表1</w:t>
            </w:r>
            <w:r>
              <w:rPr>
                <w:rFonts w:hint="eastAsia"/>
                <w:szCs w:val="21"/>
              </w:rPr>
              <w:t>一般</w:t>
            </w:r>
            <w:r>
              <w:rPr>
                <w:szCs w:val="21"/>
              </w:rPr>
              <w:t>控制区要求（20mg/m</w:t>
            </w:r>
            <w:r>
              <w:rPr>
                <w:szCs w:val="21"/>
                <w:vertAlign w:val="superscript"/>
              </w:rPr>
              <w:t>3</w:t>
            </w:r>
            <w:r>
              <w:rPr>
                <w:szCs w:val="21"/>
              </w:rPr>
              <w:t>）；排放速率</w:t>
            </w:r>
            <w:r>
              <w:rPr>
                <w:rFonts w:hint="eastAsia"/>
                <w:szCs w:val="21"/>
              </w:rPr>
              <w:t>满足</w:t>
            </w:r>
            <w:r>
              <w:rPr>
                <w:szCs w:val="21"/>
              </w:rPr>
              <w:t>《大气污染物综合排放标准》（GB16297－1996）表2中颗粒物经15m高排气筒有组织排放速率限值3.5kg/h要求</w:t>
            </w:r>
            <w:r>
              <w:rPr>
                <w:rFonts w:hint="eastAsia"/>
                <w:szCs w:val="21"/>
              </w:rPr>
              <w:t>；</w:t>
            </w:r>
            <w:r>
              <w:rPr>
                <w:szCs w:val="21"/>
              </w:rPr>
              <w:t>无组织排放浓度</w:t>
            </w:r>
            <w:r>
              <w:rPr>
                <w:rFonts w:hint="eastAsia"/>
                <w:szCs w:val="21"/>
              </w:rPr>
              <w:t>满足</w:t>
            </w:r>
            <w:r>
              <w:rPr>
                <w:szCs w:val="21"/>
              </w:rPr>
              <w:t>《大气污染物综合排放标准》（GB12697-1996）表2浓度控制限值要求</w:t>
            </w:r>
            <w:r>
              <w:rPr>
                <w:rFonts w:hint="eastAsia"/>
                <w:szCs w:val="21"/>
              </w:rPr>
              <w:t>（</w:t>
            </w:r>
            <w:r>
              <w:rPr>
                <w:szCs w:val="21"/>
              </w:rPr>
              <w:t>1.0mg/m</w:t>
            </w:r>
            <w:r>
              <w:rPr>
                <w:szCs w:val="21"/>
                <w:vertAlign w:val="superscript"/>
              </w:rPr>
              <w:t>3</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8" w:hRule="atLeast"/>
        </w:trPr>
        <w:tc>
          <w:tcPr>
            <w:tcW w:w="525" w:type="dxa"/>
            <w:vMerge w:val="continue"/>
            <w:tcBorders>
              <w:left w:val="single" w:color="auto" w:sz="12" w:space="0"/>
              <w:right w:val="single" w:color="auto" w:sz="4" w:space="0"/>
            </w:tcBorders>
            <w:noWrap w:val="0"/>
            <w:vAlign w:val="center"/>
          </w:tcPr>
          <w:p>
            <w:pPr>
              <w:widowControl/>
              <w:jc w:val="center"/>
              <w:rPr>
                <w:szCs w:val="21"/>
              </w:rPr>
            </w:pPr>
          </w:p>
        </w:tc>
        <w:tc>
          <w:tcPr>
            <w:tcW w:w="1176" w:type="dxa"/>
            <w:tcBorders>
              <w:left w:val="single" w:color="auto" w:sz="4" w:space="0"/>
              <w:right w:val="single" w:color="auto" w:sz="4" w:space="0"/>
            </w:tcBorders>
            <w:noWrap w:val="0"/>
            <w:vAlign w:val="center"/>
          </w:tcPr>
          <w:p>
            <w:pPr>
              <w:jc w:val="center"/>
              <w:rPr>
                <w:rFonts w:hint="eastAsia"/>
                <w:szCs w:val="21"/>
              </w:rPr>
            </w:pPr>
            <w:r>
              <w:rPr>
                <w:rFonts w:hint="eastAsia"/>
                <w:szCs w:val="21"/>
              </w:rPr>
              <w:t>灌装</w:t>
            </w:r>
          </w:p>
        </w:tc>
        <w:tc>
          <w:tcPr>
            <w:tcW w:w="2127" w:type="dxa"/>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V</w:t>
            </w:r>
            <w:r>
              <w:rPr>
                <w:szCs w:val="21"/>
              </w:rPr>
              <w:t>OCs</w:t>
            </w:r>
          </w:p>
        </w:tc>
        <w:tc>
          <w:tcPr>
            <w:tcW w:w="2219" w:type="dxa"/>
            <w:tcBorders>
              <w:top w:val="single" w:color="auto" w:sz="4" w:space="0"/>
              <w:left w:val="single" w:color="auto" w:sz="4" w:space="0"/>
              <w:right w:val="single" w:color="auto" w:sz="4" w:space="0"/>
            </w:tcBorders>
            <w:noWrap w:val="0"/>
            <w:vAlign w:val="center"/>
          </w:tcPr>
          <w:p>
            <w:pPr>
              <w:jc w:val="center"/>
              <w:rPr>
                <w:rFonts w:hint="eastAsia"/>
                <w:szCs w:val="21"/>
              </w:rPr>
            </w:pPr>
            <w:r>
              <w:rPr>
                <w:szCs w:val="21"/>
              </w:rPr>
              <w:t>加强车间通风</w:t>
            </w:r>
          </w:p>
        </w:tc>
        <w:tc>
          <w:tcPr>
            <w:tcW w:w="3309" w:type="dxa"/>
            <w:tcBorders>
              <w:top w:val="single" w:color="auto" w:sz="4" w:space="0"/>
              <w:left w:val="single" w:color="auto" w:sz="4" w:space="0"/>
              <w:right w:val="single" w:color="auto" w:sz="12" w:space="0"/>
            </w:tcBorders>
            <w:noWrap w:val="0"/>
            <w:vAlign w:val="center"/>
          </w:tcPr>
          <w:p>
            <w:pPr>
              <w:jc w:val="center"/>
              <w:rPr>
                <w:szCs w:val="21"/>
              </w:rPr>
            </w:pPr>
            <w:r>
              <w:rPr>
                <w:szCs w:val="21"/>
              </w:rPr>
              <w:t>无组织排放监控浓度</w:t>
            </w:r>
            <w:r>
              <w:rPr>
                <w:rFonts w:hint="eastAsia"/>
                <w:szCs w:val="21"/>
              </w:rPr>
              <w:t>满足《挥发性有机物排放标准第</w:t>
            </w:r>
            <w:r>
              <w:rPr>
                <w:szCs w:val="21"/>
              </w:rPr>
              <w:t>6</w:t>
            </w:r>
            <w:r>
              <w:rPr>
                <w:rFonts w:hint="eastAsia"/>
                <w:szCs w:val="21"/>
              </w:rPr>
              <w:t>部分：有机化工行业》（DB37/2801.</w:t>
            </w:r>
            <w:r>
              <w:rPr>
                <w:szCs w:val="21"/>
              </w:rPr>
              <w:t>6</w:t>
            </w:r>
            <w:r>
              <w:rPr>
                <w:rFonts w:hint="eastAsia"/>
                <w:szCs w:val="21"/>
              </w:rPr>
              <w:t>-201</w:t>
            </w:r>
            <w:r>
              <w:rPr>
                <w:szCs w:val="21"/>
              </w:rPr>
              <w:t>8</w:t>
            </w:r>
            <w:r>
              <w:rPr>
                <w:rFonts w:hint="eastAsia"/>
                <w:szCs w:val="21"/>
              </w:rPr>
              <w:t>）表</w:t>
            </w:r>
            <w:r>
              <w:rPr>
                <w:szCs w:val="21"/>
              </w:rPr>
              <w:t>3</w:t>
            </w:r>
            <w:r>
              <w:rPr>
                <w:rFonts w:hint="eastAsia"/>
                <w:szCs w:val="21"/>
              </w:rPr>
              <w:t>中浓度限值要求（2.0</w:t>
            </w:r>
            <w:r>
              <w:rPr>
                <w:szCs w:val="21"/>
              </w:rPr>
              <w:t xml:space="preserve"> mg/m</w:t>
            </w:r>
            <w:r>
              <w:rPr>
                <w:szCs w:val="21"/>
                <w:vertAlign w:val="superscript"/>
              </w:rPr>
              <w:t>3</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9" w:hRule="atLeast"/>
        </w:trPr>
        <w:tc>
          <w:tcPr>
            <w:tcW w:w="525" w:type="dxa"/>
            <w:vMerge w:val="restart"/>
            <w:tcBorders>
              <w:top w:val="single" w:color="auto" w:sz="4" w:space="0"/>
              <w:left w:val="single" w:color="auto" w:sz="12" w:space="0"/>
              <w:right w:val="single" w:color="auto" w:sz="4" w:space="0"/>
            </w:tcBorders>
            <w:noWrap w:val="0"/>
            <w:vAlign w:val="center"/>
          </w:tcPr>
          <w:p>
            <w:pPr>
              <w:widowControl/>
              <w:jc w:val="center"/>
              <w:rPr>
                <w:szCs w:val="21"/>
              </w:rPr>
            </w:pPr>
            <w:r>
              <w:rPr>
                <w:szCs w:val="21"/>
              </w:rPr>
              <w:t>水</w:t>
            </w:r>
          </w:p>
          <w:p>
            <w:pPr>
              <w:widowControl/>
              <w:jc w:val="center"/>
              <w:rPr>
                <w:szCs w:val="21"/>
              </w:rPr>
            </w:pPr>
            <w:r>
              <w:rPr>
                <w:szCs w:val="21"/>
              </w:rPr>
              <w:t>污</w:t>
            </w:r>
          </w:p>
          <w:p>
            <w:pPr>
              <w:widowControl/>
              <w:jc w:val="center"/>
              <w:rPr>
                <w:szCs w:val="21"/>
              </w:rPr>
            </w:pPr>
            <w:r>
              <w:rPr>
                <w:szCs w:val="21"/>
              </w:rPr>
              <w:t>染</w:t>
            </w:r>
          </w:p>
          <w:p>
            <w:pPr>
              <w:widowControl/>
              <w:jc w:val="center"/>
              <w:rPr>
                <w:szCs w:val="21"/>
              </w:rPr>
            </w:pPr>
            <w:r>
              <w:rPr>
                <w:szCs w:val="21"/>
              </w:rPr>
              <w:t>物</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职工生活</w:t>
            </w:r>
          </w:p>
        </w:tc>
        <w:tc>
          <w:tcPr>
            <w:tcW w:w="2127" w:type="dxa"/>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生活污水</w:t>
            </w:r>
          </w:p>
        </w:tc>
        <w:tc>
          <w:tcPr>
            <w:tcW w:w="2219" w:type="dxa"/>
            <w:tcBorders>
              <w:top w:val="single" w:color="auto" w:sz="4" w:space="0"/>
              <w:left w:val="single" w:color="auto" w:sz="4" w:space="0"/>
              <w:right w:val="single" w:color="auto" w:sz="4" w:space="0"/>
            </w:tcBorders>
            <w:noWrap w:val="0"/>
            <w:vAlign w:val="center"/>
          </w:tcPr>
          <w:p>
            <w:pPr>
              <w:jc w:val="center"/>
              <w:rPr>
                <w:rFonts w:hint="eastAsia"/>
                <w:szCs w:val="21"/>
              </w:rPr>
            </w:pPr>
            <w:r>
              <w:rPr>
                <w:szCs w:val="21"/>
              </w:rPr>
              <w:t>生活污水进入化粪池预处理后通过市政污水管网排入</w:t>
            </w:r>
            <w:r>
              <w:rPr>
                <w:rFonts w:hint="eastAsia"/>
                <w:szCs w:val="21"/>
              </w:rPr>
              <w:t>泰安</w:t>
            </w:r>
            <w:r>
              <w:rPr>
                <w:szCs w:val="21"/>
              </w:rPr>
              <w:t>嘉诚水质净化</w:t>
            </w:r>
            <w:r>
              <w:rPr>
                <w:rFonts w:hint="eastAsia"/>
                <w:szCs w:val="21"/>
                <w:lang w:eastAsia="zh-CN"/>
              </w:rPr>
              <w:t>有限公司</w:t>
            </w:r>
            <w:r>
              <w:rPr>
                <w:rFonts w:hint="eastAsia"/>
                <w:szCs w:val="21"/>
              </w:rPr>
              <w:t>处理</w:t>
            </w:r>
          </w:p>
        </w:tc>
        <w:tc>
          <w:tcPr>
            <w:tcW w:w="3309" w:type="dxa"/>
            <w:vMerge w:val="restart"/>
            <w:tcBorders>
              <w:top w:val="single" w:color="auto" w:sz="4" w:space="0"/>
              <w:left w:val="single" w:color="auto" w:sz="4" w:space="0"/>
              <w:right w:val="single" w:color="auto" w:sz="12" w:space="0"/>
            </w:tcBorders>
            <w:noWrap w:val="0"/>
            <w:vAlign w:val="center"/>
          </w:tcPr>
          <w:p>
            <w:pPr>
              <w:jc w:val="center"/>
              <w:rPr>
                <w:szCs w:val="21"/>
              </w:rPr>
            </w:pPr>
            <w:r>
              <w:rPr>
                <w:szCs w:val="21"/>
              </w:rPr>
              <w:t>能够满足《污水排入城镇下水道水质标准》（GB/T31962-2015）A级标准和</w:t>
            </w:r>
            <w:r>
              <w:rPr>
                <w:rFonts w:hint="eastAsia"/>
                <w:szCs w:val="21"/>
              </w:rPr>
              <w:t>泰安</w:t>
            </w:r>
            <w:r>
              <w:rPr>
                <w:szCs w:val="21"/>
              </w:rPr>
              <w:t>嘉诚水质净化</w:t>
            </w:r>
            <w:r>
              <w:rPr>
                <w:rFonts w:hint="eastAsia"/>
                <w:szCs w:val="21"/>
                <w:lang w:eastAsia="zh-CN"/>
              </w:rPr>
              <w:t>有限公司</w:t>
            </w:r>
            <w:r>
              <w:rPr>
                <w:szCs w:val="21"/>
              </w:rPr>
              <w:t>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trPr>
        <w:tc>
          <w:tcPr>
            <w:tcW w:w="525" w:type="dxa"/>
            <w:vMerge w:val="continue"/>
            <w:tcBorders>
              <w:left w:val="single" w:color="auto" w:sz="12" w:space="0"/>
              <w:right w:val="single" w:color="auto" w:sz="4" w:space="0"/>
            </w:tcBorders>
            <w:noWrap w:val="0"/>
            <w:vAlign w:val="center"/>
          </w:tcPr>
          <w:p>
            <w:pPr>
              <w:widowControl/>
              <w:jc w:val="center"/>
              <w:rPr>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生产过程</w:t>
            </w:r>
          </w:p>
        </w:tc>
        <w:tc>
          <w:tcPr>
            <w:tcW w:w="2127" w:type="dxa"/>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浓水</w:t>
            </w:r>
          </w:p>
        </w:tc>
        <w:tc>
          <w:tcPr>
            <w:tcW w:w="2219" w:type="dxa"/>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排入泰安</w:t>
            </w:r>
            <w:r>
              <w:rPr>
                <w:szCs w:val="21"/>
              </w:rPr>
              <w:t>嘉诚水质净化</w:t>
            </w:r>
            <w:r>
              <w:rPr>
                <w:rFonts w:hint="eastAsia"/>
                <w:szCs w:val="21"/>
                <w:lang w:eastAsia="zh-CN"/>
              </w:rPr>
              <w:t>有限公司</w:t>
            </w:r>
            <w:r>
              <w:rPr>
                <w:rFonts w:hint="eastAsia"/>
                <w:szCs w:val="21"/>
              </w:rPr>
              <w:t>处理</w:t>
            </w:r>
          </w:p>
        </w:tc>
        <w:tc>
          <w:tcPr>
            <w:tcW w:w="3309" w:type="dxa"/>
            <w:vMerge w:val="continue"/>
            <w:tcBorders>
              <w:left w:val="single" w:color="auto" w:sz="4" w:space="0"/>
              <w:right w:val="single" w:color="auto" w:sz="12" w:space="0"/>
            </w:tcBorders>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6" w:hRule="atLeast"/>
        </w:trPr>
        <w:tc>
          <w:tcPr>
            <w:tcW w:w="525" w:type="dxa"/>
            <w:vMerge w:val="restart"/>
            <w:tcBorders>
              <w:top w:val="single" w:color="auto" w:sz="4" w:space="0"/>
              <w:left w:val="single" w:color="auto" w:sz="12" w:space="0"/>
              <w:right w:val="single" w:color="auto" w:sz="4" w:space="0"/>
            </w:tcBorders>
            <w:noWrap w:val="0"/>
            <w:vAlign w:val="center"/>
          </w:tcPr>
          <w:p>
            <w:pPr>
              <w:widowControl/>
              <w:jc w:val="center"/>
              <w:rPr>
                <w:szCs w:val="21"/>
              </w:rPr>
            </w:pPr>
            <w:r>
              <w:rPr>
                <w:szCs w:val="21"/>
              </w:rPr>
              <w:t>固</w:t>
            </w:r>
          </w:p>
          <w:p>
            <w:pPr>
              <w:widowControl/>
              <w:jc w:val="center"/>
              <w:rPr>
                <w:szCs w:val="21"/>
              </w:rPr>
            </w:pPr>
            <w:r>
              <w:rPr>
                <w:szCs w:val="21"/>
              </w:rPr>
              <w:t>体</w:t>
            </w:r>
          </w:p>
          <w:p>
            <w:pPr>
              <w:widowControl/>
              <w:jc w:val="center"/>
              <w:rPr>
                <w:szCs w:val="21"/>
              </w:rPr>
            </w:pPr>
            <w:r>
              <w:rPr>
                <w:szCs w:val="21"/>
              </w:rPr>
              <w:t>废</w:t>
            </w:r>
          </w:p>
          <w:p>
            <w:pPr>
              <w:widowControl/>
              <w:jc w:val="center"/>
              <w:rPr>
                <w:szCs w:val="21"/>
              </w:rPr>
            </w:pPr>
            <w:r>
              <w:rPr>
                <w:szCs w:val="21"/>
              </w:rPr>
              <w:t>物</w:t>
            </w:r>
          </w:p>
        </w:tc>
        <w:tc>
          <w:tcPr>
            <w:tcW w:w="1176" w:type="dxa"/>
            <w:tcBorders>
              <w:top w:val="single" w:color="auto" w:sz="4" w:space="0"/>
              <w:left w:val="single" w:color="auto" w:sz="4" w:space="0"/>
              <w:right w:val="single" w:color="auto" w:sz="4" w:space="0"/>
            </w:tcBorders>
            <w:noWrap w:val="0"/>
            <w:vAlign w:val="center"/>
          </w:tcPr>
          <w:p>
            <w:pPr>
              <w:jc w:val="center"/>
              <w:rPr>
                <w:szCs w:val="21"/>
              </w:rPr>
            </w:pPr>
            <w:r>
              <w:rPr>
                <w:rFonts w:hint="eastAsia"/>
                <w:szCs w:val="21"/>
              </w:rPr>
              <w:t>职工生活</w:t>
            </w:r>
          </w:p>
        </w:tc>
        <w:tc>
          <w:tcPr>
            <w:tcW w:w="2127" w:type="dxa"/>
            <w:tcBorders>
              <w:top w:val="single" w:color="auto" w:sz="4" w:space="0"/>
              <w:left w:val="single" w:color="auto" w:sz="4" w:space="0"/>
              <w:right w:val="single" w:color="auto" w:sz="4" w:space="0"/>
            </w:tcBorders>
            <w:noWrap w:val="0"/>
            <w:vAlign w:val="center"/>
          </w:tcPr>
          <w:p>
            <w:pPr>
              <w:jc w:val="center"/>
              <w:rPr>
                <w:szCs w:val="21"/>
              </w:rPr>
            </w:pPr>
            <w:r>
              <w:rPr>
                <w:rFonts w:hint="eastAsia"/>
                <w:szCs w:val="21"/>
              </w:rPr>
              <w:t>生活垃圾</w:t>
            </w:r>
          </w:p>
        </w:tc>
        <w:tc>
          <w:tcPr>
            <w:tcW w:w="2219" w:type="dxa"/>
            <w:vMerge w:val="restart"/>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由</w:t>
            </w:r>
            <w:r>
              <w:rPr>
                <w:szCs w:val="21"/>
              </w:rPr>
              <w:t>环卫</w:t>
            </w:r>
            <w:r>
              <w:rPr>
                <w:rFonts w:hint="eastAsia"/>
                <w:szCs w:val="21"/>
              </w:rPr>
              <w:t>部门</w:t>
            </w:r>
            <w:r>
              <w:rPr>
                <w:szCs w:val="21"/>
              </w:rPr>
              <w:t>定期清运</w:t>
            </w:r>
          </w:p>
        </w:tc>
        <w:tc>
          <w:tcPr>
            <w:tcW w:w="3309" w:type="dxa"/>
            <w:vMerge w:val="restart"/>
            <w:tcBorders>
              <w:top w:val="single" w:color="auto" w:sz="4" w:space="0"/>
              <w:left w:val="single" w:color="auto" w:sz="4" w:space="0"/>
              <w:right w:val="single" w:color="auto" w:sz="12" w:space="0"/>
            </w:tcBorders>
            <w:noWrap w:val="0"/>
            <w:vAlign w:val="center"/>
          </w:tcPr>
          <w:p>
            <w:pPr>
              <w:jc w:val="center"/>
              <w:rPr>
                <w:szCs w:val="21"/>
              </w:rPr>
            </w:pPr>
            <w:r>
              <w:rPr>
                <w:szCs w:val="21"/>
              </w:rPr>
              <w:t xml:space="preserve">满足《一般工业固体废物贮存、处置场污染控制标准》（GB18599—2001）及修改单要求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7" w:hRule="atLeast"/>
        </w:trPr>
        <w:tc>
          <w:tcPr>
            <w:tcW w:w="525" w:type="dxa"/>
            <w:vMerge w:val="continue"/>
            <w:tcBorders>
              <w:left w:val="single" w:color="auto" w:sz="12" w:space="0"/>
              <w:right w:val="single" w:color="auto" w:sz="4" w:space="0"/>
            </w:tcBorders>
            <w:noWrap w:val="0"/>
            <w:vAlign w:val="center"/>
          </w:tcPr>
          <w:p>
            <w:pPr>
              <w:widowControl/>
              <w:jc w:val="center"/>
              <w:rPr>
                <w:szCs w:val="21"/>
              </w:rPr>
            </w:pPr>
          </w:p>
        </w:tc>
        <w:tc>
          <w:tcPr>
            <w:tcW w:w="1176" w:type="dxa"/>
            <w:vMerge w:val="restart"/>
            <w:tcBorders>
              <w:top w:val="single" w:color="auto" w:sz="4" w:space="0"/>
              <w:left w:val="single" w:color="auto" w:sz="4" w:space="0"/>
              <w:right w:val="single" w:color="auto" w:sz="4" w:space="0"/>
            </w:tcBorders>
            <w:noWrap w:val="0"/>
            <w:vAlign w:val="center"/>
          </w:tcPr>
          <w:p>
            <w:pPr>
              <w:jc w:val="center"/>
              <w:rPr>
                <w:rFonts w:hint="eastAsia"/>
                <w:szCs w:val="21"/>
              </w:rPr>
            </w:pPr>
            <w:r>
              <w:rPr>
                <w:rFonts w:hint="eastAsia"/>
                <w:szCs w:val="21"/>
              </w:rPr>
              <w:t>生产过程</w:t>
            </w:r>
          </w:p>
        </w:tc>
        <w:tc>
          <w:tcPr>
            <w:tcW w:w="2127" w:type="dxa"/>
            <w:tcBorders>
              <w:left w:val="single" w:color="auto" w:sz="4" w:space="0"/>
              <w:right w:val="single" w:color="auto" w:sz="4" w:space="0"/>
            </w:tcBorders>
            <w:noWrap w:val="0"/>
            <w:vAlign w:val="center"/>
          </w:tcPr>
          <w:p>
            <w:pPr>
              <w:jc w:val="center"/>
              <w:rPr>
                <w:rFonts w:hint="eastAsia"/>
                <w:szCs w:val="21"/>
              </w:rPr>
            </w:pPr>
            <w:r>
              <w:rPr>
                <w:rFonts w:hint="eastAsia"/>
                <w:szCs w:val="21"/>
              </w:rPr>
              <w:t>废</w:t>
            </w:r>
            <w:r>
              <w:rPr>
                <w:szCs w:val="21"/>
              </w:rPr>
              <w:t>包装袋</w:t>
            </w:r>
          </w:p>
        </w:tc>
        <w:tc>
          <w:tcPr>
            <w:tcW w:w="2219" w:type="dxa"/>
            <w:vMerge w:val="continue"/>
            <w:tcBorders>
              <w:left w:val="single" w:color="auto" w:sz="4" w:space="0"/>
              <w:right w:val="single" w:color="auto" w:sz="4" w:space="0"/>
            </w:tcBorders>
            <w:noWrap w:val="0"/>
            <w:vAlign w:val="center"/>
          </w:tcPr>
          <w:p>
            <w:pPr>
              <w:jc w:val="center"/>
              <w:rPr>
                <w:szCs w:val="21"/>
              </w:rPr>
            </w:pPr>
          </w:p>
        </w:tc>
        <w:tc>
          <w:tcPr>
            <w:tcW w:w="3309" w:type="dxa"/>
            <w:vMerge w:val="continue"/>
            <w:tcBorders>
              <w:left w:val="single" w:color="auto" w:sz="4" w:space="0"/>
              <w:right w:val="single" w:color="auto" w:sz="12"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7" w:hRule="atLeast"/>
        </w:trPr>
        <w:tc>
          <w:tcPr>
            <w:tcW w:w="525" w:type="dxa"/>
            <w:vMerge w:val="continue"/>
            <w:tcBorders>
              <w:left w:val="single" w:color="auto" w:sz="12" w:space="0"/>
              <w:right w:val="single" w:color="auto" w:sz="4" w:space="0"/>
            </w:tcBorders>
            <w:noWrap w:val="0"/>
            <w:vAlign w:val="center"/>
          </w:tcPr>
          <w:p>
            <w:pPr>
              <w:widowControl/>
              <w:jc w:val="center"/>
              <w:rPr>
                <w:szCs w:val="21"/>
              </w:rPr>
            </w:pPr>
          </w:p>
        </w:tc>
        <w:tc>
          <w:tcPr>
            <w:tcW w:w="1176" w:type="dxa"/>
            <w:vMerge w:val="continue"/>
            <w:tcBorders>
              <w:left w:val="single" w:color="auto" w:sz="4" w:space="0"/>
              <w:right w:val="single" w:color="auto" w:sz="4" w:space="0"/>
            </w:tcBorders>
            <w:noWrap w:val="0"/>
            <w:vAlign w:val="center"/>
          </w:tcPr>
          <w:p>
            <w:pPr>
              <w:jc w:val="center"/>
              <w:rPr>
                <w:rFonts w:hint="eastAsia"/>
                <w:szCs w:val="21"/>
              </w:rPr>
            </w:pPr>
          </w:p>
        </w:tc>
        <w:tc>
          <w:tcPr>
            <w:tcW w:w="2127" w:type="dxa"/>
            <w:tcBorders>
              <w:left w:val="single" w:color="auto" w:sz="4" w:space="0"/>
              <w:right w:val="single" w:color="auto" w:sz="4" w:space="0"/>
            </w:tcBorders>
            <w:noWrap w:val="0"/>
            <w:vAlign w:val="center"/>
          </w:tcPr>
          <w:p>
            <w:pPr>
              <w:jc w:val="center"/>
              <w:rPr>
                <w:rFonts w:hint="eastAsia"/>
                <w:szCs w:val="21"/>
              </w:rPr>
            </w:pPr>
            <w:r>
              <w:rPr>
                <w:rFonts w:hint="eastAsia"/>
                <w:szCs w:val="21"/>
              </w:rPr>
              <w:t>废滤芯</w:t>
            </w:r>
          </w:p>
        </w:tc>
        <w:tc>
          <w:tcPr>
            <w:tcW w:w="2219" w:type="dxa"/>
            <w:vMerge w:val="continue"/>
            <w:tcBorders>
              <w:left w:val="single" w:color="auto" w:sz="4" w:space="0"/>
              <w:right w:val="single" w:color="auto" w:sz="4" w:space="0"/>
            </w:tcBorders>
            <w:noWrap w:val="0"/>
            <w:vAlign w:val="center"/>
          </w:tcPr>
          <w:p>
            <w:pPr>
              <w:jc w:val="center"/>
              <w:rPr>
                <w:szCs w:val="21"/>
              </w:rPr>
            </w:pPr>
          </w:p>
        </w:tc>
        <w:tc>
          <w:tcPr>
            <w:tcW w:w="3309" w:type="dxa"/>
            <w:vMerge w:val="continue"/>
            <w:tcBorders>
              <w:left w:val="single" w:color="auto" w:sz="4" w:space="0"/>
              <w:right w:val="single" w:color="auto" w:sz="12"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7" w:hRule="atLeast"/>
        </w:trPr>
        <w:tc>
          <w:tcPr>
            <w:tcW w:w="525" w:type="dxa"/>
            <w:vMerge w:val="continue"/>
            <w:tcBorders>
              <w:left w:val="single" w:color="auto" w:sz="12" w:space="0"/>
              <w:right w:val="single" w:color="auto" w:sz="4" w:space="0"/>
            </w:tcBorders>
            <w:noWrap w:val="0"/>
            <w:vAlign w:val="center"/>
          </w:tcPr>
          <w:p>
            <w:pPr>
              <w:widowControl/>
              <w:jc w:val="center"/>
              <w:rPr>
                <w:szCs w:val="21"/>
              </w:rPr>
            </w:pPr>
          </w:p>
        </w:tc>
        <w:tc>
          <w:tcPr>
            <w:tcW w:w="1176" w:type="dxa"/>
            <w:vMerge w:val="continue"/>
            <w:tcBorders>
              <w:left w:val="single" w:color="auto" w:sz="4" w:space="0"/>
              <w:right w:val="single" w:color="auto" w:sz="4" w:space="0"/>
            </w:tcBorders>
            <w:noWrap w:val="0"/>
            <w:vAlign w:val="center"/>
          </w:tcPr>
          <w:p>
            <w:pPr>
              <w:jc w:val="center"/>
              <w:rPr>
                <w:rFonts w:hint="eastAsia"/>
                <w:szCs w:val="21"/>
              </w:rPr>
            </w:pPr>
          </w:p>
        </w:tc>
        <w:tc>
          <w:tcPr>
            <w:tcW w:w="2127" w:type="dxa"/>
            <w:tcBorders>
              <w:left w:val="single" w:color="auto" w:sz="4" w:space="0"/>
              <w:right w:val="single" w:color="auto" w:sz="4" w:space="0"/>
            </w:tcBorders>
            <w:noWrap w:val="0"/>
            <w:vAlign w:val="center"/>
          </w:tcPr>
          <w:p>
            <w:pPr>
              <w:jc w:val="center"/>
              <w:rPr>
                <w:rFonts w:hint="eastAsia"/>
                <w:szCs w:val="21"/>
              </w:rPr>
            </w:pPr>
            <w:r>
              <w:rPr>
                <w:rFonts w:hint="eastAsia"/>
                <w:szCs w:val="21"/>
              </w:rPr>
              <w:t>废R</w:t>
            </w:r>
            <w:r>
              <w:rPr>
                <w:szCs w:val="21"/>
              </w:rPr>
              <w:t>O</w:t>
            </w:r>
            <w:r>
              <w:rPr>
                <w:rFonts w:hint="eastAsia"/>
                <w:szCs w:val="21"/>
              </w:rPr>
              <w:t>膜</w:t>
            </w:r>
          </w:p>
        </w:tc>
        <w:tc>
          <w:tcPr>
            <w:tcW w:w="2219" w:type="dxa"/>
            <w:vMerge w:val="continue"/>
            <w:tcBorders>
              <w:left w:val="single" w:color="auto" w:sz="4" w:space="0"/>
              <w:right w:val="single" w:color="auto" w:sz="4" w:space="0"/>
            </w:tcBorders>
            <w:noWrap w:val="0"/>
            <w:vAlign w:val="center"/>
          </w:tcPr>
          <w:p>
            <w:pPr>
              <w:jc w:val="center"/>
              <w:rPr>
                <w:szCs w:val="21"/>
              </w:rPr>
            </w:pPr>
          </w:p>
        </w:tc>
        <w:tc>
          <w:tcPr>
            <w:tcW w:w="3309" w:type="dxa"/>
            <w:vMerge w:val="continue"/>
            <w:tcBorders>
              <w:left w:val="single" w:color="auto" w:sz="4" w:space="0"/>
              <w:right w:val="single" w:color="auto" w:sz="12"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7" w:hRule="atLeast"/>
        </w:trPr>
        <w:tc>
          <w:tcPr>
            <w:tcW w:w="525" w:type="dxa"/>
            <w:vMerge w:val="continue"/>
            <w:tcBorders>
              <w:left w:val="single" w:color="auto" w:sz="12" w:space="0"/>
              <w:right w:val="single" w:color="auto" w:sz="4" w:space="0"/>
            </w:tcBorders>
            <w:noWrap w:val="0"/>
            <w:vAlign w:val="center"/>
          </w:tcPr>
          <w:p>
            <w:pPr>
              <w:widowControl/>
              <w:jc w:val="center"/>
              <w:rPr>
                <w:szCs w:val="21"/>
              </w:rPr>
            </w:pPr>
          </w:p>
        </w:tc>
        <w:tc>
          <w:tcPr>
            <w:tcW w:w="1176" w:type="dxa"/>
            <w:vMerge w:val="continue"/>
            <w:tcBorders>
              <w:left w:val="single" w:color="auto" w:sz="4" w:space="0"/>
              <w:right w:val="single" w:color="auto" w:sz="4" w:space="0"/>
            </w:tcBorders>
            <w:noWrap w:val="0"/>
            <w:vAlign w:val="center"/>
          </w:tcPr>
          <w:p>
            <w:pPr>
              <w:jc w:val="center"/>
              <w:rPr>
                <w:rFonts w:hint="eastAsia"/>
                <w:szCs w:val="21"/>
              </w:rPr>
            </w:pPr>
          </w:p>
        </w:tc>
        <w:tc>
          <w:tcPr>
            <w:tcW w:w="2127" w:type="dxa"/>
            <w:tcBorders>
              <w:left w:val="single" w:color="auto" w:sz="4" w:space="0"/>
              <w:right w:val="single" w:color="auto" w:sz="4" w:space="0"/>
            </w:tcBorders>
            <w:noWrap w:val="0"/>
            <w:vAlign w:val="center"/>
          </w:tcPr>
          <w:p>
            <w:pPr>
              <w:jc w:val="center"/>
              <w:rPr>
                <w:rFonts w:hint="eastAsia"/>
                <w:szCs w:val="21"/>
              </w:rPr>
            </w:pPr>
            <w:r>
              <w:rPr>
                <w:rFonts w:hint="eastAsia"/>
                <w:szCs w:val="21"/>
              </w:rPr>
              <w:t>废活性炭（碳滤）</w:t>
            </w:r>
          </w:p>
        </w:tc>
        <w:tc>
          <w:tcPr>
            <w:tcW w:w="2219" w:type="dxa"/>
            <w:tcBorders>
              <w:left w:val="single" w:color="auto" w:sz="4" w:space="0"/>
              <w:right w:val="single" w:color="auto" w:sz="4" w:space="0"/>
            </w:tcBorders>
            <w:noWrap w:val="0"/>
            <w:vAlign w:val="center"/>
          </w:tcPr>
          <w:p>
            <w:pPr>
              <w:jc w:val="center"/>
              <w:rPr>
                <w:szCs w:val="21"/>
              </w:rPr>
            </w:pPr>
            <w:r>
              <w:rPr>
                <w:szCs w:val="21"/>
              </w:rPr>
              <w:t>厂家回收</w:t>
            </w:r>
            <w:r>
              <w:rPr>
                <w:rFonts w:hint="eastAsia"/>
                <w:szCs w:val="21"/>
              </w:rPr>
              <w:t>利用</w:t>
            </w:r>
          </w:p>
        </w:tc>
        <w:tc>
          <w:tcPr>
            <w:tcW w:w="3309" w:type="dxa"/>
            <w:vMerge w:val="continue"/>
            <w:tcBorders>
              <w:left w:val="single" w:color="auto" w:sz="4" w:space="0"/>
              <w:right w:val="single" w:color="auto" w:sz="12"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7" w:hRule="atLeast"/>
        </w:trPr>
        <w:tc>
          <w:tcPr>
            <w:tcW w:w="525" w:type="dxa"/>
            <w:vMerge w:val="continue"/>
            <w:tcBorders>
              <w:left w:val="single" w:color="auto" w:sz="12" w:space="0"/>
              <w:right w:val="single" w:color="auto" w:sz="4" w:space="0"/>
            </w:tcBorders>
            <w:noWrap w:val="0"/>
            <w:vAlign w:val="center"/>
          </w:tcPr>
          <w:p>
            <w:pPr>
              <w:widowControl/>
              <w:jc w:val="center"/>
              <w:rPr>
                <w:szCs w:val="21"/>
              </w:rPr>
            </w:pPr>
          </w:p>
        </w:tc>
        <w:tc>
          <w:tcPr>
            <w:tcW w:w="1176" w:type="dxa"/>
            <w:vMerge w:val="continue"/>
            <w:tcBorders>
              <w:left w:val="single" w:color="auto" w:sz="4" w:space="0"/>
              <w:right w:val="single" w:color="auto" w:sz="4" w:space="0"/>
            </w:tcBorders>
            <w:noWrap w:val="0"/>
            <w:vAlign w:val="center"/>
          </w:tcPr>
          <w:p>
            <w:pPr>
              <w:jc w:val="center"/>
              <w:rPr>
                <w:rFonts w:hint="eastAsia"/>
                <w:szCs w:val="21"/>
              </w:rPr>
            </w:pPr>
          </w:p>
        </w:tc>
        <w:tc>
          <w:tcPr>
            <w:tcW w:w="2127" w:type="dxa"/>
            <w:tcBorders>
              <w:left w:val="single" w:color="auto" w:sz="4" w:space="0"/>
              <w:right w:val="single" w:color="auto" w:sz="4" w:space="0"/>
            </w:tcBorders>
            <w:noWrap w:val="0"/>
            <w:vAlign w:val="center"/>
          </w:tcPr>
          <w:p>
            <w:pPr>
              <w:jc w:val="center"/>
              <w:rPr>
                <w:rFonts w:hint="eastAsia"/>
                <w:szCs w:val="21"/>
              </w:rPr>
            </w:pPr>
            <w:r>
              <w:rPr>
                <w:rFonts w:hint="eastAsia"/>
                <w:szCs w:val="21"/>
              </w:rPr>
              <w:t>废</w:t>
            </w:r>
            <w:r>
              <w:rPr>
                <w:szCs w:val="21"/>
              </w:rPr>
              <w:t>原料桶</w:t>
            </w:r>
          </w:p>
        </w:tc>
        <w:tc>
          <w:tcPr>
            <w:tcW w:w="2219" w:type="dxa"/>
            <w:tcBorders>
              <w:left w:val="single" w:color="auto" w:sz="4" w:space="0"/>
              <w:right w:val="single" w:color="auto" w:sz="4" w:space="0"/>
            </w:tcBorders>
            <w:noWrap w:val="0"/>
            <w:vAlign w:val="center"/>
          </w:tcPr>
          <w:p>
            <w:pPr>
              <w:jc w:val="center"/>
              <w:rPr>
                <w:szCs w:val="21"/>
              </w:rPr>
            </w:pPr>
            <w:r>
              <w:rPr>
                <w:szCs w:val="21"/>
              </w:rPr>
              <w:t>委托有资质单位处置</w:t>
            </w:r>
          </w:p>
        </w:tc>
        <w:tc>
          <w:tcPr>
            <w:tcW w:w="3309" w:type="dxa"/>
            <w:tcBorders>
              <w:left w:val="single" w:color="auto" w:sz="4" w:space="0"/>
              <w:right w:val="single" w:color="auto" w:sz="12" w:space="0"/>
            </w:tcBorders>
            <w:noWrap w:val="0"/>
            <w:vAlign w:val="center"/>
          </w:tcPr>
          <w:p>
            <w:pPr>
              <w:jc w:val="center"/>
              <w:rPr>
                <w:szCs w:val="21"/>
              </w:rPr>
            </w:pPr>
            <w:r>
              <w:rPr>
                <w:szCs w:val="21"/>
              </w:rPr>
              <w:t>危险废物满足《危险废物贮存污染控制标准》（GB-189597-2001）及修改单要求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9" w:hRule="atLeast"/>
        </w:trPr>
        <w:tc>
          <w:tcPr>
            <w:tcW w:w="525" w:type="dxa"/>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szCs w:val="21"/>
              </w:rPr>
              <w:t>噪</w:t>
            </w:r>
          </w:p>
          <w:p>
            <w:pPr>
              <w:jc w:val="center"/>
              <w:rPr>
                <w:szCs w:val="21"/>
              </w:rPr>
            </w:pPr>
            <w:r>
              <w:rPr>
                <w:szCs w:val="21"/>
              </w:rPr>
              <w:t>声</w:t>
            </w:r>
          </w:p>
        </w:tc>
        <w:tc>
          <w:tcPr>
            <w:tcW w:w="8831" w:type="dxa"/>
            <w:gridSpan w:val="4"/>
            <w:tcBorders>
              <w:top w:val="single" w:color="auto" w:sz="4" w:space="0"/>
              <w:left w:val="single" w:color="auto" w:sz="4" w:space="0"/>
              <w:bottom w:val="single" w:color="auto" w:sz="4" w:space="0"/>
              <w:right w:val="single" w:color="auto" w:sz="12" w:space="0"/>
            </w:tcBorders>
            <w:noWrap w:val="0"/>
            <w:vAlign w:val="center"/>
          </w:tcPr>
          <w:p>
            <w:pPr>
              <w:tabs>
                <w:tab w:val="left" w:pos="564"/>
              </w:tabs>
              <w:ind w:firstLine="420" w:firstLineChars="200"/>
              <w:rPr>
                <w:szCs w:val="21"/>
              </w:rPr>
            </w:pPr>
            <w:r>
              <w:rPr>
                <w:szCs w:val="21"/>
              </w:rPr>
              <w:t>本项目的噪声主要为</w:t>
            </w:r>
            <w:r>
              <w:rPr>
                <w:rFonts w:hint="eastAsia"/>
                <w:szCs w:val="21"/>
              </w:rPr>
              <w:t>搅拌、包装设备及水处理设备</w:t>
            </w:r>
            <w:r>
              <w:rPr>
                <w:szCs w:val="21"/>
              </w:rPr>
              <w:t>等产生的运行噪声。噪声级</w:t>
            </w:r>
            <w:r>
              <w:rPr>
                <w:rFonts w:hint="eastAsia"/>
                <w:szCs w:val="21"/>
              </w:rPr>
              <w:t>约为</w:t>
            </w:r>
            <w:r>
              <w:rPr>
                <w:szCs w:val="21"/>
              </w:rPr>
              <w:t>75-80dB((A)。</w:t>
            </w:r>
            <w:r>
              <w:rPr>
                <w:kern w:val="0"/>
                <w:szCs w:val="21"/>
              </w:rPr>
              <w:t>厂界噪声能够满足《工业企业厂界环境噪声排放标准》（GB12348-2008）表1中的2类标准</w:t>
            </w:r>
            <w:r>
              <w:rPr>
                <w:szCs w:val="21"/>
              </w:rPr>
              <w:t>，</w:t>
            </w:r>
            <w:r>
              <w:rPr>
                <w:szCs w:val="21"/>
                <w:lang/>
              </w:rPr>
              <w:t>对周围声环境影响不大。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37" w:hRule="atLeast"/>
        </w:trPr>
        <w:tc>
          <w:tcPr>
            <w:tcW w:w="525"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szCs w:val="21"/>
              </w:rPr>
            </w:pPr>
            <w:r>
              <w:rPr>
                <w:szCs w:val="21"/>
              </w:rPr>
              <w:t>其</w:t>
            </w:r>
          </w:p>
          <w:p>
            <w:pPr>
              <w:spacing w:line="360" w:lineRule="exact"/>
              <w:jc w:val="center"/>
              <w:rPr>
                <w:szCs w:val="21"/>
              </w:rPr>
            </w:pPr>
            <w:r>
              <w:rPr>
                <w:szCs w:val="21"/>
              </w:rPr>
              <w:t>他</w:t>
            </w:r>
          </w:p>
        </w:tc>
        <w:tc>
          <w:tcPr>
            <w:tcW w:w="8831" w:type="dxa"/>
            <w:gridSpan w:val="4"/>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76" w:hRule="atLeast"/>
        </w:trPr>
        <w:tc>
          <w:tcPr>
            <w:tcW w:w="9356" w:type="dxa"/>
            <w:gridSpan w:val="5"/>
            <w:tcBorders>
              <w:top w:val="single" w:color="auto" w:sz="4" w:space="0"/>
              <w:left w:val="single" w:color="auto" w:sz="12" w:space="0"/>
              <w:bottom w:val="single" w:color="auto" w:sz="12" w:space="0"/>
              <w:right w:val="single" w:color="auto" w:sz="12" w:space="0"/>
            </w:tcBorders>
            <w:noWrap w:val="0"/>
            <w:vAlign w:val="center"/>
          </w:tcPr>
          <w:p>
            <w:pPr>
              <w:spacing w:line="460" w:lineRule="exact"/>
              <w:rPr>
                <w:b/>
                <w:sz w:val="28"/>
                <w:szCs w:val="28"/>
              </w:rPr>
            </w:pPr>
            <w:r>
              <w:rPr>
                <w:b/>
                <w:sz w:val="28"/>
                <w:szCs w:val="28"/>
              </w:rPr>
              <w:t>主要生态影响(不够时可附另页)</w:t>
            </w:r>
          </w:p>
          <w:p>
            <w:pPr>
              <w:spacing w:line="360" w:lineRule="auto"/>
              <w:ind w:firstLine="480" w:firstLineChars="200"/>
              <w:rPr>
                <w:sz w:val="24"/>
              </w:rPr>
            </w:pPr>
            <w:r>
              <w:rPr>
                <w:sz w:val="24"/>
              </w:rPr>
              <w:t>项目运营期废气、噪声、固废处理后达标排放；项目运营期固体废物均得到妥善处置，不会对周围环境产生二次污染。项目通过完善基础设施，加强管理和人员培训等措施，进一步改善项目所在地及周围的生态环境。</w:t>
            </w:r>
          </w:p>
          <w:p>
            <w:pPr>
              <w:spacing w:line="360" w:lineRule="auto"/>
              <w:ind w:firstLine="480" w:firstLineChars="200"/>
              <w:rPr>
                <w:sz w:val="24"/>
              </w:rPr>
            </w:pPr>
            <w:r>
              <w:rPr>
                <w:sz w:val="24"/>
              </w:rPr>
              <w:t>从项目总体来看，项目对评价区域周围生态环境的影响在环境可接受范围内，不足以导致区域生态环境现状的改变。</w:t>
            </w:r>
          </w:p>
          <w:p>
            <w:pPr>
              <w:spacing w:line="360" w:lineRule="auto"/>
              <w:ind w:firstLine="480" w:firstLineChars="200"/>
              <w:rPr>
                <w:sz w:val="24"/>
              </w:rPr>
            </w:pPr>
            <w:r>
              <w:rPr>
                <w:sz w:val="24"/>
              </w:rPr>
              <w:t>通过采取上述生态保护措施，可最大程度降低项目建设对生态环境的影响和破坏。</w:t>
            </w: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rFonts w:hint="eastAsia"/>
                <w:sz w:val="24"/>
              </w:rPr>
            </w:pPr>
          </w:p>
        </w:tc>
      </w:tr>
    </w:tbl>
    <w:p>
      <w:pPr>
        <w:rPr>
          <w:b/>
          <w:sz w:val="30"/>
          <w:szCs w:val="30"/>
        </w:rPr>
      </w:pPr>
      <w:bookmarkStart w:id="2" w:name="_Hlk523234754"/>
      <w:r>
        <w:rPr>
          <w:b/>
          <w:sz w:val="30"/>
          <w:szCs w:val="30"/>
        </w:rPr>
        <w:t>结论与建议</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wAfter w:w="0" w:type="dxa"/>
          <w:trHeight w:val="12428" w:hRule="atLeast"/>
        </w:trPr>
        <w:tc>
          <w:tcPr>
            <w:tcW w:w="9540" w:type="dxa"/>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551" w:firstLineChars="196"/>
              <w:rPr>
                <w:b/>
                <w:sz w:val="28"/>
                <w:szCs w:val="28"/>
              </w:rPr>
            </w:pPr>
            <w:r>
              <w:rPr>
                <w:b/>
                <w:sz w:val="28"/>
                <w:szCs w:val="28"/>
              </w:rPr>
              <w:t>1、结论</w:t>
            </w:r>
          </w:p>
          <w:p>
            <w:pPr>
              <w:spacing w:line="360" w:lineRule="auto"/>
              <w:ind w:firstLine="482" w:firstLineChars="200"/>
              <w:rPr>
                <w:b/>
                <w:sz w:val="24"/>
              </w:rPr>
            </w:pPr>
            <w:r>
              <w:rPr>
                <w:b/>
                <w:sz w:val="24"/>
              </w:rPr>
              <w:t>1）项目概况</w:t>
            </w:r>
          </w:p>
          <w:p>
            <w:pPr>
              <w:spacing w:line="360" w:lineRule="auto"/>
              <w:ind w:firstLine="470" w:firstLineChars="196"/>
              <w:rPr>
                <w:rFonts w:hint="eastAsia"/>
                <w:sz w:val="24"/>
              </w:rPr>
            </w:pPr>
            <w:r>
              <w:rPr>
                <w:sz w:val="24"/>
              </w:rPr>
              <w:t>泰安</w:t>
            </w:r>
            <w:r>
              <w:rPr>
                <w:rFonts w:hint="eastAsia"/>
                <w:sz w:val="24"/>
              </w:rPr>
              <w:t>洁卫康洗涤用品</w:t>
            </w:r>
            <w:r>
              <w:rPr>
                <w:sz w:val="24"/>
              </w:rPr>
              <w:t>有限公司投资</w:t>
            </w:r>
            <w:r>
              <w:rPr>
                <w:rFonts w:hint="eastAsia"/>
                <w:sz w:val="24"/>
              </w:rPr>
              <w:t>100</w:t>
            </w:r>
            <w:r>
              <w:rPr>
                <w:sz w:val="24"/>
              </w:rPr>
              <w:t>万元建设</w:t>
            </w:r>
            <w:r>
              <w:rPr>
                <w:rFonts w:hint="eastAsia"/>
                <w:sz w:val="24"/>
              </w:rPr>
              <w:t>年产200吨</w:t>
            </w:r>
            <w:r>
              <w:rPr>
                <w:sz w:val="24"/>
              </w:rPr>
              <w:t>洗涤</w:t>
            </w:r>
            <w:r>
              <w:rPr>
                <w:rFonts w:hint="eastAsia"/>
                <w:sz w:val="24"/>
              </w:rPr>
              <w:t>用品项目</w:t>
            </w:r>
            <w:r>
              <w:rPr>
                <w:sz w:val="24"/>
              </w:rPr>
              <w:t>，</w:t>
            </w:r>
            <w:r>
              <w:rPr>
                <w:sz w:val="24"/>
                <w:highlight w:val="yellow"/>
              </w:rPr>
              <w:t>项目</w:t>
            </w:r>
            <w:r>
              <w:rPr>
                <w:rFonts w:hint="eastAsia"/>
                <w:sz w:val="24"/>
                <w:highlight w:val="yellow"/>
              </w:rPr>
              <w:t>厂区</w:t>
            </w:r>
            <w:r>
              <w:rPr>
                <w:sz w:val="24"/>
                <w:highlight w:val="yellow"/>
              </w:rPr>
              <w:t>占地面积</w:t>
            </w:r>
            <w:r>
              <w:rPr>
                <w:rFonts w:hint="eastAsia"/>
                <w:sz w:val="24"/>
                <w:highlight w:val="yellow"/>
              </w:rPr>
              <w:t>500</w:t>
            </w:r>
            <w:r>
              <w:rPr>
                <w:sz w:val="24"/>
                <w:highlight w:val="yellow"/>
              </w:rPr>
              <w:t>m</w:t>
            </w:r>
            <w:r>
              <w:rPr>
                <w:sz w:val="24"/>
                <w:highlight w:val="yellow"/>
                <w:vertAlign w:val="superscript"/>
              </w:rPr>
              <w:t>2</w:t>
            </w:r>
            <w:r>
              <w:rPr>
                <w:rFonts w:hint="eastAsia"/>
                <w:sz w:val="24"/>
                <w:highlight w:val="yellow"/>
              </w:rPr>
              <w:t>，总</w:t>
            </w:r>
            <w:r>
              <w:rPr>
                <w:sz w:val="24"/>
                <w:highlight w:val="yellow"/>
              </w:rPr>
              <w:t>建筑面积</w:t>
            </w:r>
            <w:r>
              <w:rPr>
                <w:rFonts w:hint="eastAsia"/>
                <w:sz w:val="24"/>
                <w:highlight w:val="yellow"/>
              </w:rPr>
              <w:t>360</w:t>
            </w:r>
            <w:r>
              <w:rPr>
                <w:sz w:val="24"/>
                <w:highlight w:val="yellow"/>
              </w:rPr>
              <w:t>m</w:t>
            </w:r>
            <w:r>
              <w:rPr>
                <w:sz w:val="24"/>
                <w:highlight w:val="yellow"/>
                <w:vertAlign w:val="superscript"/>
              </w:rPr>
              <w:t>2</w:t>
            </w:r>
            <w:r>
              <w:rPr>
                <w:rFonts w:hint="eastAsia"/>
                <w:sz w:val="24"/>
                <w:highlight w:val="yellow"/>
              </w:rPr>
              <w:t>，其中生产车间300</w:t>
            </w:r>
            <w:r>
              <w:rPr>
                <w:sz w:val="24"/>
                <w:highlight w:val="yellow"/>
              </w:rPr>
              <w:t>m</w:t>
            </w:r>
            <w:r>
              <w:rPr>
                <w:sz w:val="24"/>
                <w:highlight w:val="yellow"/>
                <w:vertAlign w:val="superscript"/>
              </w:rPr>
              <w:t>2</w:t>
            </w:r>
            <w:r>
              <w:rPr>
                <w:rFonts w:hint="eastAsia"/>
                <w:sz w:val="24"/>
                <w:highlight w:val="yellow"/>
              </w:rPr>
              <w:t>，包含生产区</w:t>
            </w:r>
            <w:r>
              <w:rPr>
                <w:sz w:val="24"/>
                <w:highlight w:val="yellow"/>
              </w:rPr>
              <w:t>250</w:t>
            </w:r>
            <w:r>
              <w:rPr>
                <w:rFonts w:hint="eastAsia"/>
                <w:sz w:val="24"/>
                <w:highlight w:val="yellow"/>
              </w:rPr>
              <w:t>m</w:t>
            </w:r>
            <w:r>
              <w:rPr>
                <w:rFonts w:hint="eastAsia"/>
                <w:sz w:val="24"/>
                <w:highlight w:val="yellow"/>
                <w:vertAlign w:val="superscript"/>
              </w:rPr>
              <w:t>2</w:t>
            </w:r>
            <w:r>
              <w:rPr>
                <w:rFonts w:hint="eastAsia"/>
                <w:sz w:val="24"/>
                <w:highlight w:val="yellow"/>
              </w:rPr>
              <w:t>，原料储存区25m</w:t>
            </w:r>
            <w:r>
              <w:rPr>
                <w:rFonts w:hint="eastAsia"/>
                <w:sz w:val="24"/>
                <w:highlight w:val="yellow"/>
                <w:vertAlign w:val="superscript"/>
              </w:rPr>
              <w:t>2</w:t>
            </w:r>
            <w:r>
              <w:rPr>
                <w:rFonts w:hint="eastAsia"/>
                <w:sz w:val="24"/>
                <w:highlight w:val="yellow"/>
              </w:rPr>
              <w:t>，成品储存区25m</w:t>
            </w:r>
            <w:r>
              <w:rPr>
                <w:rFonts w:hint="eastAsia"/>
                <w:sz w:val="24"/>
                <w:highlight w:val="yellow"/>
                <w:vertAlign w:val="superscript"/>
              </w:rPr>
              <w:t>2</w:t>
            </w:r>
            <w:r>
              <w:rPr>
                <w:rFonts w:hint="eastAsia"/>
                <w:sz w:val="24"/>
                <w:highlight w:val="yellow"/>
              </w:rPr>
              <w:t>；综合业务用房</w:t>
            </w:r>
            <w:r>
              <w:rPr>
                <w:sz w:val="24"/>
                <w:highlight w:val="yellow"/>
              </w:rPr>
              <w:t>建筑面积</w:t>
            </w:r>
            <w:r>
              <w:rPr>
                <w:rFonts w:hint="eastAsia"/>
                <w:sz w:val="24"/>
                <w:highlight w:val="yellow"/>
              </w:rPr>
              <w:t>60m</w:t>
            </w:r>
            <w:r>
              <w:rPr>
                <w:rFonts w:hint="eastAsia"/>
                <w:sz w:val="24"/>
                <w:highlight w:val="yellow"/>
                <w:vertAlign w:val="superscript"/>
              </w:rPr>
              <w:t>2</w:t>
            </w:r>
            <w:r>
              <w:rPr>
                <w:sz w:val="24"/>
              </w:rPr>
              <w:t>。</w:t>
            </w:r>
          </w:p>
          <w:p>
            <w:pPr>
              <w:spacing w:line="360" w:lineRule="auto"/>
              <w:ind w:firstLine="480" w:firstLineChars="200"/>
              <w:jc w:val="left"/>
              <w:rPr>
                <w:sz w:val="24"/>
              </w:rPr>
            </w:pPr>
            <w:r>
              <w:rPr>
                <w:rFonts w:hint="eastAsia"/>
                <w:sz w:val="24"/>
              </w:rPr>
              <w:t>劳动定员6人，8小时工作制，年工作300天。</w:t>
            </w:r>
          </w:p>
          <w:p>
            <w:pPr>
              <w:spacing w:line="360" w:lineRule="auto"/>
              <w:ind w:firstLine="482" w:firstLineChars="200"/>
              <w:rPr>
                <w:sz w:val="24"/>
              </w:rPr>
            </w:pPr>
            <w:r>
              <w:rPr>
                <w:b/>
                <w:sz w:val="24"/>
              </w:rPr>
              <w:t>2）符合产业政策</w:t>
            </w:r>
          </w:p>
          <w:p>
            <w:pPr>
              <w:spacing w:line="360" w:lineRule="auto"/>
              <w:ind w:firstLine="480" w:firstLineChars="200"/>
              <w:rPr>
                <w:sz w:val="24"/>
              </w:rPr>
            </w:pPr>
            <w:r>
              <w:rPr>
                <w:sz w:val="24"/>
              </w:rPr>
              <w:t>根据国家发展和改革委员会颁布的《产业结构调整指导目录》（201</w:t>
            </w:r>
            <w:r>
              <w:rPr>
                <w:rFonts w:hint="eastAsia"/>
                <w:sz w:val="24"/>
              </w:rPr>
              <w:t>9</w:t>
            </w:r>
            <w:r>
              <w:rPr>
                <w:sz w:val="24"/>
              </w:rPr>
              <w:t>年本）。本项目属于</w:t>
            </w:r>
            <w:r>
              <w:rPr>
                <w:rFonts w:hint="eastAsia"/>
                <w:sz w:val="24"/>
              </w:rPr>
              <w:t>允许</w:t>
            </w:r>
            <w:r>
              <w:rPr>
                <w:sz w:val="24"/>
              </w:rPr>
              <w:t>类建设项目，符合国家产业政策。</w:t>
            </w:r>
          </w:p>
          <w:p>
            <w:pPr>
              <w:spacing w:line="360" w:lineRule="auto"/>
              <w:ind w:firstLine="482" w:firstLineChars="200"/>
              <w:rPr>
                <w:b/>
                <w:sz w:val="24"/>
              </w:rPr>
            </w:pPr>
            <w:r>
              <w:rPr>
                <w:b/>
                <w:sz w:val="24"/>
              </w:rPr>
              <w:t>3）选址合理</w:t>
            </w:r>
          </w:p>
          <w:p>
            <w:pPr>
              <w:spacing w:line="360" w:lineRule="auto"/>
              <w:ind w:firstLine="480" w:firstLineChars="200"/>
              <w:rPr>
                <w:sz w:val="24"/>
              </w:rPr>
            </w:pPr>
            <w:r>
              <w:rPr>
                <w:kern w:val="0"/>
                <w:sz w:val="24"/>
              </w:rPr>
              <w:t>本项目位于</w:t>
            </w:r>
            <w:r>
              <w:rPr>
                <w:sz w:val="24"/>
              </w:rPr>
              <w:t>泰安市泰山</w:t>
            </w:r>
            <w:r>
              <w:rPr>
                <w:rFonts w:hint="eastAsia"/>
                <w:sz w:val="24"/>
              </w:rPr>
              <w:t>区邱家店镇</w:t>
            </w:r>
            <w:r>
              <w:rPr>
                <w:sz w:val="24"/>
              </w:rPr>
              <w:t>工业园。项目占地内无不良地质，适宜建设；根据《限制用地项目目录（2012年本）》和《禁止用地项目目录（2012年本）》，该项目不在“限制或禁止用地项目目录”名单内，符合规划要求。项目不在生态保护红线区及饮用水源地准保护区内，周围水、电供应充足，交通便利，周围没有风景名胜区、生态脆弱带等，项目总体上选址合理。</w:t>
            </w:r>
          </w:p>
          <w:p>
            <w:pPr>
              <w:spacing w:line="360" w:lineRule="auto"/>
              <w:ind w:firstLine="482" w:firstLineChars="200"/>
              <w:rPr>
                <w:b/>
                <w:sz w:val="24"/>
              </w:rPr>
            </w:pPr>
            <w:r>
              <w:rPr>
                <w:b/>
                <w:sz w:val="24"/>
              </w:rPr>
              <w:t>4）环境质量现状</w:t>
            </w:r>
          </w:p>
          <w:p>
            <w:pPr>
              <w:spacing w:line="360" w:lineRule="auto"/>
              <w:ind w:firstLine="482" w:firstLineChars="200"/>
              <w:rPr>
                <w:b/>
                <w:sz w:val="24"/>
              </w:rPr>
            </w:pPr>
            <w:r>
              <w:rPr>
                <w:b/>
                <w:sz w:val="24"/>
              </w:rPr>
              <w:t>（1）环境空气</w:t>
            </w:r>
          </w:p>
          <w:p>
            <w:pPr>
              <w:spacing w:line="360" w:lineRule="auto"/>
              <w:ind w:firstLine="480" w:firstLineChars="200"/>
              <w:rPr>
                <w:bCs/>
                <w:color w:val="000000"/>
                <w:sz w:val="24"/>
              </w:rPr>
            </w:pPr>
            <w:r>
              <w:rPr>
                <w:bCs/>
                <w:color w:val="000000"/>
                <w:sz w:val="24"/>
              </w:rPr>
              <w:t>根据泰山区环保局公布的2019年11月份泰山区环境空气质量情况，主要污染物SO</w:t>
            </w:r>
            <w:r>
              <w:rPr>
                <w:bCs/>
                <w:color w:val="000000"/>
                <w:sz w:val="24"/>
                <w:vertAlign w:val="subscript"/>
              </w:rPr>
              <w:t>2</w:t>
            </w:r>
            <w:r>
              <w:rPr>
                <w:bCs/>
                <w:color w:val="000000"/>
                <w:sz w:val="24"/>
              </w:rPr>
              <w:t>、NO</w:t>
            </w:r>
            <w:r>
              <w:rPr>
                <w:bCs/>
                <w:color w:val="000000"/>
                <w:sz w:val="24"/>
                <w:vertAlign w:val="subscript"/>
              </w:rPr>
              <w:t>2</w:t>
            </w:r>
            <w:r>
              <w:rPr>
                <w:bCs/>
                <w:color w:val="000000"/>
                <w:sz w:val="24"/>
              </w:rPr>
              <w:t>、PM</w:t>
            </w:r>
            <w:r>
              <w:rPr>
                <w:bCs/>
                <w:color w:val="000000"/>
                <w:sz w:val="24"/>
                <w:vertAlign w:val="subscript"/>
              </w:rPr>
              <w:t>10</w:t>
            </w:r>
            <w:r>
              <w:rPr>
                <w:bCs/>
                <w:color w:val="000000"/>
                <w:sz w:val="24"/>
              </w:rPr>
              <w:t>和PM</w:t>
            </w:r>
            <w:r>
              <w:rPr>
                <w:bCs/>
                <w:color w:val="000000"/>
                <w:sz w:val="24"/>
                <w:vertAlign w:val="subscript"/>
              </w:rPr>
              <w:t>2.5</w:t>
            </w:r>
            <w:r>
              <w:rPr>
                <w:bCs/>
                <w:color w:val="000000"/>
                <w:sz w:val="24"/>
              </w:rPr>
              <w:t>浓度分别为14μg/m</w:t>
            </w:r>
            <w:r>
              <w:rPr>
                <w:bCs/>
                <w:color w:val="000000"/>
                <w:sz w:val="24"/>
                <w:vertAlign w:val="superscript"/>
              </w:rPr>
              <w:t>3</w:t>
            </w:r>
            <w:r>
              <w:rPr>
                <w:bCs/>
                <w:color w:val="000000"/>
                <w:sz w:val="24"/>
              </w:rPr>
              <w:t>、40μg/m</w:t>
            </w:r>
            <w:r>
              <w:rPr>
                <w:bCs/>
                <w:color w:val="000000"/>
                <w:sz w:val="24"/>
                <w:vertAlign w:val="superscript"/>
              </w:rPr>
              <w:t>3</w:t>
            </w:r>
            <w:r>
              <w:rPr>
                <w:bCs/>
                <w:color w:val="000000"/>
                <w:sz w:val="24"/>
              </w:rPr>
              <w:t>、116μg/m</w:t>
            </w:r>
            <w:r>
              <w:rPr>
                <w:bCs/>
                <w:color w:val="000000"/>
                <w:sz w:val="24"/>
                <w:vertAlign w:val="superscript"/>
              </w:rPr>
              <w:t>3</w:t>
            </w:r>
            <w:r>
              <w:rPr>
                <w:bCs/>
                <w:color w:val="000000"/>
                <w:sz w:val="24"/>
              </w:rPr>
              <w:t>、59μg/m</w:t>
            </w:r>
            <w:r>
              <w:rPr>
                <w:bCs/>
                <w:color w:val="000000"/>
                <w:sz w:val="24"/>
                <w:vertAlign w:val="superscript"/>
              </w:rPr>
              <w:t>3</w:t>
            </w:r>
            <w:r>
              <w:rPr>
                <w:bCs/>
                <w:color w:val="000000"/>
                <w:sz w:val="24"/>
              </w:rPr>
              <w:t>，按照GB3095-2012年平均值限值要求，SO</w:t>
            </w:r>
            <w:r>
              <w:rPr>
                <w:bCs/>
                <w:color w:val="000000"/>
                <w:sz w:val="24"/>
                <w:vertAlign w:val="subscript"/>
              </w:rPr>
              <w:t>2</w:t>
            </w:r>
            <w:r>
              <w:rPr>
                <w:bCs/>
                <w:color w:val="000000"/>
                <w:sz w:val="24"/>
              </w:rPr>
              <w:t>、NO</w:t>
            </w:r>
            <w:r>
              <w:rPr>
                <w:bCs/>
                <w:color w:val="000000"/>
                <w:sz w:val="24"/>
                <w:vertAlign w:val="subscript"/>
              </w:rPr>
              <w:t>2</w:t>
            </w:r>
            <w:r>
              <w:rPr>
                <w:bCs/>
                <w:color w:val="000000"/>
                <w:sz w:val="24"/>
              </w:rPr>
              <w:t>达到国家环境空气质量二级标准，PM</w:t>
            </w:r>
            <w:r>
              <w:rPr>
                <w:bCs/>
                <w:color w:val="000000"/>
                <w:sz w:val="24"/>
                <w:vertAlign w:val="subscript"/>
              </w:rPr>
              <w:t>10</w:t>
            </w:r>
            <w:r>
              <w:rPr>
                <w:bCs/>
                <w:color w:val="000000"/>
                <w:sz w:val="24"/>
              </w:rPr>
              <w:t>、PM</w:t>
            </w:r>
            <w:r>
              <w:rPr>
                <w:bCs/>
                <w:color w:val="000000"/>
                <w:sz w:val="24"/>
                <w:vertAlign w:val="subscript"/>
              </w:rPr>
              <w:t>2.5</w:t>
            </w:r>
            <w:r>
              <w:rPr>
                <w:bCs/>
                <w:color w:val="000000"/>
                <w:sz w:val="24"/>
              </w:rPr>
              <w:t>未达标，存在一定的空气污染。</w:t>
            </w:r>
          </w:p>
          <w:p>
            <w:pPr>
              <w:spacing w:line="360" w:lineRule="auto"/>
              <w:ind w:firstLine="482" w:firstLineChars="200"/>
              <w:rPr>
                <w:b/>
                <w:bCs/>
                <w:sz w:val="24"/>
              </w:rPr>
            </w:pPr>
            <w:r>
              <w:rPr>
                <w:b/>
                <w:sz w:val="24"/>
              </w:rPr>
              <w:t>（2）</w:t>
            </w:r>
            <w:r>
              <w:rPr>
                <w:b/>
                <w:bCs/>
                <w:sz w:val="24"/>
              </w:rPr>
              <w:t>地表水</w:t>
            </w:r>
          </w:p>
          <w:p>
            <w:pPr>
              <w:spacing w:line="360" w:lineRule="auto"/>
              <w:ind w:firstLine="480" w:firstLineChars="200"/>
              <w:rPr>
                <w:bCs/>
                <w:sz w:val="24"/>
              </w:rPr>
            </w:pPr>
            <w:r>
              <w:rPr>
                <w:bCs/>
                <w:sz w:val="24"/>
              </w:rPr>
              <w:t>项目附近的地表水为</w:t>
            </w:r>
            <w:r>
              <w:rPr>
                <w:rFonts w:hint="eastAsia"/>
                <w:bCs/>
                <w:sz w:val="24"/>
              </w:rPr>
              <w:t>卸甲</w:t>
            </w:r>
            <w:r>
              <w:rPr>
                <w:bCs/>
                <w:sz w:val="24"/>
              </w:rPr>
              <w:t>河，基本达到《地表水环境质量标准》（GB3838-2002）</w:t>
            </w:r>
            <w:r>
              <w:rPr>
                <w:rFonts w:hint="eastAsia" w:ascii="宋体" w:hAnsi="宋体" w:cs="宋体"/>
                <w:bCs/>
                <w:sz w:val="24"/>
              </w:rPr>
              <w:t>Ⅳ</w:t>
            </w:r>
            <w:r>
              <w:rPr>
                <w:bCs/>
                <w:sz w:val="24"/>
              </w:rPr>
              <w:t>类标准。</w:t>
            </w:r>
          </w:p>
          <w:p>
            <w:pPr>
              <w:spacing w:line="360" w:lineRule="auto"/>
              <w:ind w:firstLine="482" w:firstLineChars="200"/>
              <w:rPr>
                <w:b/>
                <w:bCs/>
                <w:sz w:val="24"/>
              </w:rPr>
            </w:pPr>
            <w:r>
              <w:rPr>
                <w:b/>
                <w:sz w:val="24"/>
              </w:rPr>
              <w:t>（3）</w:t>
            </w:r>
            <w:r>
              <w:rPr>
                <w:b/>
                <w:bCs/>
                <w:sz w:val="24"/>
              </w:rPr>
              <w:t>地下水</w:t>
            </w:r>
          </w:p>
          <w:p>
            <w:pPr>
              <w:spacing w:line="360" w:lineRule="auto"/>
              <w:ind w:firstLine="480" w:firstLineChars="200"/>
              <w:rPr>
                <w:bCs/>
                <w:sz w:val="24"/>
              </w:rPr>
            </w:pPr>
            <w:r>
              <w:rPr>
                <w:bCs/>
                <w:sz w:val="24"/>
              </w:rPr>
              <w:t>当地地下水水质基本满足《地下水质量标准》（GB/T14848-2017）中的</w:t>
            </w:r>
            <w:r>
              <w:rPr>
                <w:rFonts w:hint="eastAsia" w:ascii="宋体" w:hAnsi="宋体" w:cs="宋体"/>
                <w:bCs/>
                <w:sz w:val="24"/>
              </w:rPr>
              <w:t>Ⅲ</w:t>
            </w:r>
            <w:r>
              <w:rPr>
                <w:bCs/>
                <w:sz w:val="24"/>
              </w:rPr>
              <w:t>类标准。</w:t>
            </w:r>
          </w:p>
          <w:p>
            <w:pPr>
              <w:spacing w:line="360" w:lineRule="auto"/>
              <w:ind w:firstLine="482" w:firstLineChars="200"/>
              <w:rPr>
                <w:b/>
                <w:bCs/>
                <w:sz w:val="24"/>
              </w:rPr>
            </w:pPr>
            <w:r>
              <w:rPr>
                <w:b/>
                <w:sz w:val="24"/>
              </w:rPr>
              <w:t>（4）</w:t>
            </w:r>
            <w:r>
              <w:rPr>
                <w:b/>
                <w:bCs/>
                <w:sz w:val="24"/>
              </w:rPr>
              <w:t>环境噪声</w:t>
            </w:r>
          </w:p>
          <w:p>
            <w:pPr>
              <w:spacing w:line="360" w:lineRule="auto"/>
              <w:ind w:firstLine="480" w:firstLineChars="200"/>
              <w:rPr>
                <w:bCs/>
                <w:sz w:val="24"/>
              </w:rPr>
            </w:pPr>
            <w:r>
              <w:rPr>
                <w:bCs/>
                <w:sz w:val="24"/>
              </w:rPr>
              <w:t>据现场调查，项目区域声环境质量满足《声环境质量标准》（GB3096-2008）2类标准要求。</w:t>
            </w:r>
          </w:p>
          <w:p>
            <w:pPr>
              <w:spacing w:line="360" w:lineRule="auto"/>
              <w:ind w:firstLine="482" w:firstLineChars="200"/>
              <w:rPr>
                <w:b/>
                <w:sz w:val="24"/>
              </w:rPr>
            </w:pPr>
            <w:r>
              <w:rPr>
                <w:b/>
                <w:sz w:val="24"/>
              </w:rPr>
              <w:t>5）环境影响分析</w:t>
            </w:r>
          </w:p>
          <w:p>
            <w:pPr>
              <w:spacing w:line="360" w:lineRule="auto"/>
              <w:ind w:firstLine="482" w:firstLineChars="200"/>
              <w:rPr>
                <w:b/>
                <w:sz w:val="24"/>
              </w:rPr>
            </w:pPr>
            <w:r>
              <w:rPr>
                <w:b/>
                <w:sz w:val="24"/>
              </w:rPr>
              <w:t>（1）废水</w:t>
            </w:r>
          </w:p>
          <w:p>
            <w:pPr>
              <w:spacing w:line="360" w:lineRule="auto"/>
              <w:ind w:firstLine="480" w:firstLineChars="200"/>
              <w:rPr>
                <w:sz w:val="24"/>
              </w:rPr>
            </w:pPr>
            <w:r>
              <w:rPr>
                <w:sz w:val="24"/>
              </w:rPr>
              <w:fldChar w:fldCharType="begin"/>
            </w:r>
            <w:r>
              <w:rPr>
                <w:sz w:val="24"/>
              </w:rPr>
              <w:instrText xml:space="preserve"> = 1 \* GB3 </w:instrText>
            </w:r>
            <w:r>
              <w:rPr>
                <w:sz w:val="24"/>
              </w:rPr>
              <w:fldChar w:fldCharType="separate"/>
            </w:r>
            <w:r>
              <w:rPr>
                <w:rFonts w:hint="eastAsia" w:ascii="宋体" w:hAnsi="宋体" w:cs="宋体"/>
                <w:sz w:val="24"/>
                <w:lang/>
              </w:rPr>
              <w:t>①</w:t>
            </w:r>
            <w:r>
              <w:rPr>
                <w:sz w:val="24"/>
              </w:rPr>
              <w:fldChar w:fldCharType="end"/>
            </w:r>
            <w:r>
              <w:rPr>
                <w:sz w:val="24"/>
              </w:rPr>
              <w:t>地表水环境影响分析</w:t>
            </w:r>
          </w:p>
          <w:p>
            <w:pPr>
              <w:spacing w:line="360" w:lineRule="auto"/>
              <w:ind w:firstLine="480" w:firstLineChars="200"/>
              <w:rPr>
                <w:sz w:val="24"/>
              </w:rPr>
            </w:pPr>
            <w:r>
              <w:rPr>
                <w:sz w:val="24"/>
              </w:rPr>
              <w:t>项目</w:t>
            </w:r>
            <w:r>
              <w:rPr>
                <w:rFonts w:hint="eastAsia"/>
                <w:sz w:val="24"/>
              </w:rPr>
              <w:t>营运期</w:t>
            </w:r>
            <w:r>
              <w:rPr>
                <w:sz w:val="24"/>
              </w:rPr>
              <w:t>废水主要为职工生活污水</w:t>
            </w:r>
            <w:r>
              <w:rPr>
                <w:rFonts w:hint="eastAsia"/>
                <w:sz w:val="24"/>
              </w:rPr>
              <w:t>、纯水制备产生浓水</w:t>
            </w:r>
            <w:r>
              <w:rPr>
                <w:sz w:val="24"/>
              </w:rPr>
              <w:t>。对周围地表水环境影响较小。</w:t>
            </w:r>
          </w:p>
          <w:p>
            <w:pPr>
              <w:spacing w:line="360" w:lineRule="auto"/>
              <w:ind w:firstLine="480" w:firstLineChars="200"/>
              <w:rPr>
                <w:sz w:val="24"/>
              </w:rPr>
            </w:pPr>
            <w:r>
              <w:rPr>
                <w:rFonts w:hint="eastAsia" w:ascii="宋体" w:hAnsi="宋体" w:cs="宋体"/>
                <w:sz w:val="24"/>
              </w:rPr>
              <w:t>②</w:t>
            </w:r>
            <w:r>
              <w:rPr>
                <w:sz w:val="24"/>
              </w:rPr>
              <w:t>地下水环境影响分析</w:t>
            </w:r>
          </w:p>
          <w:p>
            <w:pPr>
              <w:spacing w:line="360" w:lineRule="auto"/>
              <w:ind w:firstLine="480" w:firstLineChars="200"/>
              <w:rPr>
                <w:sz w:val="24"/>
              </w:rPr>
            </w:pPr>
            <w:r>
              <w:rPr>
                <w:sz w:val="24"/>
              </w:rPr>
              <w:t>本项目可能对地下水产生影响的因素为废水收集、</w:t>
            </w:r>
            <w:r>
              <w:rPr>
                <w:rFonts w:hint="eastAsia"/>
                <w:sz w:val="24"/>
              </w:rPr>
              <w:t>原料储存及固体废物（尤其是危险废物）储存过程中泄漏</w:t>
            </w:r>
            <w:r>
              <w:rPr>
                <w:sz w:val="24"/>
              </w:rPr>
              <w:t>下渗对周围地下水造成污染，对可能产生地下水影响的各项途径均进行有效预防，在确保各项防渗措施得以落实，并加强维护和厂区环境管理的前提下，可有效控制厂区内的污染物下渗现象，避免污染地下水，因此项目运行不会对区域地下水环境产生明显负面影响。</w:t>
            </w:r>
          </w:p>
          <w:p>
            <w:pPr>
              <w:spacing w:line="360" w:lineRule="auto"/>
              <w:ind w:firstLine="482" w:firstLineChars="200"/>
              <w:rPr>
                <w:b/>
                <w:sz w:val="24"/>
              </w:rPr>
            </w:pPr>
            <w:r>
              <w:rPr>
                <w:b/>
                <w:sz w:val="24"/>
              </w:rPr>
              <w:t>（2）废气</w:t>
            </w:r>
          </w:p>
          <w:p>
            <w:pPr>
              <w:spacing w:line="360" w:lineRule="auto"/>
              <w:ind w:firstLine="480" w:firstLineChars="200"/>
              <w:rPr>
                <w:sz w:val="24"/>
              </w:rPr>
            </w:pPr>
            <w:r>
              <w:rPr>
                <w:sz w:val="24"/>
              </w:rPr>
              <w:t>项目生产过程中产生的废气主要为</w:t>
            </w:r>
            <w:r>
              <w:rPr>
                <w:rFonts w:hint="eastAsia"/>
                <w:sz w:val="24"/>
              </w:rPr>
              <w:t>原料破包</w:t>
            </w:r>
            <w:r>
              <w:rPr>
                <w:sz w:val="24"/>
              </w:rPr>
              <w:t>、投料</w:t>
            </w:r>
            <w:r>
              <w:rPr>
                <w:rFonts w:hint="eastAsia"/>
                <w:sz w:val="24"/>
              </w:rPr>
              <w:t>过程产生的粉尘及灌装过程</w:t>
            </w:r>
            <w:r>
              <w:rPr>
                <w:sz w:val="24"/>
              </w:rPr>
              <w:t>中产生的</w:t>
            </w:r>
            <w:r>
              <w:rPr>
                <w:rFonts w:hint="eastAsia"/>
                <w:sz w:val="24"/>
              </w:rPr>
              <w:t>有机</w:t>
            </w:r>
            <w:r>
              <w:rPr>
                <w:sz w:val="24"/>
              </w:rPr>
              <w:t>废气。</w:t>
            </w:r>
          </w:p>
          <w:p>
            <w:pPr>
              <w:spacing w:line="360" w:lineRule="auto"/>
              <w:ind w:firstLine="480" w:firstLineChars="200"/>
              <w:rPr>
                <w:sz w:val="24"/>
              </w:rPr>
            </w:pPr>
            <w:r>
              <w:rPr>
                <w:sz w:val="24"/>
              </w:rPr>
              <w:fldChar w:fldCharType="begin"/>
            </w:r>
            <w:r>
              <w:rPr>
                <w:sz w:val="24"/>
              </w:rPr>
              <w:instrText xml:space="preserve"> = 1 \* GB3 </w:instrText>
            </w:r>
            <w:r>
              <w:rPr>
                <w:sz w:val="24"/>
              </w:rPr>
              <w:fldChar w:fldCharType="separate"/>
            </w:r>
            <w:r>
              <w:rPr>
                <w:rFonts w:hint="eastAsia" w:ascii="宋体" w:hAnsi="宋体" w:cs="宋体"/>
                <w:sz w:val="24"/>
                <w:lang/>
              </w:rPr>
              <w:t>①</w:t>
            </w:r>
            <w:r>
              <w:rPr>
                <w:sz w:val="24"/>
              </w:rPr>
              <w:fldChar w:fldCharType="end"/>
            </w:r>
            <w:r>
              <w:rPr>
                <w:rFonts w:hint="eastAsia"/>
                <w:sz w:val="24"/>
              </w:rPr>
              <w:t>破包</w:t>
            </w:r>
            <w:r>
              <w:rPr>
                <w:sz w:val="24"/>
              </w:rPr>
              <w:t>、投料</w:t>
            </w:r>
            <w:r>
              <w:rPr>
                <w:rFonts w:hint="eastAsia"/>
                <w:sz w:val="24"/>
              </w:rPr>
              <w:t>粉尘</w:t>
            </w:r>
          </w:p>
          <w:p>
            <w:pPr>
              <w:spacing w:line="360" w:lineRule="auto"/>
              <w:ind w:firstLine="480"/>
              <w:rPr>
                <w:sz w:val="24"/>
              </w:rPr>
            </w:pPr>
            <w:r>
              <w:rPr>
                <w:rFonts w:hint="eastAsia"/>
                <w:sz w:val="24"/>
              </w:rPr>
              <w:t>破包、</w:t>
            </w:r>
            <w:r>
              <w:rPr>
                <w:sz w:val="24"/>
              </w:rPr>
              <w:t>投料粉尘经</w:t>
            </w:r>
            <w:r>
              <w:rPr>
                <w:rFonts w:hint="eastAsia"/>
                <w:sz w:val="24"/>
              </w:rPr>
              <w:t>布袋</w:t>
            </w:r>
            <w:r>
              <w:rPr>
                <w:sz w:val="24"/>
              </w:rPr>
              <w:t>除尘器处理后</w:t>
            </w:r>
            <w:r>
              <w:rPr>
                <w:rFonts w:hint="eastAsia"/>
                <w:sz w:val="24"/>
              </w:rPr>
              <w:t>通过</w:t>
            </w:r>
            <w:r>
              <w:rPr>
                <w:sz w:val="24"/>
              </w:rPr>
              <w:t>1</w:t>
            </w:r>
            <w:r>
              <w:rPr>
                <w:rFonts w:hint="eastAsia"/>
                <w:sz w:val="24"/>
              </w:rPr>
              <w:t>根15m高排气筒（P1）排放。颗粒物</w:t>
            </w:r>
            <w:r>
              <w:rPr>
                <w:sz w:val="24"/>
              </w:rPr>
              <w:t>有组织排放浓度满足《区域性大气污染物综合排放标准》（DB37/2376-2019）中表1</w:t>
            </w:r>
            <w:r>
              <w:rPr>
                <w:rFonts w:hint="eastAsia"/>
                <w:sz w:val="24"/>
              </w:rPr>
              <w:t>一般</w:t>
            </w:r>
            <w:r>
              <w:rPr>
                <w:sz w:val="24"/>
              </w:rPr>
              <w:t>控制区要求（20mg/m</w:t>
            </w:r>
            <w:r>
              <w:rPr>
                <w:sz w:val="24"/>
                <w:vertAlign w:val="superscript"/>
              </w:rPr>
              <w:t>3</w:t>
            </w:r>
            <w:r>
              <w:rPr>
                <w:sz w:val="24"/>
              </w:rPr>
              <w:t>），排放速率满足《大气污染物综合排放标准》（GB16297-1996）表2中颗粒物二级排放标准（3.5kg/h），对周围大气环境影响较小。</w:t>
            </w:r>
          </w:p>
          <w:p>
            <w:pPr>
              <w:spacing w:line="360" w:lineRule="auto"/>
              <w:ind w:firstLine="480" w:firstLineChars="200"/>
              <w:rPr>
                <w:spacing w:val="-6"/>
                <w:sz w:val="24"/>
              </w:rPr>
            </w:pPr>
            <w:r>
              <w:rPr>
                <w:sz w:val="24"/>
              </w:rPr>
              <w:t>颗粒物</w:t>
            </w:r>
            <w:r>
              <w:rPr>
                <w:spacing w:val="-4"/>
                <w:sz w:val="24"/>
              </w:rPr>
              <w:t>无组织排放浓度能够满足《大气污染物综合排放标准》</w:t>
            </w:r>
            <w:r>
              <w:rPr>
                <w:spacing w:val="-6"/>
                <w:sz w:val="24"/>
              </w:rPr>
              <w:t>（GB16297－1996）表2无组织排放监控浓度限值1.0mg/m</w:t>
            </w:r>
            <w:r>
              <w:rPr>
                <w:spacing w:val="-6"/>
                <w:sz w:val="24"/>
                <w:vertAlign w:val="superscript"/>
              </w:rPr>
              <w:t>3</w:t>
            </w:r>
            <w:r>
              <w:rPr>
                <w:spacing w:val="-6"/>
                <w:sz w:val="24"/>
              </w:rPr>
              <w:t>的要求，对周围大气环境影响较小。</w:t>
            </w:r>
          </w:p>
          <w:p>
            <w:pPr>
              <w:spacing w:line="360" w:lineRule="auto"/>
              <w:ind w:firstLine="480" w:firstLineChars="200"/>
              <w:rPr>
                <w:rFonts w:hint="eastAsia"/>
                <w:spacing w:val="-6"/>
                <w:sz w:val="24"/>
              </w:rPr>
            </w:pPr>
            <w:r>
              <w:rPr>
                <w:sz w:val="24"/>
              </w:rPr>
              <w:fldChar w:fldCharType="begin"/>
            </w:r>
            <w:r>
              <w:rPr>
                <w:sz w:val="24"/>
              </w:rPr>
              <w:instrText xml:space="preserve"> = 2 \* GB3 </w:instrText>
            </w:r>
            <w:r>
              <w:rPr>
                <w:sz w:val="24"/>
              </w:rPr>
              <w:fldChar w:fldCharType="separate"/>
            </w:r>
            <w:r>
              <w:rPr>
                <w:rFonts w:hint="eastAsia" w:ascii="宋体" w:hAnsi="宋体" w:cs="宋体"/>
                <w:sz w:val="24"/>
                <w:lang/>
              </w:rPr>
              <w:t>②</w:t>
            </w:r>
            <w:r>
              <w:rPr>
                <w:sz w:val="24"/>
              </w:rPr>
              <w:fldChar w:fldCharType="end"/>
            </w:r>
            <w:r>
              <w:rPr>
                <w:rFonts w:hint="eastAsia"/>
                <w:sz w:val="24"/>
              </w:rPr>
              <w:t>灌装</w:t>
            </w:r>
            <w:r>
              <w:rPr>
                <w:sz w:val="24"/>
              </w:rPr>
              <w:t>过程产生的</w:t>
            </w:r>
            <w:r>
              <w:rPr>
                <w:rFonts w:hint="eastAsia"/>
                <w:sz w:val="24"/>
              </w:rPr>
              <w:t>有</w:t>
            </w:r>
            <w:r>
              <w:rPr>
                <w:sz w:val="24"/>
              </w:rPr>
              <w:t>机废气</w:t>
            </w:r>
          </w:p>
          <w:p>
            <w:pPr>
              <w:spacing w:line="360" w:lineRule="auto"/>
              <w:ind w:firstLine="480" w:firstLineChars="200"/>
              <w:rPr>
                <w:rFonts w:hint="eastAsia"/>
                <w:sz w:val="24"/>
              </w:rPr>
            </w:pPr>
            <w:r>
              <w:rPr>
                <w:sz w:val="24"/>
              </w:rPr>
              <w:t>VOCs无组织排放浓度能够满足</w:t>
            </w:r>
            <w:r>
              <w:rPr>
                <w:rFonts w:hint="eastAsia"/>
                <w:sz w:val="24"/>
              </w:rPr>
              <w:t>《挥发性有机物排放标准第6部分：有机化工行业》（DB37/2801.6-201</w:t>
            </w:r>
            <w:r>
              <w:rPr>
                <w:sz w:val="24"/>
              </w:rPr>
              <w:t>8</w:t>
            </w:r>
            <w:r>
              <w:rPr>
                <w:rFonts w:hint="eastAsia"/>
                <w:sz w:val="24"/>
              </w:rPr>
              <w:t>）</w:t>
            </w:r>
            <w:r>
              <w:rPr>
                <w:sz w:val="24"/>
              </w:rPr>
              <w:t>表2厂界监控点浓度限值要求（VOCs</w:t>
            </w:r>
            <w:r>
              <w:rPr>
                <w:rFonts w:hint="eastAsia"/>
                <w:sz w:val="24"/>
              </w:rPr>
              <w:t>：</w:t>
            </w:r>
            <w:r>
              <w:rPr>
                <w:sz w:val="24"/>
              </w:rPr>
              <w:t>2.0mg/m</w:t>
            </w:r>
            <w:r>
              <w:rPr>
                <w:sz w:val="24"/>
                <w:vertAlign w:val="superscript"/>
              </w:rPr>
              <w:t>3</w:t>
            </w:r>
            <w:r>
              <w:rPr>
                <w:sz w:val="24"/>
              </w:rPr>
              <w:t>），</w:t>
            </w:r>
            <w:r>
              <w:rPr>
                <w:spacing w:val="-4"/>
                <w:sz w:val="24"/>
              </w:rPr>
              <w:t>对周围大气环境影响较小。</w:t>
            </w:r>
          </w:p>
          <w:p>
            <w:pPr>
              <w:spacing w:line="360" w:lineRule="auto"/>
              <w:ind w:firstLine="482" w:firstLineChars="200"/>
              <w:rPr>
                <w:b/>
                <w:sz w:val="24"/>
              </w:rPr>
            </w:pPr>
            <w:r>
              <w:rPr>
                <w:b/>
                <w:sz w:val="24"/>
              </w:rPr>
              <w:t>环境防护距离</w:t>
            </w:r>
          </w:p>
          <w:p>
            <w:pPr>
              <w:adjustRightInd w:val="0"/>
              <w:spacing w:line="360" w:lineRule="auto"/>
              <w:ind w:firstLine="480" w:firstLineChars="200"/>
              <w:rPr>
                <w:sz w:val="24"/>
              </w:rPr>
            </w:pPr>
            <w:r>
              <w:rPr>
                <w:sz w:val="24"/>
              </w:rPr>
              <w:t>本项目无超标点，在保证各大气污染物措施落实良好的情况下，不需要设置大气防护距离。</w:t>
            </w:r>
          </w:p>
          <w:p>
            <w:pPr>
              <w:adjustRightInd w:val="0"/>
              <w:spacing w:line="360" w:lineRule="auto"/>
              <w:ind w:firstLine="482" w:firstLineChars="200"/>
              <w:rPr>
                <w:b/>
                <w:sz w:val="24"/>
              </w:rPr>
            </w:pPr>
            <w:r>
              <w:rPr>
                <w:b/>
                <w:sz w:val="24"/>
              </w:rPr>
              <w:t>卫生防护距离</w:t>
            </w:r>
          </w:p>
          <w:p>
            <w:pPr>
              <w:adjustRightInd w:val="0"/>
              <w:spacing w:line="360" w:lineRule="auto"/>
              <w:ind w:firstLine="480" w:firstLineChars="200"/>
              <w:rPr>
                <w:sz w:val="24"/>
              </w:rPr>
            </w:pPr>
            <w:r>
              <w:rPr>
                <w:sz w:val="24"/>
              </w:rPr>
              <w:t>根据</w:t>
            </w:r>
            <w:r>
              <w:rPr>
                <w:rFonts w:hint="eastAsia"/>
                <w:sz w:val="24"/>
              </w:rPr>
              <w:t>卫生防护距离计算软件</w:t>
            </w:r>
            <w:r>
              <w:rPr>
                <w:sz w:val="24"/>
              </w:rPr>
              <w:t>计算结果，确定本项目卫生防护距离为100m。</w:t>
            </w:r>
            <w:r>
              <w:rPr>
                <w:rFonts w:hint="eastAsia"/>
                <w:sz w:val="24"/>
              </w:rPr>
              <w:t>最近</w:t>
            </w:r>
            <w:r>
              <w:rPr>
                <w:sz w:val="24"/>
              </w:rPr>
              <w:t>的</w:t>
            </w:r>
            <w:r>
              <w:rPr>
                <w:rFonts w:hint="eastAsia"/>
                <w:sz w:val="24"/>
              </w:rPr>
              <w:t>侯家店村</w:t>
            </w:r>
            <w:r>
              <w:rPr>
                <w:sz w:val="24"/>
              </w:rPr>
              <w:t>，距离本项目50</w:t>
            </w:r>
            <w:r>
              <w:rPr>
                <w:rFonts w:hint="eastAsia"/>
                <w:sz w:val="24"/>
              </w:rPr>
              <w:t>5m</w:t>
            </w:r>
            <w:r>
              <w:rPr>
                <w:sz w:val="24"/>
              </w:rPr>
              <w:t>，</w:t>
            </w:r>
            <w:r>
              <w:rPr>
                <w:rFonts w:hint="eastAsia"/>
                <w:sz w:val="24"/>
              </w:rPr>
              <w:t>项目厂址</w:t>
            </w:r>
            <w:r>
              <w:rPr>
                <w:sz w:val="24"/>
              </w:rPr>
              <w:t>满足卫生防护距离的要求。</w:t>
            </w:r>
          </w:p>
          <w:p>
            <w:pPr>
              <w:tabs>
                <w:tab w:val="left" w:pos="4647"/>
              </w:tabs>
              <w:spacing w:line="360" w:lineRule="auto"/>
              <w:ind w:firstLine="482" w:firstLineChars="200"/>
              <w:rPr>
                <w:b/>
                <w:bCs/>
                <w:sz w:val="24"/>
              </w:rPr>
            </w:pPr>
            <w:r>
              <w:rPr>
                <w:b/>
                <w:bCs/>
                <w:sz w:val="24"/>
              </w:rPr>
              <w:t>污染物排放量核算结果</w:t>
            </w:r>
          </w:p>
          <w:p>
            <w:pPr>
              <w:tabs>
                <w:tab w:val="left" w:pos="4647"/>
              </w:tabs>
              <w:spacing w:line="360" w:lineRule="auto"/>
              <w:ind w:firstLine="480" w:firstLineChars="200"/>
              <w:rPr>
                <w:sz w:val="24"/>
              </w:rPr>
            </w:pPr>
            <w:r>
              <w:rPr>
                <w:sz w:val="24"/>
              </w:rPr>
              <w:t>本项目大气污染物颗粒物的年排放</w:t>
            </w:r>
            <w:r>
              <w:rPr>
                <w:color w:val="000000"/>
                <w:sz w:val="24"/>
              </w:rPr>
              <w:t>量0.01425t/a</w:t>
            </w:r>
            <w:r>
              <w:rPr>
                <w:rFonts w:hint="eastAsia"/>
                <w:color w:val="000000"/>
                <w:sz w:val="24"/>
              </w:rPr>
              <w:t>，</w:t>
            </w:r>
            <w:r>
              <w:rPr>
                <w:color w:val="000000"/>
                <w:sz w:val="24"/>
              </w:rPr>
              <w:t>VOCs的年排放量0.00036t/a。</w:t>
            </w:r>
          </w:p>
          <w:p>
            <w:pPr>
              <w:spacing w:line="360" w:lineRule="auto"/>
              <w:ind w:firstLine="480" w:firstLineChars="200"/>
              <w:rPr>
                <w:sz w:val="24"/>
              </w:rPr>
            </w:pPr>
            <w:r>
              <w:rPr>
                <w:sz w:val="24"/>
              </w:rPr>
              <w:t>综上所述，项目营运期产生的废气对大气环境影响较小，环境影响是可接受的。</w:t>
            </w:r>
          </w:p>
          <w:p>
            <w:pPr>
              <w:spacing w:line="360" w:lineRule="auto"/>
              <w:ind w:firstLine="482" w:firstLineChars="200"/>
              <w:rPr>
                <w:b/>
                <w:sz w:val="24"/>
              </w:rPr>
            </w:pPr>
            <w:r>
              <w:rPr>
                <w:b/>
                <w:sz w:val="24"/>
              </w:rPr>
              <w:t>（3）噪声</w:t>
            </w:r>
          </w:p>
          <w:p>
            <w:pPr>
              <w:spacing w:line="360" w:lineRule="auto"/>
              <w:ind w:firstLine="480" w:firstLineChars="200"/>
              <w:rPr>
                <w:sz w:val="24"/>
              </w:rPr>
            </w:pPr>
            <w:r>
              <w:rPr>
                <w:sz w:val="24"/>
              </w:rPr>
              <w:t>项目运营后产生噪声主要</w:t>
            </w:r>
            <w:r>
              <w:rPr>
                <w:rFonts w:hint="eastAsia"/>
                <w:sz w:val="24"/>
              </w:rPr>
              <w:t>提升机、搅拌罐、水处理设备等</w:t>
            </w:r>
            <w:r>
              <w:rPr>
                <w:sz w:val="24"/>
              </w:rPr>
              <w:t>在生产过程中产生的运行噪声。噪声级</w:t>
            </w:r>
            <w:r>
              <w:rPr>
                <w:rFonts w:hint="eastAsia"/>
                <w:sz w:val="24"/>
              </w:rPr>
              <w:t>约为</w:t>
            </w:r>
            <w:r>
              <w:rPr>
                <w:sz w:val="24"/>
              </w:rPr>
              <w:t>75-80dB((A)。</w:t>
            </w:r>
            <w:r>
              <w:rPr>
                <w:rFonts w:hint="eastAsia"/>
                <w:sz w:val="24"/>
              </w:rPr>
              <w:t>厂界</w:t>
            </w:r>
            <w:r>
              <w:rPr>
                <w:sz w:val="24"/>
              </w:rPr>
              <w:t>噪声满足《工业企业厂界环境噪声排放标准》（GB12348-2008）中的2类区排放限值要求，对项目周边声环境和敏感保护目标影响较小。</w:t>
            </w:r>
          </w:p>
          <w:p>
            <w:pPr>
              <w:spacing w:line="360" w:lineRule="auto"/>
              <w:ind w:firstLine="482" w:firstLineChars="200"/>
              <w:rPr>
                <w:b/>
                <w:sz w:val="24"/>
              </w:rPr>
            </w:pPr>
            <w:r>
              <w:rPr>
                <w:b/>
                <w:sz w:val="24"/>
              </w:rPr>
              <w:t>（4）固体废弃物</w:t>
            </w:r>
          </w:p>
          <w:p>
            <w:pPr>
              <w:spacing w:line="360" w:lineRule="auto"/>
              <w:ind w:firstLine="480" w:firstLineChars="200"/>
              <w:rPr>
                <w:kern w:val="0"/>
                <w:sz w:val="24"/>
              </w:rPr>
            </w:pPr>
            <w:r>
              <w:rPr>
                <w:kern w:val="0"/>
                <w:sz w:val="24"/>
              </w:rPr>
              <w:t>项目产生的固体废物主要</w:t>
            </w:r>
            <w:r>
              <w:rPr>
                <w:rFonts w:hint="eastAsia"/>
                <w:kern w:val="0"/>
                <w:sz w:val="24"/>
              </w:rPr>
              <w:t>为职工</w:t>
            </w:r>
            <w:r>
              <w:rPr>
                <w:kern w:val="0"/>
                <w:sz w:val="24"/>
              </w:rPr>
              <w:t>生活垃圾、废包装袋</w:t>
            </w:r>
            <w:r>
              <w:rPr>
                <w:rFonts w:hint="eastAsia"/>
                <w:kern w:val="0"/>
                <w:sz w:val="24"/>
              </w:rPr>
              <w:t>、废滤芯、废活性炭（碳滤）、废RO膜、废原料桶。</w:t>
            </w:r>
          </w:p>
          <w:p>
            <w:pPr>
              <w:spacing w:line="360" w:lineRule="auto"/>
              <w:ind w:firstLine="480" w:firstLineChars="200"/>
              <w:rPr>
                <w:rFonts w:hint="eastAsia"/>
                <w:kern w:val="0"/>
                <w:sz w:val="24"/>
              </w:rPr>
            </w:pPr>
            <w:r>
              <w:rPr>
                <w:rFonts w:hint="eastAsia"/>
                <w:kern w:val="0"/>
                <w:sz w:val="24"/>
              </w:rPr>
              <w:t>职工</w:t>
            </w:r>
            <w:r>
              <w:rPr>
                <w:kern w:val="0"/>
                <w:sz w:val="24"/>
              </w:rPr>
              <w:t>生活垃圾、废包装袋</w:t>
            </w:r>
            <w:r>
              <w:rPr>
                <w:rFonts w:hint="eastAsia"/>
                <w:kern w:val="0"/>
                <w:sz w:val="24"/>
              </w:rPr>
              <w:t>、废滤芯、废RO膜，</w:t>
            </w:r>
            <w:r>
              <w:rPr>
                <w:kern w:val="0"/>
                <w:sz w:val="24"/>
              </w:rPr>
              <w:t>委托环卫部门定期清运；</w:t>
            </w:r>
          </w:p>
          <w:p>
            <w:pPr>
              <w:spacing w:line="360" w:lineRule="auto"/>
              <w:ind w:firstLine="480" w:firstLineChars="200"/>
              <w:rPr>
                <w:kern w:val="0"/>
                <w:sz w:val="24"/>
              </w:rPr>
            </w:pPr>
            <w:r>
              <w:rPr>
                <w:rFonts w:hint="eastAsia"/>
                <w:kern w:val="0"/>
                <w:sz w:val="24"/>
              </w:rPr>
              <w:t>废活性炭（碳滤），由生产厂家回收利用；</w:t>
            </w:r>
          </w:p>
          <w:p>
            <w:pPr>
              <w:spacing w:line="360" w:lineRule="auto"/>
              <w:ind w:firstLine="480" w:firstLineChars="200"/>
              <w:rPr>
                <w:rFonts w:hint="eastAsia"/>
                <w:kern w:val="0"/>
                <w:sz w:val="24"/>
              </w:rPr>
            </w:pPr>
            <w:r>
              <w:rPr>
                <w:rFonts w:hint="eastAsia"/>
                <w:kern w:val="0"/>
                <w:sz w:val="24"/>
              </w:rPr>
              <w:t>废原料桶，</w:t>
            </w:r>
            <w:r>
              <w:rPr>
                <w:kern w:val="0"/>
                <w:sz w:val="24"/>
              </w:rPr>
              <w:t>委托有资质单位处置</w:t>
            </w:r>
            <w:r>
              <w:rPr>
                <w:rFonts w:hint="eastAsia"/>
                <w:kern w:val="0"/>
                <w:sz w:val="24"/>
              </w:rPr>
              <w:t>。</w:t>
            </w:r>
          </w:p>
          <w:p>
            <w:pPr>
              <w:spacing w:line="360" w:lineRule="auto"/>
              <w:ind w:firstLine="480" w:firstLineChars="200"/>
              <w:rPr>
                <w:rFonts w:hint="eastAsia"/>
                <w:kern w:val="0"/>
                <w:sz w:val="24"/>
              </w:rPr>
            </w:pPr>
            <w:r>
              <w:rPr>
                <w:kern w:val="0"/>
                <w:sz w:val="24"/>
              </w:rPr>
              <w:t>采取上述措施后，项目固体废物可得到妥善处置，不直接对外排放，</w:t>
            </w:r>
            <w:r>
              <w:rPr>
                <w:rFonts w:hint="eastAsia"/>
                <w:kern w:val="0"/>
                <w:sz w:val="24"/>
              </w:rPr>
              <w:t>一般</w:t>
            </w:r>
            <w:r>
              <w:rPr>
                <w:kern w:val="0"/>
                <w:sz w:val="24"/>
              </w:rPr>
              <w:t>废物</w:t>
            </w:r>
            <w:r>
              <w:rPr>
                <w:sz w:val="24"/>
              </w:rPr>
              <w:t>满足《一般工业固体废物贮存、处置场污染指控标准》（GB18599-2001）及修改单</w:t>
            </w:r>
            <w:r>
              <w:rPr>
                <w:rFonts w:hint="eastAsia"/>
                <w:sz w:val="24"/>
              </w:rPr>
              <w:t>要求，危险废物满足《危险废物贮存污染控制标准》（GB-189597-2001）及修改单要求，</w:t>
            </w:r>
            <w:r>
              <w:rPr>
                <w:kern w:val="0"/>
                <w:sz w:val="24"/>
              </w:rPr>
              <w:t>对周围环境的影响较小。</w:t>
            </w:r>
          </w:p>
          <w:p>
            <w:pPr>
              <w:spacing w:line="360" w:lineRule="auto"/>
              <w:ind w:firstLine="482" w:firstLineChars="200"/>
              <w:rPr>
                <w:rFonts w:hint="eastAsia"/>
                <w:b/>
                <w:kern w:val="0"/>
                <w:sz w:val="24"/>
              </w:rPr>
            </w:pPr>
            <w:r>
              <w:rPr>
                <w:rFonts w:hint="eastAsia"/>
                <w:b/>
                <w:kern w:val="0"/>
                <w:sz w:val="24"/>
              </w:rPr>
              <w:t>（5）土壤环境影响分析</w:t>
            </w:r>
          </w:p>
          <w:p>
            <w:pPr>
              <w:spacing w:line="360" w:lineRule="auto"/>
              <w:ind w:firstLine="480" w:firstLineChars="200"/>
              <w:rPr>
                <w:sz w:val="24"/>
              </w:rPr>
            </w:pPr>
            <w:r>
              <w:rPr>
                <w:rFonts w:hint="eastAsia"/>
                <w:sz w:val="24"/>
              </w:rPr>
              <w:t>根据《环境影响评价技术导则 土壤环境（试行）》（HJ964-2018）附录A.1土壤环境影响评价项目类别表，本项目为年产200吨</w:t>
            </w:r>
            <w:r>
              <w:rPr>
                <w:sz w:val="24"/>
              </w:rPr>
              <w:t>洗涤</w:t>
            </w:r>
            <w:r>
              <w:rPr>
                <w:rFonts w:hint="eastAsia"/>
                <w:sz w:val="24"/>
              </w:rPr>
              <w:t>用品</w:t>
            </w:r>
            <w:r>
              <w:rPr>
                <w:sz w:val="24"/>
              </w:rPr>
              <w:t>项目</w:t>
            </w:r>
            <w:r>
              <w:rPr>
                <w:rFonts w:hint="eastAsia"/>
                <w:sz w:val="24"/>
              </w:rPr>
              <w:t xml:space="preserve">，属于“制造业  </w:t>
            </w:r>
            <w:r>
              <w:rPr>
                <w:bCs/>
                <w:kern w:val="0"/>
                <w:sz w:val="24"/>
              </w:rPr>
              <w:t>仅切割组装的、单纯混合和分装的、编织物及其制品制造的</w:t>
            </w:r>
            <w:r>
              <w:rPr>
                <w:rFonts w:hint="eastAsia"/>
                <w:sz w:val="24"/>
              </w:rPr>
              <w:t>”，为Ⅳ类项目，对土壤环境影响较小。</w:t>
            </w:r>
          </w:p>
          <w:p>
            <w:pPr>
              <w:spacing w:line="360" w:lineRule="auto"/>
              <w:ind w:firstLine="482" w:firstLineChars="200"/>
              <w:rPr>
                <w:b/>
                <w:sz w:val="24"/>
              </w:rPr>
            </w:pPr>
            <w:r>
              <w:rPr>
                <w:rFonts w:hint="eastAsia"/>
                <w:b/>
                <w:sz w:val="24"/>
              </w:rPr>
              <w:t>（6）总量与倍量</w:t>
            </w:r>
          </w:p>
          <w:p>
            <w:pPr>
              <w:spacing w:line="360" w:lineRule="auto"/>
              <w:ind w:firstLine="480" w:firstLineChars="200"/>
              <w:rPr>
                <w:sz w:val="24"/>
              </w:rPr>
            </w:pPr>
            <w:r>
              <w:rPr>
                <w:rFonts w:hint="eastAsia" w:ascii="宋体" w:hAnsi="宋体"/>
                <w:sz w:val="24"/>
              </w:rPr>
              <w:t>①</w:t>
            </w:r>
            <w:r>
              <w:rPr>
                <w:rFonts w:hint="eastAsia"/>
                <w:sz w:val="24"/>
              </w:rPr>
              <w:t>总量</w:t>
            </w:r>
          </w:p>
          <w:p>
            <w:pPr>
              <w:spacing w:line="360" w:lineRule="auto"/>
              <w:ind w:firstLine="480" w:firstLineChars="200"/>
              <w:rPr>
                <w:rFonts w:hint="eastAsia"/>
                <w:color w:val="000000"/>
                <w:sz w:val="24"/>
              </w:rPr>
            </w:pPr>
            <w:r>
              <w:rPr>
                <w:rFonts w:hint="eastAsia"/>
                <w:color w:val="000000"/>
                <w:sz w:val="24"/>
              </w:rPr>
              <w:t>本项目</w:t>
            </w:r>
            <w:r>
              <w:rPr>
                <w:rFonts w:hint="eastAsia"/>
                <w:sz w:val="24"/>
              </w:rPr>
              <w:t>纯水制备</w:t>
            </w:r>
            <w:r>
              <w:rPr>
                <w:sz w:val="24"/>
              </w:rPr>
              <w:t>产生浓水与经化粪池预处理后的生活污水一起进入污水管网排入</w:t>
            </w:r>
            <w:r>
              <w:rPr>
                <w:rFonts w:hint="eastAsia"/>
                <w:sz w:val="24"/>
              </w:rPr>
              <w:t>泰安嘉诚水质净化有限公司</w:t>
            </w:r>
            <w:r>
              <w:rPr>
                <w:sz w:val="24"/>
              </w:rPr>
              <w:t>集中处理</w:t>
            </w:r>
            <w:r>
              <w:rPr>
                <w:rFonts w:hint="eastAsia"/>
                <w:color w:val="000000"/>
                <w:sz w:val="24"/>
              </w:rPr>
              <w:t>达标后排放，占用</w:t>
            </w:r>
            <w:r>
              <w:rPr>
                <w:rFonts w:hint="eastAsia"/>
                <w:sz w:val="24"/>
              </w:rPr>
              <w:t>泰安嘉诚水质净化有限公司</w:t>
            </w:r>
            <w:r>
              <w:rPr>
                <w:rFonts w:hint="eastAsia"/>
                <w:color w:val="000000"/>
                <w:sz w:val="24"/>
              </w:rPr>
              <w:t>指标，无需单独申请总量控制指标。</w:t>
            </w:r>
          </w:p>
          <w:p>
            <w:pPr>
              <w:spacing w:line="360" w:lineRule="auto"/>
              <w:ind w:firstLine="480" w:firstLineChars="200"/>
              <w:rPr>
                <w:rFonts w:hint="eastAsia"/>
                <w:sz w:val="24"/>
              </w:rPr>
            </w:pPr>
            <w:r>
              <w:rPr>
                <w:rFonts w:hint="eastAsia"/>
                <w:sz w:val="24"/>
              </w:rPr>
              <w:t>本项目颗粒物</w:t>
            </w:r>
            <w:r>
              <w:rPr>
                <w:sz w:val="24"/>
              </w:rPr>
              <w:t>排放量</w:t>
            </w:r>
            <w:r>
              <w:rPr>
                <w:rFonts w:hint="eastAsia"/>
                <w:sz w:val="24"/>
              </w:rPr>
              <w:t>为0.0</w:t>
            </w:r>
            <w:r>
              <w:rPr>
                <w:sz w:val="24"/>
              </w:rPr>
              <w:t>1425t/a，</w:t>
            </w:r>
            <w:r>
              <w:rPr>
                <w:rFonts w:hint="eastAsia"/>
                <w:sz w:val="24"/>
              </w:rPr>
              <w:t>其中</w:t>
            </w:r>
            <w:r>
              <w:rPr>
                <w:sz w:val="24"/>
              </w:rPr>
              <w:t>有组织排放量为</w:t>
            </w:r>
            <w:r>
              <w:rPr>
                <w:rFonts w:hint="eastAsia"/>
                <w:sz w:val="24"/>
              </w:rPr>
              <w:t>0.00</w:t>
            </w:r>
            <w:r>
              <w:rPr>
                <w:sz w:val="24"/>
              </w:rPr>
              <w:t>6</w:t>
            </w:r>
            <w:r>
              <w:rPr>
                <w:rFonts w:hint="eastAsia"/>
                <w:sz w:val="24"/>
              </w:rPr>
              <w:t>75</w:t>
            </w:r>
            <w:r>
              <w:rPr>
                <w:sz w:val="24"/>
              </w:rPr>
              <w:t>t/a</w:t>
            </w:r>
            <w:r>
              <w:rPr>
                <w:rFonts w:hint="eastAsia"/>
                <w:sz w:val="24"/>
              </w:rPr>
              <w:t>，</w:t>
            </w:r>
            <w:r>
              <w:rPr>
                <w:sz w:val="24"/>
              </w:rPr>
              <w:t>需申请总量为</w:t>
            </w:r>
            <w:r>
              <w:rPr>
                <w:rFonts w:hint="eastAsia"/>
                <w:sz w:val="24"/>
              </w:rPr>
              <w:t>0.00</w:t>
            </w:r>
            <w:r>
              <w:rPr>
                <w:sz w:val="24"/>
              </w:rPr>
              <w:t>6</w:t>
            </w:r>
            <w:r>
              <w:rPr>
                <w:rFonts w:hint="eastAsia"/>
                <w:sz w:val="24"/>
              </w:rPr>
              <w:t>75</w:t>
            </w:r>
            <w:r>
              <w:rPr>
                <w:sz w:val="24"/>
              </w:rPr>
              <w:t>t/a</w:t>
            </w:r>
            <w:r>
              <w:rPr>
                <w:rFonts w:hint="eastAsia"/>
                <w:sz w:val="24"/>
              </w:rPr>
              <w:t>。</w:t>
            </w:r>
          </w:p>
          <w:p>
            <w:pPr>
              <w:spacing w:line="360" w:lineRule="auto"/>
              <w:ind w:firstLine="480" w:firstLineChars="200"/>
              <w:rPr>
                <w:sz w:val="24"/>
              </w:rPr>
            </w:pPr>
            <w:r>
              <w:rPr>
                <w:rFonts w:hint="eastAsia" w:ascii="宋体" w:hAnsi="宋体"/>
                <w:sz w:val="24"/>
              </w:rPr>
              <w:t>②</w:t>
            </w:r>
            <w:r>
              <w:rPr>
                <w:rFonts w:hint="eastAsia"/>
                <w:sz w:val="24"/>
              </w:rPr>
              <w:t>倍量</w:t>
            </w:r>
          </w:p>
          <w:p>
            <w:pPr>
              <w:spacing w:line="360" w:lineRule="auto"/>
              <w:ind w:firstLine="480" w:firstLineChars="200"/>
              <w:rPr>
                <w:rFonts w:hint="eastAsia"/>
                <w:sz w:val="24"/>
              </w:rPr>
            </w:pPr>
            <w:r>
              <w:rPr>
                <w:rFonts w:hint="eastAsia"/>
                <w:sz w:val="24"/>
              </w:rPr>
              <w:t>根据《山东省2013-2020年大气污染物防治规划》及《山东省生态环境厅关于印发山东省建设项目主要大气污染物排放总量替代指标核算及管理办法的通知》（鲁环发〔2019〕132号）等文件的有关要求，本项目颗粒物实行2倍</w:t>
            </w:r>
            <w:r>
              <w:rPr>
                <w:sz w:val="24"/>
              </w:rPr>
              <w:t>削减量替代，</w:t>
            </w:r>
            <w:r>
              <w:rPr>
                <w:rFonts w:hint="eastAsia"/>
                <w:sz w:val="24"/>
              </w:rPr>
              <w:t>削减替代量为0.0</w:t>
            </w:r>
            <w:r>
              <w:rPr>
                <w:sz w:val="24"/>
              </w:rPr>
              <w:t>135/a</w:t>
            </w:r>
            <w:r>
              <w:rPr>
                <w:rFonts w:hint="eastAsia"/>
                <w:sz w:val="24"/>
              </w:rPr>
              <w:t>。</w:t>
            </w:r>
          </w:p>
          <w:p>
            <w:pPr>
              <w:spacing w:line="360" w:lineRule="auto"/>
              <w:ind w:firstLine="482" w:firstLineChars="200"/>
              <w:rPr>
                <w:b/>
                <w:sz w:val="24"/>
              </w:rPr>
            </w:pPr>
            <w:r>
              <w:rPr>
                <w:b/>
                <w:sz w:val="24"/>
              </w:rPr>
              <w:t>（7）环境风险</w:t>
            </w:r>
          </w:p>
          <w:p>
            <w:pPr>
              <w:spacing w:line="360" w:lineRule="auto"/>
              <w:ind w:firstLine="480" w:firstLineChars="200"/>
              <w:rPr>
                <w:sz w:val="24"/>
              </w:rPr>
            </w:pPr>
            <w:r>
              <w:rPr>
                <w:sz w:val="24"/>
              </w:rPr>
              <w:t>本项目运行时存在的风险因素较少，主要存在的环境风险为</w:t>
            </w:r>
            <w:r>
              <w:rPr>
                <w:rFonts w:hint="eastAsia"/>
                <w:sz w:val="24"/>
              </w:rPr>
              <w:t>化学品</w:t>
            </w:r>
            <w:r>
              <w:rPr>
                <w:sz w:val="24"/>
              </w:rPr>
              <w:t>泄漏</w:t>
            </w:r>
            <w:r>
              <w:rPr>
                <w:rFonts w:hint="eastAsia"/>
                <w:sz w:val="24"/>
              </w:rPr>
              <w:t>造成</w:t>
            </w:r>
            <w:r>
              <w:rPr>
                <w:sz w:val="24"/>
              </w:rPr>
              <w:t>的环境污染事故及</w:t>
            </w:r>
            <w:r>
              <w:rPr>
                <w:rFonts w:hint="eastAsia"/>
                <w:bCs/>
                <w:kern w:val="0"/>
                <w:sz w:val="24"/>
              </w:rPr>
              <w:t>化学品</w:t>
            </w:r>
            <w:r>
              <w:rPr>
                <w:bCs/>
                <w:kern w:val="0"/>
                <w:sz w:val="24"/>
              </w:rPr>
              <w:t>遇火</w:t>
            </w:r>
            <w:r>
              <w:rPr>
                <w:rFonts w:hint="eastAsia"/>
                <w:bCs/>
                <w:kern w:val="0"/>
                <w:sz w:val="24"/>
              </w:rPr>
              <w:t>或</w:t>
            </w:r>
            <w:r>
              <w:rPr>
                <w:bCs/>
                <w:kern w:val="0"/>
                <w:sz w:val="24"/>
              </w:rPr>
              <w:t>高热造成火灾</w:t>
            </w:r>
            <w:r>
              <w:rPr>
                <w:rFonts w:hint="eastAsia"/>
                <w:bCs/>
                <w:kern w:val="0"/>
                <w:sz w:val="24"/>
              </w:rPr>
              <w:t>爆炸</w:t>
            </w:r>
            <w:r>
              <w:rPr>
                <w:sz w:val="24"/>
              </w:rPr>
              <w:t>等，事故发生的可能性均较小。在做好工作人员日常防范意识培训，做好监督管理工作，并制定完备、有效的安全防范措施的前提下，风险事故发生的概率非常小。</w:t>
            </w:r>
          </w:p>
          <w:p>
            <w:pPr>
              <w:spacing w:line="360" w:lineRule="auto"/>
              <w:ind w:firstLine="551" w:firstLineChars="196"/>
              <w:rPr>
                <w:b/>
                <w:sz w:val="28"/>
                <w:szCs w:val="28"/>
              </w:rPr>
            </w:pPr>
            <w:r>
              <w:rPr>
                <w:b/>
                <w:sz w:val="28"/>
                <w:szCs w:val="28"/>
              </w:rPr>
              <w:t>2、建议</w:t>
            </w:r>
          </w:p>
          <w:p>
            <w:pPr>
              <w:spacing w:line="360" w:lineRule="auto"/>
              <w:ind w:firstLine="480" w:firstLineChars="200"/>
              <w:rPr>
                <w:sz w:val="24"/>
                <w:szCs w:val="20"/>
              </w:rPr>
            </w:pPr>
            <w:r>
              <w:rPr>
                <w:sz w:val="24"/>
                <w:szCs w:val="20"/>
              </w:rPr>
              <w:t>项目的环保措施要与项目主体同时设计、同时施工、同时投产，确保各项防治措施落实到位，实现经济效益、社会效益、与环境效益的统一与协调发展。</w:t>
            </w:r>
          </w:p>
          <w:p>
            <w:pPr>
              <w:spacing w:line="360" w:lineRule="auto"/>
              <w:ind w:firstLine="480" w:firstLineChars="200"/>
              <w:rPr>
                <w:sz w:val="24"/>
                <w:szCs w:val="20"/>
              </w:rPr>
            </w:pPr>
            <w:r>
              <w:rPr>
                <w:sz w:val="24"/>
                <w:szCs w:val="20"/>
              </w:rPr>
              <w:t>（1）加强管理，保证环保设施正常运行并达到要求的防治效果。</w:t>
            </w:r>
          </w:p>
          <w:p>
            <w:pPr>
              <w:spacing w:line="360" w:lineRule="auto"/>
              <w:ind w:firstLine="480" w:firstLineChars="200"/>
              <w:rPr>
                <w:sz w:val="24"/>
                <w:szCs w:val="20"/>
              </w:rPr>
            </w:pPr>
            <w:r>
              <w:rPr>
                <w:sz w:val="24"/>
                <w:szCs w:val="20"/>
              </w:rPr>
              <w:t>（2）加强管理维护人员培训，完善管理机制。</w:t>
            </w:r>
          </w:p>
          <w:p>
            <w:pPr>
              <w:spacing w:line="360" w:lineRule="auto"/>
              <w:ind w:firstLine="480" w:firstLineChars="200"/>
              <w:rPr>
                <w:sz w:val="24"/>
                <w:szCs w:val="20"/>
              </w:rPr>
            </w:pPr>
            <w:r>
              <w:rPr>
                <w:sz w:val="24"/>
                <w:szCs w:val="20"/>
              </w:rPr>
              <w:t>（3）做好作业设备的降噪措施，保证厂界噪声达标排放。</w:t>
            </w:r>
          </w:p>
          <w:p>
            <w:pPr>
              <w:spacing w:line="360" w:lineRule="auto"/>
              <w:ind w:firstLine="480" w:firstLineChars="200"/>
              <w:rPr>
                <w:sz w:val="24"/>
                <w:szCs w:val="20"/>
              </w:rPr>
            </w:pPr>
            <w:r>
              <w:rPr>
                <w:sz w:val="24"/>
                <w:szCs w:val="20"/>
              </w:rPr>
              <w:t>（4）项目的环境影响评价文件经批准后，项目的性质、规模、地点、采用的生产工艺或者防治污染、防止生态破坏的措施发生重大变动的，须重新报环境保护管理部门审批。</w:t>
            </w:r>
          </w:p>
          <w:p>
            <w:pPr>
              <w:spacing w:line="360" w:lineRule="auto"/>
              <w:ind w:firstLine="480" w:firstLineChars="200"/>
              <w:rPr>
                <w:sz w:val="24"/>
                <w:szCs w:val="20"/>
              </w:rPr>
            </w:pPr>
            <w:r>
              <w:rPr>
                <w:sz w:val="24"/>
                <w:szCs w:val="20"/>
              </w:rPr>
              <w:t>（5）须严格按照设计及环评内容进行建设，如有变更，另行报批。</w:t>
            </w:r>
          </w:p>
          <w:p>
            <w:pPr>
              <w:spacing w:line="360" w:lineRule="auto"/>
              <w:ind w:firstLine="482" w:firstLineChars="200"/>
              <w:rPr>
                <w:b/>
                <w:sz w:val="24"/>
              </w:rPr>
            </w:pPr>
            <w:r>
              <w:rPr>
                <w:b/>
                <w:sz w:val="24"/>
                <w:szCs w:val="20"/>
              </w:rPr>
              <w:t>综上所述，该项目符合国家产业政策和泰山区总体规划，选址合理，项目厂区总图布置合理，拟采取的污染防治措施经济技术可行。项目运营过程中产生的污染物在按本报告表中所提出的措施及方案进行治理、控制，并加强内部管理的前提下，污染物均能达标排放，对周围环境影响较小。因此，从环境保护的角度来看，项目的建设与运营是可行的。</w:t>
            </w:r>
          </w:p>
          <w:p>
            <w:pPr>
              <w:spacing w:line="360" w:lineRule="auto"/>
              <w:rPr>
                <w:rFonts w:hint="eastAsia"/>
                <w:b/>
                <w:sz w:val="24"/>
                <w:szCs w:val="20"/>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70" w:hRule="atLeast"/>
        </w:trPr>
        <w:tc>
          <w:tcPr>
            <w:tcW w:w="9648" w:type="dxa"/>
            <w:gridSpan w:val="2"/>
            <w:tcBorders>
              <w:top w:val="single" w:color="auto" w:sz="12" w:space="0"/>
              <w:left w:val="single" w:color="auto" w:sz="12" w:space="0"/>
              <w:bottom w:val="single" w:color="auto" w:sz="12" w:space="0"/>
              <w:right w:val="single" w:color="auto" w:sz="12" w:space="0"/>
            </w:tcBorders>
            <w:noWrap w:val="0"/>
            <w:vAlign w:val="top"/>
          </w:tcPr>
          <w:p>
            <w:pPr>
              <w:spacing w:line="360" w:lineRule="auto"/>
              <w:rPr>
                <w:b/>
                <w:sz w:val="30"/>
              </w:rPr>
            </w:pPr>
            <w:r>
              <w:rPr>
                <w:b/>
                <w:sz w:val="30"/>
              </w:rPr>
              <w:t>预审意见：</w:t>
            </w:r>
          </w:p>
          <w:p>
            <w:pPr>
              <w:spacing w:line="360" w:lineRule="auto"/>
              <w:rPr>
                <w:b/>
                <w:sz w:val="30"/>
              </w:rPr>
            </w:pPr>
          </w:p>
          <w:p>
            <w:pPr>
              <w:spacing w:line="360" w:lineRule="auto"/>
              <w:rPr>
                <w:b/>
                <w:sz w:val="30"/>
              </w:rPr>
            </w:pPr>
          </w:p>
          <w:p>
            <w:pPr>
              <w:spacing w:line="360" w:lineRule="auto"/>
              <w:rPr>
                <w:b/>
                <w:sz w:val="30"/>
              </w:rPr>
            </w:pPr>
          </w:p>
          <w:p>
            <w:pPr>
              <w:spacing w:line="360" w:lineRule="auto"/>
              <w:rPr>
                <w:b/>
                <w:sz w:val="30"/>
              </w:rPr>
            </w:pPr>
          </w:p>
          <w:p>
            <w:pPr>
              <w:spacing w:line="360" w:lineRule="auto"/>
              <w:rPr>
                <w:b/>
                <w:sz w:val="30"/>
              </w:rPr>
            </w:pPr>
          </w:p>
          <w:p>
            <w:pPr>
              <w:spacing w:line="360" w:lineRule="auto"/>
              <w:rPr>
                <w:b/>
                <w:sz w:val="30"/>
              </w:rPr>
            </w:pPr>
          </w:p>
          <w:p>
            <w:pPr>
              <w:wordWrap w:val="0"/>
              <w:spacing w:line="360" w:lineRule="auto"/>
              <w:ind w:right="600"/>
              <w:jc w:val="center"/>
              <w:rPr>
                <w:b/>
                <w:sz w:val="30"/>
              </w:rPr>
            </w:pPr>
            <w:r>
              <w:rPr>
                <w:b/>
                <w:sz w:val="30"/>
              </w:rPr>
              <w:t xml:space="preserve">                                                 公章     </w:t>
            </w:r>
          </w:p>
          <w:p>
            <w:pPr>
              <w:wordWrap w:val="0"/>
              <w:spacing w:line="360" w:lineRule="auto"/>
              <w:ind w:right="600"/>
              <w:rPr>
                <w:b/>
                <w:sz w:val="30"/>
              </w:rPr>
            </w:pPr>
            <w:r>
              <w:rPr>
                <w:b/>
                <w:sz w:val="30"/>
              </w:rPr>
              <w:t xml:space="preserve">经办人：  </w:t>
            </w:r>
          </w:p>
          <w:p>
            <w:pPr>
              <w:wordWrap w:val="0"/>
              <w:spacing w:line="360" w:lineRule="auto"/>
              <w:ind w:right="600" w:firstLine="6626" w:firstLineChars="2200"/>
              <w:rPr>
                <w:b/>
                <w:sz w:val="30"/>
              </w:rPr>
            </w:pPr>
            <w:r>
              <w:rPr>
                <w:b/>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45" w:hRule="atLeast"/>
        </w:trPr>
        <w:tc>
          <w:tcPr>
            <w:tcW w:w="9648" w:type="dxa"/>
            <w:gridSpan w:val="2"/>
            <w:tcBorders>
              <w:top w:val="single" w:color="auto" w:sz="12" w:space="0"/>
              <w:left w:val="single" w:color="auto" w:sz="12" w:space="0"/>
              <w:bottom w:val="single" w:color="auto" w:sz="4" w:space="0"/>
              <w:right w:val="single" w:color="auto" w:sz="12" w:space="0"/>
            </w:tcBorders>
            <w:noWrap w:val="0"/>
            <w:vAlign w:val="top"/>
          </w:tcPr>
          <w:p>
            <w:pPr>
              <w:spacing w:line="360" w:lineRule="auto"/>
              <w:rPr>
                <w:b/>
                <w:sz w:val="30"/>
              </w:rPr>
            </w:pPr>
            <w:r>
              <w:rPr>
                <w:b/>
                <w:sz w:val="30"/>
              </w:rPr>
              <w:t>下级环境保护行政主管部门审查意见：</w:t>
            </w:r>
          </w:p>
          <w:p>
            <w:pPr>
              <w:spacing w:line="360" w:lineRule="auto"/>
              <w:rPr>
                <w:b/>
                <w:sz w:val="30"/>
              </w:rPr>
            </w:pPr>
          </w:p>
          <w:p>
            <w:pPr>
              <w:spacing w:line="360" w:lineRule="auto"/>
              <w:rPr>
                <w:b/>
                <w:sz w:val="30"/>
              </w:rPr>
            </w:pPr>
          </w:p>
          <w:p>
            <w:pPr>
              <w:spacing w:line="360" w:lineRule="auto"/>
              <w:rPr>
                <w:b/>
                <w:sz w:val="30"/>
              </w:rPr>
            </w:pPr>
          </w:p>
          <w:p>
            <w:pPr>
              <w:wordWrap w:val="0"/>
              <w:spacing w:line="360" w:lineRule="auto"/>
              <w:ind w:right="900"/>
              <w:jc w:val="right"/>
              <w:rPr>
                <w:b/>
                <w:sz w:val="30"/>
              </w:rPr>
            </w:pPr>
          </w:p>
          <w:p>
            <w:pPr>
              <w:spacing w:line="360" w:lineRule="auto"/>
              <w:ind w:right="600"/>
              <w:jc w:val="right"/>
              <w:rPr>
                <w:b/>
                <w:sz w:val="30"/>
              </w:rPr>
            </w:pPr>
          </w:p>
          <w:p>
            <w:pPr>
              <w:spacing w:line="360" w:lineRule="auto"/>
              <w:ind w:right="600"/>
              <w:jc w:val="right"/>
              <w:rPr>
                <w:b/>
                <w:sz w:val="30"/>
              </w:rPr>
            </w:pPr>
          </w:p>
          <w:p>
            <w:pPr>
              <w:spacing w:line="360" w:lineRule="auto"/>
              <w:ind w:right="1202"/>
              <w:jc w:val="right"/>
              <w:rPr>
                <w:b/>
                <w:sz w:val="30"/>
              </w:rPr>
            </w:pPr>
          </w:p>
          <w:p>
            <w:pPr>
              <w:spacing w:line="360" w:lineRule="auto"/>
              <w:ind w:right="1200" w:firstLine="7391" w:firstLineChars="2454"/>
              <w:rPr>
                <w:b/>
                <w:sz w:val="30"/>
              </w:rPr>
            </w:pPr>
            <w:r>
              <w:rPr>
                <w:b/>
                <w:sz w:val="30"/>
              </w:rPr>
              <w:t xml:space="preserve">公章      </w:t>
            </w:r>
          </w:p>
          <w:p>
            <w:pPr>
              <w:wordWrap w:val="0"/>
              <w:spacing w:line="360" w:lineRule="auto"/>
              <w:ind w:right="600"/>
              <w:rPr>
                <w:b/>
                <w:sz w:val="30"/>
              </w:rPr>
            </w:pPr>
            <w:r>
              <w:rPr>
                <w:b/>
                <w:sz w:val="30"/>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648" w:type="dxa"/>
            <w:gridSpan w:val="2"/>
            <w:tcBorders>
              <w:top w:val="single" w:color="auto" w:sz="12" w:space="0"/>
              <w:left w:val="single" w:color="auto" w:sz="12" w:space="0"/>
              <w:bottom w:val="single" w:color="auto" w:sz="12" w:space="0"/>
              <w:right w:val="single" w:color="auto" w:sz="12" w:space="0"/>
            </w:tcBorders>
            <w:noWrap w:val="0"/>
            <w:vAlign w:val="top"/>
          </w:tcPr>
          <w:p>
            <w:pPr>
              <w:spacing w:line="360" w:lineRule="auto"/>
              <w:rPr>
                <w:b/>
                <w:sz w:val="28"/>
              </w:rPr>
            </w:pPr>
            <w:r>
              <w:rPr>
                <w:b/>
                <w:sz w:val="28"/>
              </w:rPr>
              <w:t>审批意见：</w:t>
            </w: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wordWrap w:val="0"/>
              <w:spacing w:line="360" w:lineRule="auto"/>
              <w:ind w:right="1120"/>
              <w:jc w:val="right"/>
              <w:rPr>
                <w:b/>
                <w:sz w:val="28"/>
              </w:rPr>
            </w:pPr>
            <w:r>
              <w:rPr>
                <w:b/>
                <w:sz w:val="28"/>
              </w:rPr>
              <w:t xml:space="preserve">公章     </w:t>
            </w:r>
          </w:p>
          <w:p>
            <w:pPr>
              <w:wordWrap w:val="0"/>
              <w:spacing w:line="360" w:lineRule="auto"/>
              <w:ind w:right="560" w:firstLine="555"/>
              <w:rPr>
                <w:b/>
                <w:sz w:val="28"/>
              </w:rPr>
            </w:pPr>
            <w:r>
              <w:rPr>
                <w:b/>
                <w:sz w:val="28"/>
              </w:rPr>
              <w:t>经办人：                                                                                                  年    月    日</w:t>
            </w:r>
          </w:p>
        </w:tc>
      </w:tr>
    </w:tbl>
    <w:p>
      <w:pPr>
        <w:rPr>
          <w:rFonts w:hint="eastAsia"/>
          <w:b/>
        </w:rPr>
        <w:sectPr>
          <w:footerReference r:id="rId5" w:type="default"/>
          <w:pgSz w:w="11906" w:h="16838"/>
          <w:pgMar w:top="1418" w:right="1134" w:bottom="1134" w:left="1418" w:header="851" w:footer="567" w:gutter="0"/>
          <w:cols w:space="720" w:num="1"/>
          <w:docGrid w:type="lines" w:linePitch="312" w:charSpace="0"/>
        </w:sectPr>
      </w:pPr>
    </w:p>
    <w:p>
      <w:pPr>
        <w:rPr>
          <w:b/>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828" w:type="dxa"/>
            <w:tcBorders>
              <w:top w:val="single" w:color="auto" w:sz="12" w:space="0"/>
              <w:left w:val="single" w:color="auto" w:sz="12" w:space="0"/>
              <w:bottom w:val="single" w:color="auto" w:sz="12" w:space="0"/>
              <w:right w:val="single" w:color="auto" w:sz="12" w:space="0"/>
            </w:tcBorders>
            <w:noWrap w:val="0"/>
            <w:vAlign w:val="top"/>
          </w:tcPr>
          <w:p>
            <w:pPr>
              <w:spacing w:line="440" w:lineRule="exact"/>
              <w:ind w:firstLine="3839" w:firstLineChars="1195"/>
              <w:rPr>
                <w:b/>
                <w:sz w:val="32"/>
                <w:szCs w:val="32"/>
              </w:rPr>
            </w:pPr>
            <w:r>
              <w:rPr>
                <w:b/>
                <w:sz w:val="32"/>
                <w:szCs w:val="32"/>
              </w:rPr>
              <w:t>注释</w:t>
            </w:r>
          </w:p>
          <w:p>
            <w:pPr>
              <w:spacing w:line="360" w:lineRule="auto"/>
              <w:ind w:firstLine="352" w:firstLineChars="147"/>
              <w:rPr>
                <w:sz w:val="24"/>
              </w:rPr>
            </w:pPr>
            <w:r>
              <w:rPr>
                <w:sz w:val="24"/>
              </w:rPr>
              <w:t>一、本报告表应附以下附件、附图</w:t>
            </w:r>
          </w:p>
          <w:p>
            <w:pPr>
              <w:spacing w:line="360" w:lineRule="auto"/>
              <w:ind w:firstLine="352" w:firstLineChars="147"/>
              <w:rPr>
                <w:sz w:val="24"/>
              </w:rPr>
            </w:pPr>
            <w:r>
              <w:rPr>
                <w:sz w:val="24"/>
              </w:rPr>
              <w:t>附件一  委托书</w:t>
            </w:r>
          </w:p>
          <w:p>
            <w:pPr>
              <w:spacing w:line="360" w:lineRule="auto"/>
              <w:ind w:firstLine="352" w:firstLineChars="147"/>
              <w:rPr>
                <w:sz w:val="24"/>
              </w:rPr>
            </w:pPr>
            <w:r>
              <w:rPr>
                <w:sz w:val="24"/>
              </w:rPr>
              <w:t>附件二  确认书</w:t>
            </w:r>
          </w:p>
          <w:p>
            <w:pPr>
              <w:spacing w:line="360" w:lineRule="auto"/>
              <w:ind w:firstLine="352" w:firstLineChars="147"/>
              <w:rPr>
                <w:sz w:val="24"/>
              </w:rPr>
            </w:pPr>
            <w:r>
              <w:rPr>
                <w:sz w:val="24"/>
              </w:rPr>
              <w:t>附件三  承诺书</w:t>
            </w:r>
          </w:p>
          <w:p>
            <w:pPr>
              <w:spacing w:line="360" w:lineRule="auto"/>
              <w:ind w:firstLine="352" w:firstLineChars="147"/>
              <w:rPr>
                <w:sz w:val="24"/>
              </w:rPr>
            </w:pPr>
            <w:r>
              <w:rPr>
                <w:sz w:val="24"/>
              </w:rPr>
              <w:t>附件四  营业执照</w:t>
            </w:r>
          </w:p>
          <w:p>
            <w:pPr>
              <w:spacing w:line="360" w:lineRule="auto"/>
              <w:ind w:firstLine="352" w:firstLineChars="147"/>
              <w:rPr>
                <w:rFonts w:hint="eastAsia"/>
                <w:sz w:val="24"/>
              </w:rPr>
            </w:pPr>
            <w:r>
              <w:rPr>
                <w:rFonts w:hint="eastAsia"/>
                <w:sz w:val="24"/>
              </w:rPr>
              <w:t>附件五  备案</w:t>
            </w:r>
            <w:r>
              <w:rPr>
                <w:sz w:val="24"/>
              </w:rPr>
              <w:t>证明</w:t>
            </w:r>
          </w:p>
          <w:p>
            <w:pPr>
              <w:spacing w:line="360" w:lineRule="auto"/>
              <w:ind w:firstLine="352" w:firstLineChars="147"/>
              <w:rPr>
                <w:sz w:val="24"/>
              </w:rPr>
            </w:pPr>
            <w:r>
              <w:rPr>
                <w:sz w:val="24"/>
              </w:rPr>
              <w:t>附件</w:t>
            </w:r>
            <w:r>
              <w:rPr>
                <w:rFonts w:hint="eastAsia"/>
                <w:sz w:val="24"/>
              </w:rPr>
              <w:t>六</w:t>
            </w:r>
            <w:r>
              <w:rPr>
                <w:sz w:val="24"/>
              </w:rPr>
              <w:t xml:space="preserve">  </w:t>
            </w:r>
            <w:r>
              <w:rPr>
                <w:rFonts w:hint="eastAsia"/>
                <w:sz w:val="24"/>
              </w:rPr>
              <w:t>租赁协议</w:t>
            </w:r>
          </w:p>
          <w:p>
            <w:pPr>
              <w:spacing w:line="360" w:lineRule="auto"/>
              <w:ind w:firstLine="352" w:firstLineChars="147"/>
              <w:rPr>
                <w:sz w:val="24"/>
              </w:rPr>
            </w:pPr>
            <w:r>
              <w:rPr>
                <w:rFonts w:hint="eastAsia"/>
                <w:sz w:val="24"/>
              </w:rPr>
              <w:t>附件七  项目</w:t>
            </w:r>
            <w:r>
              <w:rPr>
                <w:sz w:val="24"/>
              </w:rPr>
              <w:t>总量</w:t>
            </w:r>
            <w:r>
              <w:rPr>
                <w:rFonts w:hint="eastAsia"/>
                <w:sz w:val="24"/>
              </w:rPr>
              <w:t>确认书</w:t>
            </w:r>
          </w:p>
          <w:p>
            <w:pPr>
              <w:spacing w:line="360" w:lineRule="auto"/>
              <w:ind w:firstLine="352" w:firstLineChars="147"/>
              <w:rPr>
                <w:rFonts w:hint="eastAsia"/>
                <w:sz w:val="24"/>
              </w:rPr>
            </w:pPr>
            <w:r>
              <w:rPr>
                <w:rFonts w:hint="eastAsia"/>
                <w:sz w:val="24"/>
              </w:rPr>
              <w:t>附件八  项目</w:t>
            </w:r>
            <w:r>
              <w:rPr>
                <w:sz w:val="24"/>
              </w:rPr>
              <w:t>大气污染物排放替代情况</w:t>
            </w:r>
            <w:r>
              <w:rPr>
                <w:rFonts w:hint="eastAsia"/>
                <w:sz w:val="24"/>
              </w:rPr>
              <w:t>说明</w:t>
            </w:r>
          </w:p>
          <w:p>
            <w:pPr>
              <w:spacing w:line="360" w:lineRule="auto"/>
              <w:ind w:firstLine="352" w:firstLineChars="147"/>
              <w:rPr>
                <w:sz w:val="24"/>
              </w:rPr>
            </w:pPr>
            <w:r>
              <w:rPr>
                <w:sz w:val="24"/>
              </w:rPr>
              <w:t>附图一  项目地理位置图</w:t>
            </w:r>
          </w:p>
          <w:p>
            <w:pPr>
              <w:spacing w:line="360" w:lineRule="auto"/>
              <w:ind w:firstLine="352" w:firstLineChars="147"/>
              <w:rPr>
                <w:sz w:val="24"/>
              </w:rPr>
            </w:pPr>
            <w:r>
              <w:rPr>
                <w:sz w:val="24"/>
              </w:rPr>
              <w:t>附图二  项目与生态红线关系图</w:t>
            </w:r>
          </w:p>
          <w:p>
            <w:pPr>
              <w:spacing w:line="360" w:lineRule="auto"/>
              <w:ind w:firstLine="352" w:firstLineChars="147"/>
              <w:rPr>
                <w:sz w:val="24"/>
              </w:rPr>
            </w:pPr>
            <w:r>
              <w:rPr>
                <w:sz w:val="24"/>
              </w:rPr>
              <w:t>附图三  项目与水源地关系图</w:t>
            </w:r>
          </w:p>
          <w:p>
            <w:pPr>
              <w:spacing w:line="360" w:lineRule="auto"/>
              <w:ind w:firstLine="352" w:firstLineChars="147"/>
              <w:rPr>
                <w:sz w:val="24"/>
              </w:rPr>
            </w:pPr>
            <w:r>
              <w:rPr>
                <w:sz w:val="24"/>
              </w:rPr>
              <w:t>附图四  项目周围敏感目标图</w:t>
            </w:r>
          </w:p>
          <w:p>
            <w:pPr>
              <w:spacing w:line="360" w:lineRule="auto"/>
              <w:ind w:firstLine="352" w:firstLineChars="147"/>
              <w:rPr>
                <w:rFonts w:hint="eastAsia"/>
                <w:sz w:val="24"/>
              </w:rPr>
            </w:pPr>
            <w:r>
              <w:rPr>
                <w:sz w:val="24"/>
              </w:rPr>
              <w:t xml:space="preserve">附图五  </w:t>
            </w:r>
            <w:r>
              <w:rPr>
                <w:rFonts w:hint="eastAsia"/>
                <w:sz w:val="24"/>
              </w:rPr>
              <w:t>项目</w:t>
            </w:r>
            <w:r>
              <w:rPr>
                <w:sz w:val="24"/>
              </w:rPr>
              <w:t>卫生防护距离图</w:t>
            </w:r>
          </w:p>
          <w:p>
            <w:pPr>
              <w:spacing w:line="360" w:lineRule="auto"/>
              <w:ind w:firstLine="352" w:firstLineChars="147"/>
              <w:rPr>
                <w:sz w:val="24"/>
              </w:rPr>
            </w:pPr>
            <w:r>
              <w:rPr>
                <w:rFonts w:hint="eastAsia"/>
                <w:sz w:val="24"/>
              </w:rPr>
              <w:t>附图</w:t>
            </w:r>
            <w:r>
              <w:rPr>
                <w:sz w:val="24"/>
              </w:rPr>
              <w:t>六</w:t>
            </w:r>
            <w:r>
              <w:rPr>
                <w:rFonts w:hint="eastAsia"/>
                <w:sz w:val="24"/>
              </w:rPr>
              <w:t xml:space="preserve">  </w:t>
            </w:r>
            <w:r>
              <w:rPr>
                <w:sz w:val="24"/>
              </w:rPr>
              <w:t>项目平面布置图</w:t>
            </w:r>
          </w:p>
          <w:p>
            <w:pPr>
              <w:spacing w:line="360" w:lineRule="auto"/>
              <w:ind w:firstLine="352" w:firstLineChars="147"/>
              <w:rPr>
                <w:sz w:val="24"/>
              </w:rPr>
            </w:pPr>
            <w:r>
              <w:rPr>
                <w:sz w:val="24"/>
              </w:rPr>
              <w:t>二、如果本报告表不能说明项目产生的污染及对环境造成的影响，应进行专项评价。根据建设项目的特点和当地环境特征，应选下列1－2项进行专项评价。</w:t>
            </w:r>
          </w:p>
          <w:p>
            <w:pPr>
              <w:numPr>
                <w:ilvl w:val="0"/>
                <w:numId w:val="1"/>
              </w:numPr>
              <w:spacing w:line="360" w:lineRule="auto"/>
              <w:rPr>
                <w:sz w:val="24"/>
              </w:rPr>
            </w:pPr>
            <w:r>
              <w:rPr>
                <w:sz w:val="24"/>
              </w:rPr>
              <w:t>大气环境影响专项评价</w:t>
            </w:r>
          </w:p>
          <w:p>
            <w:pPr>
              <w:numPr>
                <w:ilvl w:val="0"/>
                <w:numId w:val="1"/>
              </w:numPr>
              <w:spacing w:line="360" w:lineRule="auto"/>
              <w:rPr>
                <w:sz w:val="24"/>
              </w:rPr>
            </w:pPr>
            <w:r>
              <w:rPr>
                <w:sz w:val="24"/>
              </w:rPr>
              <w:t>水环境影响专项评价（包括地表水和地下水）</w:t>
            </w:r>
          </w:p>
          <w:p>
            <w:pPr>
              <w:numPr>
                <w:ilvl w:val="0"/>
                <w:numId w:val="1"/>
              </w:numPr>
              <w:spacing w:line="360" w:lineRule="auto"/>
              <w:rPr>
                <w:sz w:val="24"/>
              </w:rPr>
            </w:pPr>
            <w:r>
              <w:rPr>
                <w:sz w:val="24"/>
              </w:rPr>
              <w:t>生态影响专项评价</w:t>
            </w:r>
          </w:p>
          <w:p>
            <w:pPr>
              <w:numPr>
                <w:ilvl w:val="0"/>
                <w:numId w:val="1"/>
              </w:numPr>
              <w:spacing w:line="360" w:lineRule="auto"/>
              <w:rPr>
                <w:sz w:val="24"/>
              </w:rPr>
            </w:pPr>
            <w:r>
              <w:rPr>
                <w:sz w:val="24"/>
              </w:rPr>
              <w:t>声影响专项评价</w:t>
            </w:r>
          </w:p>
          <w:p>
            <w:pPr>
              <w:numPr>
                <w:ilvl w:val="0"/>
                <w:numId w:val="1"/>
              </w:numPr>
              <w:spacing w:line="360" w:lineRule="auto"/>
              <w:rPr>
                <w:sz w:val="24"/>
              </w:rPr>
            </w:pPr>
            <w:r>
              <w:rPr>
                <w:sz w:val="24"/>
              </w:rPr>
              <w:t>土壤影响专项评价</w:t>
            </w:r>
          </w:p>
          <w:p>
            <w:pPr>
              <w:numPr>
                <w:ilvl w:val="0"/>
                <w:numId w:val="1"/>
              </w:numPr>
              <w:spacing w:line="360" w:lineRule="auto"/>
              <w:rPr>
                <w:sz w:val="24"/>
              </w:rPr>
            </w:pPr>
            <w:r>
              <w:rPr>
                <w:sz w:val="24"/>
              </w:rPr>
              <w:t>固体废弃物影响专项评价</w:t>
            </w:r>
          </w:p>
          <w:p>
            <w:pPr>
              <w:spacing w:line="360" w:lineRule="auto"/>
              <w:ind w:firstLine="480" w:firstLineChars="200"/>
              <w:rPr>
                <w:rFonts w:hint="eastAsia"/>
                <w:sz w:val="24"/>
              </w:rPr>
            </w:pPr>
            <w:r>
              <w:rPr>
                <w:sz w:val="24"/>
              </w:rPr>
              <w:t>以上专项评价包括可另列专项，专项评价按照《环境影响评价技术导则》中的要求进行。</w:t>
            </w:r>
          </w:p>
          <w:p>
            <w:pPr>
              <w:spacing w:line="440" w:lineRule="exact"/>
              <w:ind w:firstLine="480" w:firstLineChars="200"/>
              <w:rPr>
                <w:sz w:val="24"/>
              </w:rPr>
            </w:pPr>
          </w:p>
          <w:p>
            <w:pPr>
              <w:spacing w:line="440" w:lineRule="exact"/>
              <w:ind w:firstLine="480" w:firstLineChars="200"/>
              <w:rPr>
                <w:sz w:val="24"/>
              </w:rPr>
            </w:pPr>
          </w:p>
          <w:p>
            <w:pPr>
              <w:spacing w:line="440" w:lineRule="exact"/>
              <w:rPr>
                <w:rFonts w:hint="eastAsia"/>
                <w:sz w:val="24"/>
              </w:rPr>
            </w:pPr>
          </w:p>
          <w:p>
            <w:pPr>
              <w:spacing w:line="440" w:lineRule="exact"/>
              <w:rPr>
                <w:rFonts w:hint="eastAsia"/>
                <w:sz w:val="24"/>
              </w:rPr>
            </w:pPr>
          </w:p>
          <w:p>
            <w:pPr>
              <w:spacing w:line="440" w:lineRule="exact"/>
              <w:ind w:firstLine="480" w:firstLineChars="200"/>
              <w:rPr>
                <w:rFonts w:hint="eastAsia"/>
                <w:sz w:val="24"/>
              </w:rPr>
            </w:pPr>
          </w:p>
        </w:tc>
      </w:tr>
    </w:tbl>
    <w:p>
      <w:pPr>
        <w:rPr>
          <w:rFonts w:hint="eastAsia"/>
        </w:rPr>
      </w:pPr>
    </w:p>
    <w:sectPr>
      <w:footerReference r:id="rId6" w:type="default"/>
      <w:pgSz w:w="11906" w:h="16838"/>
      <w:pgMar w:top="1418" w:right="1134"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separate"/>
    </w:r>
    <w:r>
      <w:rPr>
        <w:rStyle w:val="31"/>
        <w:lang/>
      </w:rPr>
      <w:t>10</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eastAsia="zh-CN"/>
      </w:rPr>
      <w:t>24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690A14"/>
    <w:multiLevelType w:val="multilevel"/>
    <w:tmpl w:val="3E690A14"/>
    <w:lvl w:ilvl="0" w:tentative="0">
      <w:start w:val="1"/>
      <w:numFmt w:val="decimal"/>
      <w:lvlText w:val="%1、"/>
      <w:lvlJc w:val="left"/>
      <w:pPr>
        <w:tabs>
          <w:tab w:val="left" w:pos="1192"/>
        </w:tabs>
        <w:ind w:left="1192" w:hanging="7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52543"/>
    <w:rsid w:val="00000091"/>
    <w:rsid w:val="00000AB1"/>
    <w:rsid w:val="000016AC"/>
    <w:rsid w:val="0000260F"/>
    <w:rsid w:val="0000334D"/>
    <w:rsid w:val="000033E3"/>
    <w:rsid w:val="00003727"/>
    <w:rsid w:val="00003DDA"/>
    <w:rsid w:val="0000486A"/>
    <w:rsid w:val="00004E2D"/>
    <w:rsid w:val="00004FEB"/>
    <w:rsid w:val="000050FA"/>
    <w:rsid w:val="00005390"/>
    <w:rsid w:val="00005944"/>
    <w:rsid w:val="00006ACF"/>
    <w:rsid w:val="00006B85"/>
    <w:rsid w:val="00006D5B"/>
    <w:rsid w:val="000078D5"/>
    <w:rsid w:val="00007CBF"/>
    <w:rsid w:val="00007CCF"/>
    <w:rsid w:val="00010653"/>
    <w:rsid w:val="0001089E"/>
    <w:rsid w:val="000109D6"/>
    <w:rsid w:val="00010E1C"/>
    <w:rsid w:val="00010F5E"/>
    <w:rsid w:val="00011968"/>
    <w:rsid w:val="00011E98"/>
    <w:rsid w:val="00012383"/>
    <w:rsid w:val="00012BA5"/>
    <w:rsid w:val="00013591"/>
    <w:rsid w:val="000138B2"/>
    <w:rsid w:val="00013CF1"/>
    <w:rsid w:val="00013EE0"/>
    <w:rsid w:val="0001424B"/>
    <w:rsid w:val="00015801"/>
    <w:rsid w:val="00015E2C"/>
    <w:rsid w:val="00015F0D"/>
    <w:rsid w:val="000160DF"/>
    <w:rsid w:val="0001625F"/>
    <w:rsid w:val="00016D69"/>
    <w:rsid w:val="00017255"/>
    <w:rsid w:val="00017420"/>
    <w:rsid w:val="00020B13"/>
    <w:rsid w:val="00020CD5"/>
    <w:rsid w:val="00021B17"/>
    <w:rsid w:val="00021C4B"/>
    <w:rsid w:val="00021EC9"/>
    <w:rsid w:val="0002227A"/>
    <w:rsid w:val="00022710"/>
    <w:rsid w:val="00023272"/>
    <w:rsid w:val="00023EBE"/>
    <w:rsid w:val="00024357"/>
    <w:rsid w:val="0002498F"/>
    <w:rsid w:val="00024BA4"/>
    <w:rsid w:val="00024C8E"/>
    <w:rsid w:val="00024D2C"/>
    <w:rsid w:val="00025049"/>
    <w:rsid w:val="00026755"/>
    <w:rsid w:val="00026888"/>
    <w:rsid w:val="00026951"/>
    <w:rsid w:val="00026A11"/>
    <w:rsid w:val="00027508"/>
    <w:rsid w:val="00027E28"/>
    <w:rsid w:val="00027E29"/>
    <w:rsid w:val="00030A42"/>
    <w:rsid w:val="00031A3B"/>
    <w:rsid w:val="00031C53"/>
    <w:rsid w:val="00031E7B"/>
    <w:rsid w:val="00032319"/>
    <w:rsid w:val="00032B35"/>
    <w:rsid w:val="00032D59"/>
    <w:rsid w:val="00033155"/>
    <w:rsid w:val="00033EC8"/>
    <w:rsid w:val="000340FC"/>
    <w:rsid w:val="000346A3"/>
    <w:rsid w:val="000346CA"/>
    <w:rsid w:val="000355EE"/>
    <w:rsid w:val="00036894"/>
    <w:rsid w:val="00036B18"/>
    <w:rsid w:val="00036C56"/>
    <w:rsid w:val="00036D94"/>
    <w:rsid w:val="00036FB3"/>
    <w:rsid w:val="00037071"/>
    <w:rsid w:val="00037454"/>
    <w:rsid w:val="00037972"/>
    <w:rsid w:val="0004004D"/>
    <w:rsid w:val="0004018E"/>
    <w:rsid w:val="0004035F"/>
    <w:rsid w:val="0004052A"/>
    <w:rsid w:val="00041295"/>
    <w:rsid w:val="0004199F"/>
    <w:rsid w:val="000419CD"/>
    <w:rsid w:val="00041AB2"/>
    <w:rsid w:val="00041ACA"/>
    <w:rsid w:val="00042012"/>
    <w:rsid w:val="000426CD"/>
    <w:rsid w:val="0004318C"/>
    <w:rsid w:val="00043468"/>
    <w:rsid w:val="00043814"/>
    <w:rsid w:val="00043E61"/>
    <w:rsid w:val="0004410B"/>
    <w:rsid w:val="00044327"/>
    <w:rsid w:val="00044C2D"/>
    <w:rsid w:val="000451ED"/>
    <w:rsid w:val="00046310"/>
    <w:rsid w:val="00046610"/>
    <w:rsid w:val="000469DD"/>
    <w:rsid w:val="00046F7A"/>
    <w:rsid w:val="00047316"/>
    <w:rsid w:val="00047334"/>
    <w:rsid w:val="00047618"/>
    <w:rsid w:val="000478DA"/>
    <w:rsid w:val="000500C8"/>
    <w:rsid w:val="0005064A"/>
    <w:rsid w:val="00050E35"/>
    <w:rsid w:val="00051223"/>
    <w:rsid w:val="000525F0"/>
    <w:rsid w:val="00052A87"/>
    <w:rsid w:val="00052ACC"/>
    <w:rsid w:val="00053678"/>
    <w:rsid w:val="00053A3A"/>
    <w:rsid w:val="000546B4"/>
    <w:rsid w:val="000548FA"/>
    <w:rsid w:val="00055267"/>
    <w:rsid w:val="00055270"/>
    <w:rsid w:val="00055C8B"/>
    <w:rsid w:val="00055E72"/>
    <w:rsid w:val="00056809"/>
    <w:rsid w:val="0005698B"/>
    <w:rsid w:val="00057D43"/>
    <w:rsid w:val="000604FD"/>
    <w:rsid w:val="000606AD"/>
    <w:rsid w:val="00061772"/>
    <w:rsid w:val="000617A2"/>
    <w:rsid w:val="00062739"/>
    <w:rsid w:val="0006288D"/>
    <w:rsid w:val="000629C8"/>
    <w:rsid w:val="0006301D"/>
    <w:rsid w:val="00063132"/>
    <w:rsid w:val="00063EEA"/>
    <w:rsid w:val="000642CA"/>
    <w:rsid w:val="0006460E"/>
    <w:rsid w:val="00064770"/>
    <w:rsid w:val="000648D6"/>
    <w:rsid w:val="00064C1D"/>
    <w:rsid w:val="00064C5C"/>
    <w:rsid w:val="00064C61"/>
    <w:rsid w:val="00064EE5"/>
    <w:rsid w:val="00065362"/>
    <w:rsid w:val="0006593A"/>
    <w:rsid w:val="000664F1"/>
    <w:rsid w:val="00066772"/>
    <w:rsid w:val="000667EF"/>
    <w:rsid w:val="0006699B"/>
    <w:rsid w:val="0006713A"/>
    <w:rsid w:val="00070376"/>
    <w:rsid w:val="000705B8"/>
    <w:rsid w:val="00070906"/>
    <w:rsid w:val="00070D4E"/>
    <w:rsid w:val="00070EA9"/>
    <w:rsid w:val="00070EB6"/>
    <w:rsid w:val="00071461"/>
    <w:rsid w:val="00071A3C"/>
    <w:rsid w:val="00071B33"/>
    <w:rsid w:val="00071B97"/>
    <w:rsid w:val="0007232E"/>
    <w:rsid w:val="00072579"/>
    <w:rsid w:val="000725B2"/>
    <w:rsid w:val="00072F51"/>
    <w:rsid w:val="0007362D"/>
    <w:rsid w:val="00073765"/>
    <w:rsid w:val="00073B04"/>
    <w:rsid w:val="00073BAD"/>
    <w:rsid w:val="00074371"/>
    <w:rsid w:val="000750DA"/>
    <w:rsid w:val="00075570"/>
    <w:rsid w:val="00075881"/>
    <w:rsid w:val="00075A84"/>
    <w:rsid w:val="000766C8"/>
    <w:rsid w:val="00076B8D"/>
    <w:rsid w:val="00077CC4"/>
    <w:rsid w:val="00080F22"/>
    <w:rsid w:val="00081305"/>
    <w:rsid w:val="0008194C"/>
    <w:rsid w:val="00081BFE"/>
    <w:rsid w:val="00083498"/>
    <w:rsid w:val="000837FE"/>
    <w:rsid w:val="00083D85"/>
    <w:rsid w:val="00083E54"/>
    <w:rsid w:val="00084C8A"/>
    <w:rsid w:val="00085400"/>
    <w:rsid w:val="0008660D"/>
    <w:rsid w:val="00086CF4"/>
    <w:rsid w:val="00086D2A"/>
    <w:rsid w:val="00087916"/>
    <w:rsid w:val="00087C4E"/>
    <w:rsid w:val="00090E44"/>
    <w:rsid w:val="00091943"/>
    <w:rsid w:val="00091C9A"/>
    <w:rsid w:val="00091EB2"/>
    <w:rsid w:val="00092D44"/>
    <w:rsid w:val="0009388A"/>
    <w:rsid w:val="00093B71"/>
    <w:rsid w:val="00093E27"/>
    <w:rsid w:val="0009465E"/>
    <w:rsid w:val="000947CB"/>
    <w:rsid w:val="00094D4A"/>
    <w:rsid w:val="00095705"/>
    <w:rsid w:val="00095F0E"/>
    <w:rsid w:val="00095FB2"/>
    <w:rsid w:val="00096AB8"/>
    <w:rsid w:val="00096EC4"/>
    <w:rsid w:val="00096F25"/>
    <w:rsid w:val="0009743C"/>
    <w:rsid w:val="000976BA"/>
    <w:rsid w:val="0009776E"/>
    <w:rsid w:val="000A06EE"/>
    <w:rsid w:val="000A0AEA"/>
    <w:rsid w:val="000A0EED"/>
    <w:rsid w:val="000A1563"/>
    <w:rsid w:val="000A1A9E"/>
    <w:rsid w:val="000A1AEA"/>
    <w:rsid w:val="000A1DF5"/>
    <w:rsid w:val="000A20A9"/>
    <w:rsid w:val="000A2C1E"/>
    <w:rsid w:val="000A2D82"/>
    <w:rsid w:val="000A3350"/>
    <w:rsid w:val="000A381E"/>
    <w:rsid w:val="000A4031"/>
    <w:rsid w:val="000A4963"/>
    <w:rsid w:val="000A4A35"/>
    <w:rsid w:val="000A4EFA"/>
    <w:rsid w:val="000A532D"/>
    <w:rsid w:val="000A5C20"/>
    <w:rsid w:val="000A67CB"/>
    <w:rsid w:val="000A6EE7"/>
    <w:rsid w:val="000A7114"/>
    <w:rsid w:val="000A71E2"/>
    <w:rsid w:val="000A72CF"/>
    <w:rsid w:val="000A7609"/>
    <w:rsid w:val="000A773B"/>
    <w:rsid w:val="000B03C2"/>
    <w:rsid w:val="000B0686"/>
    <w:rsid w:val="000B0F38"/>
    <w:rsid w:val="000B101F"/>
    <w:rsid w:val="000B1589"/>
    <w:rsid w:val="000B1648"/>
    <w:rsid w:val="000B26D3"/>
    <w:rsid w:val="000B2B7B"/>
    <w:rsid w:val="000B3D43"/>
    <w:rsid w:val="000B4087"/>
    <w:rsid w:val="000B44A8"/>
    <w:rsid w:val="000B4578"/>
    <w:rsid w:val="000B4843"/>
    <w:rsid w:val="000B49DF"/>
    <w:rsid w:val="000B4A7E"/>
    <w:rsid w:val="000B4A9C"/>
    <w:rsid w:val="000B4AA5"/>
    <w:rsid w:val="000B4B74"/>
    <w:rsid w:val="000B4BEA"/>
    <w:rsid w:val="000B5680"/>
    <w:rsid w:val="000B5AAC"/>
    <w:rsid w:val="000B63C8"/>
    <w:rsid w:val="000B68F7"/>
    <w:rsid w:val="000B6D24"/>
    <w:rsid w:val="000B766D"/>
    <w:rsid w:val="000B7AAF"/>
    <w:rsid w:val="000B7C68"/>
    <w:rsid w:val="000C000B"/>
    <w:rsid w:val="000C172C"/>
    <w:rsid w:val="000C17E4"/>
    <w:rsid w:val="000C196B"/>
    <w:rsid w:val="000C2391"/>
    <w:rsid w:val="000C2501"/>
    <w:rsid w:val="000C2600"/>
    <w:rsid w:val="000C2CE9"/>
    <w:rsid w:val="000C2FAE"/>
    <w:rsid w:val="000C31B0"/>
    <w:rsid w:val="000C3440"/>
    <w:rsid w:val="000C3498"/>
    <w:rsid w:val="000C4206"/>
    <w:rsid w:val="000C4C33"/>
    <w:rsid w:val="000C56D4"/>
    <w:rsid w:val="000C5877"/>
    <w:rsid w:val="000C5AB9"/>
    <w:rsid w:val="000C5AFC"/>
    <w:rsid w:val="000C5EEA"/>
    <w:rsid w:val="000C6431"/>
    <w:rsid w:val="000C6931"/>
    <w:rsid w:val="000C6E24"/>
    <w:rsid w:val="000C72A7"/>
    <w:rsid w:val="000C7570"/>
    <w:rsid w:val="000C7F7D"/>
    <w:rsid w:val="000D0A22"/>
    <w:rsid w:val="000D0EEA"/>
    <w:rsid w:val="000D16E2"/>
    <w:rsid w:val="000D2C04"/>
    <w:rsid w:val="000D2E0A"/>
    <w:rsid w:val="000D3023"/>
    <w:rsid w:val="000D3130"/>
    <w:rsid w:val="000D3935"/>
    <w:rsid w:val="000D4265"/>
    <w:rsid w:val="000D431D"/>
    <w:rsid w:val="000D4D88"/>
    <w:rsid w:val="000D5026"/>
    <w:rsid w:val="000D5737"/>
    <w:rsid w:val="000D58A4"/>
    <w:rsid w:val="000D58AE"/>
    <w:rsid w:val="000D6060"/>
    <w:rsid w:val="000D62F2"/>
    <w:rsid w:val="000D657A"/>
    <w:rsid w:val="000D6927"/>
    <w:rsid w:val="000D6A4B"/>
    <w:rsid w:val="000D7239"/>
    <w:rsid w:val="000D7A4B"/>
    <w:rsid w:val="000D7D9E"/>
    <w:rsid w:val="000E101B"/>
    <w:rsid w:val="000E109B"/>
    <w:rsid w:val="000E14B4"/>
    <w:rsid w:val="000E172E"/>
    <w:rsid w:val="000E2245"/>
    <w:rsid w:val="000E2E30"/>
    <w:rsid w:val="000E35F0"/>
    <w:rsid w:val="000E3A8E"/>
    <w:rsid w:val="000E50E3"/>
    <w:rsid w:val="000E5196"/>
    <w:rsid w:val="000E5661"/>
    <w:rsid w:val="000E5765"/>
    <w:rsid w:val="000E5E06"/>
    <w:rsid w:val="000E63F5"/>
    <w:rsid w:val="000E6968"/>
    <w:rsid w:val="000E7466"/>
    <w:rsid w:val="000E7969"/>
    <w:rsid w:val="000E7FD0"/>
    <w:rsid w:val="000F005C"/>
    <w:rsid w:val="000F045B"/>
    <w:rsid w:val="000F0B96"/>
    <w:rsid w:val="000F0CCD"/>
    <w:rsid w:val="000F0DBA"/>
    <w:rsid w:val="000F1117"/>
    <w:rsid w:val="000F1273"/>
    <w:rsid w:val="000F1337"/>
    <w:rsid w:val="000F1946"/>
    <w:rsid w:val="000F1CA9"/>
    <w:rsid w:val="000F26E9"/>
    <w:rsid w:val="000F340B"/>
    <w:rsid w:val="000F389D"/>
    <w:rsid w:val="000F3A70"/>
    <w:rsid w:val="000F3CF9"/>
    <w:rsid w:val="000F424C"/>
    <w:rsid w:val="000F53B6"/>
    <w:rsid w:val="000F55B4"/>
    <w:rsid w:val="000F5B44"/>
    <w:rsid w:val="000F5EF3"/>
    <w:rsid w:val="000F655D"/>
    <w:rsid w:val="000F6612"/>
    <w:rsid w:val="000F6972"/>
    <w:rsid w:val="000F6EB5"/>
    <w:rsid w:val="000F7005"/>
    <w:rsid w:val="000F71C4"/>
    <w:rsid w:val="000F7BC8"/>
    <w:rsid w:val="00100CAB"/>
    <w:rsid w:val="00100CB3"/>
    <w:rsid w:val="0010102B"/>
    <w:rsid w:val="00101270"/>
    <w:rsid w:val="001012FF"/>
    <w:rsid w:val="00101479"/>
    <w:rsid w:val="00101A16"/>
    <w:rsid w:val="00102010"/>
    <w:rsid w:val="00102135"/>
    <w:rsid w:val="001028A0"/>
    <w:rsid w:val="00102E44"/>
    <w:rsid w:val="00103C2C"/>
    <w:rsid w:val="00104063"/>
    <w:rsid w:val="00104656"/>
    <w:rsid w:val="00104E19"/>
    <w:rsid w:val="00104E7F"/>
    <w:rsid w:val="00105291"/>
    <w:rsid w:val="00105497"/>
    <w:rsid w:val="001060DB"/>
    <w:rsid w:val="0010638A"/>
    <w:rsid w:val="001064C1"/>
    <w:rsid w:val="00106555"/>
    <w:rsid w:val="0010717A"/>
    <w:rsid w:val="00107886"/>
    <w:rsid w:val="00107CCC"/>
    <w:rsid w:val="00107E9D"/>
    <w:rsid w:val="0011003E"/>
    <w:rsid w:val="0011025A"/>
    <w:rsid w:val="00110D7A"/>
    <w:rsid w:val="00110F5D"/>
    <w:rsid w:val="0011160C"/>
    <w:rsid w:val="00111727"/>
    <w:rsid w:val="00111D35"/>
    <w:rsid w:val="001126EF"/>
    <w:rsid w:val="00112980"/>
    <w:rsid w:val="00112C53"/>
    <w:rsid w:val="00112DFC"/>
    <w:rsid w:val="0011379E"/>
    <w:rsid w:val="00114041"/>
    <w:rsid w:val="00114BE3"/>
    <w:rsid w:val="001155B4"/>
    <w:rsid w:val="001159E5"/>
    <w:rsid w:val="001165D3"/>
    <w:rsid w:val="0011794A"/>
    <w:rsid w:val="00120011"/>
    <w:rsid w:val="0012078A"/>
    <w:rsid w:val="001208D4"/>
    <w:rsid w:val="0012097E"/>
    <w:rsid w:val="00120BF6"/>
    <w:rsid w:val="0012103A"/>
    <w:rsid w:val="001213D1"/>
    <w:rsid w:val="00121857"/>
    <w:rsid w:val="00121A5F"/>
    <w:rsid w:val="0012223C"/>
    <w:rsid w:val="00122B2D"/>
    <w:rsid w:val="00123239"/>
    <w:rsid w:val="0012342A"/>
    <w:rsid w:val="00123C11"/>
    <w:rsid w:val="00123D88"/>
    <w:rsid w:val="00123FFC"/>
    <w:rsid w:val="00124CD2"/>
    <w:rsid w:val="00124D3B"/>
    <w:rsid w:val="00125A7B"/>
    <w:rsid w:val="00125CE0"/>
    <w:rsid w:val="00125CF2"/>
    <w:rsid w:val="00125F5D"/>
    <w:rsid w:val="0012636F"/>
    <w:rsid w:val="001263FF"/>
    <w:rsid w:val="00126E59"/>
    <w:rsid w:val="00126F4C"/>
    <w:rsid w:val="00126FAF"/>
    <w:rsid w:val="00127018"/>
    <w:rsid w:val="00130672"/>
    <w:rsid w:val="00130FAB"/>
    <w:rsid w:val="001310B6"/>
    <w:rsid w:val="0013111A"/>
    <w:rsid w:val="00132216"/>
    <w:rsid w:val="00132CBC"/>
    <w:rsid w:val="0013415E"/>
    <w:rsid w:val="0013497A"/>
    <w:rsid w:val="001355A4"/>
    <w:rsid w:val="00135F2A"/>
    <w:rsid w:val="00136178"/>
    <w:rsid w:val="001363DC"/>
    <w:rsid w:val="00137EC7"/>
    <w:rsid w:val="00140167"/>
    <w:rsid w:val="001402D6"/>
    <w:rsid w:val="001402E8"/>
    <w:rsid w:val="00140928"/>
    <w:rsid w:val="00141224"/>
    <w:rsid w:val="0014146C"/>
    <w:rsid w:val="0014215B"/>
    <w:rsid w:val="001423BB"/>
    <w:rsid w:val="0014251D"/>
    <w:rsid w:val="00143354"/>
    <w:rsid w:val="00143AFB"/>
    <w:rsid w:val="0014425F"/>
    <w:rsid w:val="001444A5"/>
    <w:rsid w:val="00144945"/>
    <w:rsid w:val="00145041"/>
    <w:rsid w:val="00145CEA"/>
    <w:rsid w:val="00145ECF"/>
    <w:rsid w:val="0014620F"/>
    <w:rsid w:val="001462F4"/>
    <w:rsid w:val="0014652B"/>
    <w:rsid w:val="00146883"/>
    <w:rsid w:val="00146A5E"/>
    <w:rsid w:val="001478A8"/>
    <w:rsid w:val="00147A9F"/>
    <w:rsid w:val="00147AF3"/>
    <w:rsid w:val="00147B5A"/>
    <w:rsid w:val="00150821"/>
    <w:rsid w:val="00150B6A"/>
    <w:rsid w:val="0015116F"/>
    <w:rsid w:val="00152768"/>
    <w:rsid w:val="00152CAD"/>
    <w:rsid w:val="00152DE9"/>
    <w:rsid w:val="00153253"/>
    <w:rsid w:val="00153473"/>
    <w:rsid w:val="0015395C"/>
    <w:rsid w:val="00154686"/>
    <w:rsid w:val="00154C3A"/>
    <w:rsid w:val="0015512B"/>
    <w:rsid w:val="00155184"/>
    <w:rsid w:val="001553B7"/>
    <w:rsid w:val="001554F3"/>
    <w:rsid w:val="00155CB8"/>
    <w:rsid w:val="00155CE4"/>
    <w:rsid w:val="00156020"/>
    <w:rsid w:val="0015617B"/>
    <w:rsid w:val="00156895"/>
    <w:rsid w:val="001601D9"/>
    <w:rsid w:val="00160FBC"/>
    <w:rsid w:val="0016119F"/>
    <w:rsid w:val="00161D59"/>
    <w:rsid w:val="0016256D"/>
    <w:rsid w:val="0016274F"/>
    <w:rsid w:val="001629D2"/>
    <w:rsid w:val="00162BC8"/>
    <w:rsid w:val="00163001"/>
    <w:rsid w:val="001632AD"/>
    <w:rsid w:val="001639D1"/>
    <w:rsid w:val="00163C28"/>
    <w:rsid w:val="0016459B"/>
    <w:rsid w:val="00164B96"/>
    <w:rsid w:val="00164BB3"/>
    <w:rsid w:val="00165203"/>
    <w:rsid w:val="0016531B"/>
    <w:rsid w:val="00165815"/>
    <w:rsid w:val="0016591A"/>
    <w:rsid w:val="0016637E"/>
    <w:rsid w:val="00166473"/>
    <w:rsid w:val="00166CA2"/>
    <w:rsid w:val="00167350"/>
    <w:rsid w:val="0016791F"/>
    <w:rsid w:val="00167A4C"/>
    <w:rsid w:val="00167B8C"/>
    <w:rsid w:val="00170B50"/>
    <w:rsid w:val="00170C7F"/>
    <w:rsid w:val="00171160"/>
    <w:rsid w:val="001711FD"/>
    <w:rsid w:val="001714A4"/>
    <w:rsid w:val="00171F2B"/>
    <w:rsid w:val="00172218"/>
    <w:rsid w:val="001738DB"/>
    <w:rsid w:val="0017410A"/>
    <w:rsid w:val="00174E39"/>
    <w:rsid w:val="00174EA9"/>
    <w:rsid w:val="0017616C"/>
    <w:rsid w:val="0017662B"/>
    <w:rsid w:val="00176899"/>
    <w:rsid w:val="00176ED3"/>
    <w:rsid w:val="00177017"/>
    <w:rsid w:val="0017702E"/>
    <w:rsid w:val="00177736"/>
    <w:rsid w:val="00177F81"/>
    <w:rsid w:val="00180036"/>
    <w:rsid w:val="001802A0"/>
    <w:rsid w:val="001808C7"/>
    <w:rsid w:val="001808F5"/>
    <w:rsid w:val="001813E9"/>
    <w:rsid w:val="0018183F"/>
    <w:rsid w:val="00181D90"/>
    <w:rsid w:val="00181EA3"/>
    <w:rsid w:val="00182D0A"/>
    <w:rsid w:val="00183700"/>
    <w:rsid w:val="0018419C"/>
    <w:rsid w:val="00184651"/>
    <w:rsid w:val="00184AA9"/>
    <w:rsid w:val="00184CEE"/>
    <w:rsid w:val="001853B1"/>
    <w:rsid w:val="00185996"/>
    <w:rsid w:val="00185EBE"/>
    <w:rsid w:val="0018661D"/>
    <w:rsid w:val="00186EE1"/>
    <w:rsid w:val="001873D2"/>
    <w:rsid w:val="00187AC7"/>
    <w:rsid w:val="00190B32"/>
    <w:rsid w:val="00190CC3"/>
    <w:rsid w:val="001914C9"/>
    <w:rsid w:val="0019175B"/>
    <w:rsid w:val="00191D93"/>
    <w:rsid w:val="0019233E"/>
    <w:rsid w:val="001927FF"/>
    <w:rsid w:val="00192AA7"/>
    <w:rsid w:val="00192D30"/>
    <w:rsid w:val="00192D46"/>
    <w:rsid w:val="00192F66"/>
    <w:rsid w:val="00193609"/>
    <w:rsid w:val="00193A9D"/>
    <w:rsid w:val="00193AF1"/>
    <w:rsid w:val="00194733"/>
    <w:rsid w:val="0019499A"/>
    <w:rsid w:val="00194C8E"/>
    <w:rsid w:val="00195051"/>
    <w:rsid w:val="001958AE"/>
    <w:rsid w:val="00195A2B"/>
    <w:rsid w:val="001971C9"/>
    <w:rsid w:val="0019780C"/>
    <w:rsid w:val="00197957"/>
    <w:rsid w:val="00197971"/>
    <w:rsid w:val="00197BCA"/>
    <w:rsid w:val="00197CA4"/>
    <w:rsid w:val="001A00EE"/>
    <w:rsid w:val="001A0A27"/>
    <w:rsid w:val="001A1C27"/>
    <w:rsid w:val="001A2101"/>
    <w:rsid w:val="001A2364"/>
    <w:rsid w:val="001A2B41"/>
    <w:rsid w:val="001A33A7"/>
    <w:rsid w:val="001A376D"/>
    <w:rsid w:val="001A40AA"/>
    <w:rsid w:val="001A5472"/>
    <w:rsid w:val="001A55CF"/>
    <w:rsid w:val="001A5979"/>
    <w:rsid w:val="001A5D23"/>
    <w:rsid w:val="001A5EC2"/>
    <w:rsid w:val="001A5EC5"/>
    <w:rsid w:val="001A6421"/>
    <w:rsid w:val="001A67EA"/>
    <w:rsid w:val="001A68EF"/>
    <w:rsid w:val="001A6950"/>
    <w:rsid w:val="001A760B"/>
    <w:rsid w:val="001A7755"/>
    <w:rsid w:val="001A7815"/>
    <w:rsid w:val="001A7A40"/>
    <w:rsid w:val="001B063F"/>
    <w:rsid w:val="001B0A3F"/>
    <w:rsid w:val="001B0B5B"/>
    <w:rsid w:val="001B0E17"/>
    <w:rsid w:val="001B1476"/>
    <w:rsid w:val="001B1A63"/>
    <w:rsid w:val="001B2222"/>
    <w:rsid w:val="001B275C"/>
    <w:rsid w:val="001B2821"/>
    <w:rsid w:val="001B2E90"/>
    <w:rsid w:val="001B3713"/>
    <w:rsid w:val="001B3B00"/>
    <w:rsid w:val="001B3BE9"/>
    <w:rsid w:val="001B3E44"/>
    <w:rsid w:val="001B497E"/>
    <w:rsid w:val="001B4B88"/>
    <w:rsid w:val="001B513C"/>
    <w:rsid w:val="001B5158"/>
    <w:rsid w:val="001B5F9D"/>
    <w:rsid w:val="001B6B78"/>
    <w:rsid w:val="001B7221"/>
    <w:rsid w:val="001B7470"/>
    <w:rsid w:val="001B78B2"/>
    <w:rsid w:val="001B7BF5"/>
    <w:rsid w:val="001B7C45"/>
    <w:rsid w:val="001B7C7C"/>
    <w:rsid w:val="001C07FB"/>
    <w:rsid w:val="001C0EF1"/>
    <w:rsid w:val="001C12C9"/>
    <w:rsid w:val="001C14AB"/>
    <w:rsid w:val="001C1A49"/>
    <w:rsid w:val="001C238E"/>
    <w:rsid w:val="001C3261"/>
    <w:rsid w:val="001C38C0"/>
    <w:rsid w:val="001C42A3"/>
    <w:rsid w:val="001C4A9E"/>
    <w:rsid w:val="001C4BA4"/>
    <w:rsid w:val="001C4C3A"/>
    <w:rsid w:val="001C5C5C"/>
    <w:rsid w:val="001C5D1F"/>
    <w:rsid w:val="001C5DFF"/>
    <w:rsid w:val="001C64B4"/>
    <w:rsid w:val="001C67E8"/>
    <w:rsid w:val="001C6D85"/>
    <w:rsid w:val="001C7856"/>
    <w:rsid w:val="001C7F9A"/>
    <w:rsid w:val="001D021B"/>
    <w:rsid w:val="001D071E"/>
    <w:rsid w:val="001D0A61"/>
    <w:rsid w:val="001D1080"/>
    <w:rsid w:val="001D146A"/>
    <w:rsid w:val="001D14F9"/>
    <w:rsid w:val="001D1E31"/>
    <w:rsid w:val="001D1E8D"/>
    <w:rsid w:val="001D2061"/>
    <w:rsid w:val="001D2D66"/>
    <w:rsid w:val="001D30AE"/>
    <w:rsid w:val="001D4DFD"/>
    <w:rsid w:val="001D50A9"/>
    <w:rsid w:val="001D558E"/>
    <w:rsid w:val="001D55F3"/>
    <w:rsid w:val="001D5B25"/>
    <w:rsid w:val="001D66CC"/>
    <w:rsid w:val="001D699E"/>
    <w:rsid w:val="001D6A83"/>
    <w:rsid w:val="001D6D62"/>
    <w:rsid w:val="001D7DDE"/>
    <w:rsid w:val="001D7E36"/>
    <w:rsid w:val="001D7E80"/>
    <w:rsid w:val="001D7EF9"/>
    <w:rsid w:val="001E0061"/>
    <w:rsid w:val="001E0C29"/>
    <w:rsid w:val="001E0C92"/>
    <w:rsid w:val="001E1262"/>
    <w:rsid w:val="001E17A1"/>
    <w:rsid w:val="001E2824"/>
    <w:rsid w:val="001E2C35"/>
    <w:rsid w:val="001E2CF5"/>
    <w:rsid w:val="001E2D21"/>
    <w:rsid w:val="001E2E45"/>
    <w:rsid w:val="001E3873"/>
    <w:rsid w:val="001E49BF"/>
    <w:rsid w:val="001E4EB3"/>
    <w:rsid w:val="001E4F72"/>
    <w:rsid w:val="001E5235"/>
    <w:rsid w:val="001E565F"/>
    <w:rsid w:val="001E58AF"/>
    <w:rsid w:val="001E5B81"/>
    <w:rsid w:val="001E61AA"/>
    <w:rsid w:val="001E63B0"/>
    <w:rsid w:val="001E6557"/>
    <w:rsid w:val="001E6B80"/>
    <w:rsid w:val="001E6DFA"/>
    <w:rsid w:val="001E7467"/>
    <w:rsid w:val="001E7C0D"/>
    <w:rsid w:val="001F0608"/>
    <w:rsid w:val="001F0D06"/>
    <w:rsid w:val="001F12C1"/>
    <w:rsid w:val="001F160F"/>
    <w:rsid w:val="001F1A9B"/>
    <w:rsid w:val="001F1E69"/>
    <w:rsid w:val="001F1F19"/>
    <w:rsid w:val="001F237B"/>
    <w:rsid w:val="001F23D8"/>
    <w:rsid w:val="001F2769"/>
    <w:rsid w:val="001F2926"/>
    <w:rsid w:val="001F2FE6"/>
    <w:rsid w:val="001F304C"/>
    <w:rsid w:val="001F37F2"/>
    <w:rsid w:val="001F3CC7"/>
    <w:rsid w:val="001F4181"/>
    <w:rsid w:val="001F4344"/>
    <w:rsid w:val="001F452F"/>
    <w:rsid w:val="001F4570"/>
    <w:rsid w:val="001F4C93"/>
    <w:rsid w:val="001F5154"/>
    <w:rsid w:val="001F54FF"/>
    <w:rsid w:val="001F56F9"/>
    <w:rsid w:val="001F5B68"/>
    <w:rsid w:val="001F63E3"/>
    <w:rsid w:val="001F7501"/>
    <w:rsid w:val="001F76D2"/>
    <w:rsid w:val="001F7820"/>
    <w:rsid w:val="001F7AB4"/>
    <w:rsid w:val="00200F6F"/>
    <w:rsid w:val="00200FE2"/>
    <w:rsid w:val="00201367"/>
    <w:rsid w:val="00201810"/>
    <w:rsid w:val="00201A2E"/>
    <w:rsid w:val="00202102"/>
    <w:rsid w:val="00202524"/>
    <w:rsid w:val="0020252C"/>
    <w:rsid w:val="0020269C"/>
    <w:rsid w:val="002027BF"/>
    <w:rsid w:val="0020284D"/>
    <w:rsid w:val="00202C31"/>
    <w:rsid w:val="00202EA2"/>
    <w:rsid w:val="00203A7D"/>
    <w:rsid w:val="00203C51"/>
    <w:rsid w:val="00203CCE"/>
    <w:rsid w:val="00204E17"/>
    <w:rsid w:val="0020521C"/>
    <w:rsid w:val="00205D00"/>
    <w:rsid w:val="002072CE"/>
    <w:rsid w:val="00207918"/>
    <w:rsid w:val="00207B34"/>
    <w:rsid w:val="00207B60"/>
    <w:rsid w:val="00207E3C"/>
    <w:rsid w:val="002102D2"/>
    <w:rsid w:val="002106EF"/>
    <w:rsid w:val="0021125A"/>
    <w:rsid w:val="002115F6"/>
    <w:rsid w:val="00211C2F"/>
    <w:rsid w:val="00211D11"/>
    <w:rsid w:val="00212302"/>
    <w:rsid w:val="0021287F"/>
    <w:rsid w:val="00212A37"/>
    <w:rsid w:val="00212B79"/>
    <w:rsid w:val="00212E94"/>
    <w:rsid w:val="00214B88"/>
    <w:rsid w:val="002150A7"/>
    <w:rsid w:val="00215249"/>
    <w:rsid w:val="002153B8"/>
    <w:rsid w:val="002158DE"/>
    <w:rsid w:val="00215DBF"/>
    <w:rsid w:val="002165F8"/>
    <w:rsid w:val="00216DC7"/>
    <w:rsid w:val="002177D8"/>
    <w:rsid w:val="00217E55"/>
    <w:rsid w:val="002204B5"/>
    <w:rsid w:val="002207E7"/>
    <w:rsid w:val="00220F34"/>
    <w:rsid w:val="00220F64"/>
    <w:rsid w:val="002210A7"/>
    <w:rsid w:val="00221491"/>
    <w:rsid w:val="0022242C"/>
    <w:rsid w:val="0022253B"/>
    <w:rsid w:val="00222837"/>
    <w:rsid w:val="00222EDA"/>
    <w:rsid w:val="002230D0"/>
    <w:rsid w:val="00223175"/>
    <w:rsid w:val="002238AD"/>
    <w:rsid w:val="002239A0"/>
    <w:rsid w:val="00223D09"/>
    <w:rsid w:val="00223D8C"/>
    <w:rsid w:val="00223F9A"/>
    <w:rsid w:val="002243AC"/>
    <w:rsid w:val="00224490"/>
    <w:rsid w:val="0022472A"/>
    <w:rsid w:val="002249E3"/>
    <w:rsid w:val="00224A8C"/>
    <w:rsid w:val="00224E88"/>
    <w:rsid w:val="00225154"/>
    <w:rsid w:val="00225680"/>
    <w:rsid w:val="00225CD9"/>
    <w:rsid w:val="00225F88"/>
    <w:rsid w:val="002261EE"/>
    <w:rsid w:val="00226641"/>
    <w:rsid w:val="00226B5D"/>
    <w:rsid w:val="00226F44"/>
    <w:rsid w:val="00227041"/>
    <w:rsid w:val="00227C47"/>
    <w:rsid w:val="00227CC1"/>
    <w:rsid w:val="0023002C"/>
    <w:rsid w:val="00230327"/>
    <w:rsid w:val="002307DE"/>
    <w:rsid w:val="00230B73"/>
    <w:rsid w:val="00231071"/>
    <w:rsid w:val="0023204C"/>
    <w:rsid w:val="00232F22"/>
    <w:rsid w:val="002330FC"/>
    <w:rsid w:val="00233204"/>
    <w:rsid w:val="00233214"/>
    <w:rsid w:val="00234022"/>
    <w:rsid w:val="00234CEF"/>
    <w:rsid w:val="002355A9"/>
    <w:rsid w:val="00236940"/>
    <w:rsid w:val="00236BBC"/>
    <w:rsid w:val="00237096"/>
    <w:rsid w:val="00237B47"/>
    <w:rsid w:val="00237E89"/>
    <w:rsid w:val="0024081F"/>
    <w:rsid w:val="00240FFC"/>
    <w:rsid w:val="00241ADF"/>
    <w:rsid w:val="002424E0"/>
    <w:rsid w:val="00242C9A"/>
    <w:rsid w:val="00243971"/>
    <w:rsid w:val="00243C0F"/>
    <w:rsid w:val="00243C2D"/>
    <w:rsid w:val="00243C50"/>
    <w:rsid w:val="002442EB"/>
    <w:rsid w:val="00244859"/>
    <w:rsid w:val="00244E3B"/>
    <w:rsid w:val="002453EF"/>
    <w:rsid w:val="00245536"/>
    <w:rsid w:val="00245741"/>
    <w:rsid w:val="00245872"/>
    <w:rsid w:val="00246387"/>
    <w:rsid w:val="00246A15"/>
    <w:rsid w:val="00246A8C"/>
    <w:rsid w:val="00246DAF"/>
    <w:rsid w:val="002478BB"/>
    <w:rsid w:val="00247C28"/>
    <w:rsid w:val="00247C44"/>
    <w:rsid w:val="00247D03"/>
    <w:rsid w:val="00247D44"/>
    <w:rsid w:val="0025068D"/>
    <w:rsid w:val="00250970"/>
    <w:rsid w:val="00250BB3"/>
    <w:rsid w:val="002515D4"/>
    <w:rsid w:val="00251B0A"/>
    <w:rsid w:val="00251C90"/>
    <w:rsid w:val="002523CC"/>
    <w:rsid w:val="0025269E"/>
    <w:rsid w:val="00252F04"/>
    <w:rsid w:val="00252F7D"/>
    <w:rsid w:val="002530FA"/>
    <w:rsid w:val="00253114"/>
    <w:rsid w:val="00253249"/>
    <w:rsid w:val="00253B86"/>
    <w:rsid w:val="00253BD5"/>
    <w:rsid w:val="00253CE9"/>
    <w:rsid w:val="0025444F"/>
    <w:rsid w:val="002544AF"/>
    <w:rsid w:val="002544EE"/>
    <w:rsid w:val="0025505C"/>
    <w:rsid w:val="00255090"/>
    <w:rsid w:val="002559FF"/>
    <w:rsid w:val="00255BB2"/>
    <w:rsid w:val="00256259"/>
    <w:rsid w:val="00256683"/>
    <w:rsid w:val="002566F3"/>
    <w:rsid w:val="00256991"/>
    <w:rsid w:val="002569D3"/>
    <w:rsid w:val="00256DAC"/>
    <w:rsid w:val="002603D7"/>
    <w:rsid w:val="002605A4"/>
    <w:rsid w:val="002606F4"/>
    <w:rsid w:val="002607C9"/>
    <w:rsid w:val="00260F0A"/>
    <w:rsid w:val="00261100"/>
    <w:rsid w:val="0026202E"/>
    <w:rsid w:val="002626E3"/>
    <w:rsid w:val="00262F3C"/>
    <w:rsid w:val="00263B8D"/>
    <w:rsid w:val="00264BED"/>
    <w:rsid w:val="00264C51"/>
    <w:rsid w:val="002655E6"/>
    <w:rsid w:val="002662DE"/>
    <w:rsid w:val="00266680"/>
    <w:rsid w:val="00266B5D"/>
    <w:rsid w:val="00266CE7"/>
    <w:rsid w:val="0026762E"/>
    <w:rsid w:val="00267CE9"/>
    <w:rsid w:val="002702BF"/>
    <w:rsid w:val="002706F3"/>
    <w:rsid w:val="0027076E"/>
    <w:rsid w:val="00270FAF"/>
    <w:rsid w:val="002712BD"/>
    <w:rsid w:val="00271A74"/>
    <w:rsid w:val="002725F5"/>
    <w:rsid w:val="00272711"/>
    <w:rsid w:val="002729C2"/>
    <w:rsid w:val="002736CA"/>
    <w:rsid w:val="002741FF"/>
    <w:rsid w:val="002742BC"/>
    <w:rsid w:val="00274504"/>
    <w:rsid w:val="002749B9"/>
    <w:rsid w:val="00274A33"/>
    <w:rsid w:val="00274B32"/>
    <w:rsid w:val="0027517A"/>
    <w:rsid w:val="00275300"/>
    <w:rsid w:val="00275438"/>
    <w:rsid w:val="002755C9"/>
    <w:rsid w:val="00275AAC"/>
    <w:rsid w:val="00275FE2"/>
    <w:rsid w:val="0027607F"/>
    <w:rsid w:val="00276DAB"/>
    <w:rsid w:val="002770C5"/>
    <w:rsid w:val="00277132"/>
    <w:rsid w:val="0027742E"/>
    <w:rsid w:val="0027761D"/>
    <w:rsid w:val="00277A19"/>
    <w:rsid w:val="00280BF1"/>
    <w:rsid w:val="00281188"/>
    <w:rsid w:val="00281CFD"/>
    <w:rsid w:val="0028203C"/>
    <w:rsid w:val="002829D8"/>
    <w:rsid w:val="0028399D"/>
    <w:rsid w:val="00283B37"/>
    <w:rsid w:val="002844EC"/>
    <w:rsid w:val="002849B7"/>
    <w:rsid w:val="00284D76"/>
    <w:rsid w:val="002850E4"/>
    <w:rsid w:val="00285EF0"/>
    <w:rsid w:val="0028607E"/>
    <w:rsid w:val="002862AA"/>
    <w:rsid w:val="002903F5"/>
    <w:rsid w:val="00290710"/>
    <w:rsid w:val="0029081B"/>
    <w:rsid w:val="00290995"/>
    <w:rsid w:val="00290E0D"/>
    <w:rsid w:val="002911D1"/>
    <w:rsid w:val="002912B6"/>
    <w:rsid w:val="002917D0"/>
    <w:rsid w:val="002921AB"/>
    <w:rsid w:val="002921D3"/>
    <w:rsid w:val="002921FA"/>
    <w:rsid w:val="0029325F"/>
    <w:rsid w:val="00293FAC"/>
    <w:rsid w:val="0029523D"/>
    <w:rsid w:val="002959FF"/>
    <w:rsid w:val="0029606D"/>
    <w:rsid w:val="00296A7B"/>
    <w:rsid w:val="00296AD2"/>
    <w:rsid w:val="00296FAA"/>
    <w:rsid w:val="002973D7"/>
    <w:rsid w:val="002A0555"/>
    <w:rsid w:val="002A0D37"/>
    <w:rsid w:val="002A11B5"/>
    <w:rsid w:val="002A1546"/>
    <w:rsid w:val="002A158B"/>
    <w:rsid w:val="002A2875"/>
    <w:rsid w:val="002A30D0"/>
    <w:rsid w:val="002A35E7"/>
    <w:rsid w:val="002A381F"/>
    <w:rsid w:val="002A41D0"/>
    <w:rsid w:val="002A46C7"/>
    <w:rsid w:val="002A4C00"/>
    <w:rsid w:val="002A4F77"/>
    <w:rsid w:val="002A4FF0"/>
    <w:rsid w:val="002A50E7"/>
    <w:rsid w:val="002A6473"/>
    <w:rsid w:val="002A68CE"/>
    <w:rsid w:val="002A69F4"/>
    <w:rsid w:val="002A6CF6"/>
    <w:rsid w:val="002A728B"/>
    <w:rsid w:val="002A76EB"/>
    <w:rsid w:val="002A775D"/>
    <w:rsid w:val="002A7F5A"/>
    <w:rsid w:val="002A7F8E"/>
    <w:rsid w:val="002B0674"/>
    <w:rsid w:val="002B0F82"/>
    <w:rsid w:val="002B161E"/>
    <w:rsid w:val="002B1643"/>
    <w:rsid w:val="002B1D39"/>
    <w:rsid w:val="002B1F4A"/>
    <w:rsid w:val="002B2183"/>
    <w:rsid w:val="002B219D"/>
    <w:rsid w:val="002B223F"/>
    <w:rsid w:val="002B3633"/>
    <w:rsid w:val="002B3730"/>
    <w:rsid w:val="002B3E6C"/>
    <w:rsid w:val="002B4FAF"/>
    <w:rsid w:val="002B64B3"/>
    <w:rsid w:val="002B64D6"/>
    <w:rsid w:val="002B6B2E"/>
    <w:rsid w:val="002B6EA2"/>
    <w:rsid w:val="002B6F74"/>
    <w:rsid w:val="002B7374"/>
    <w:rsid w:val="002B7AEB"/>
    <w:rsid w:val="002B7DCE"/>
    <w:rsid w:val="002C0513"/>
    <w:rsid w:val="002C0785"/>
    <w:rsid w:val="002C0804"/>
    <w:rsid w:val="002C0CC0"/>
    <w:rsid w:val="002C0F56"/>
    <w:rsid w:val="002C16BC"/>
    <w:rsid w:val="002C1999"/>
    <w:rsid w:val="002C19F3"/>
    <w:rsid w:val="002C1A95"/>
    <w:rsid w:val="002C1AE8"/>
    <w:rsid w:val="002C1E0D"/>
    <w:rsid w:val="002C22BF"/>
    <w:rsid w:val="002C2858"/>
    <w:rsid w:val="002C285C"/>
    <w:rsid w:val="002C3229"/>
    <w:rsid w:val="002C39AD"/>
    <w:rsid w:val="002C3C25"/>
    <w:rsid w:val="002C3F66"/>
    <w:rsid w:val="002C4311"/>
    <w:rsid w:val="002C47F1"/>
    <w:rsid w:val="002C5138"/>
    <w:rsid w:val="002C543F"/>
    <w:rsid w:val="002C56C7"/>
    <w:rsid w:val="002C5D1E"/>
    <w:rsid w:val="002C61BF"/>
    <w:rsid w:val="002C6447"/>
    <w:rsid w:val="002C6750"/>
    <w:rsid w:val="002C6860"/>
    <w:rsid w:val="002C755C"/>
    <w:rsid w:val="002C7B76"/>
    <w:rsid w:val="002C7C4D"/>
    <w:rsid w:val="002C7E2D"/>
    <w:rsid w:val="002C7EE4"/>
    <w:rsid w:val="002D0485"/>
    <w:rsid w:val="002D09E8"/>
    <w:rsid w:val="002D0CF2"/>
    <w:rsid w:val="002D1979"/>
    <w:rsid w:val="002D2791"/>
    <w:rsid w:val="002D2C93"/>
    <w:rsid w:val="002D37B8"/>
    <w:rsid w:val="002D38E2"/>
    <w:rsid w:val="002D396B"/>
    <w:rsid w:val="002D4130"/>
    <w:rsid w:val="002D4161"/>
    <w:rsid w:val="002D43D8"/>
    <w:rsid w:val="002D54A2"/>
    <w:rsid w:val="002D5B86"/>
    <w:rsid w:val="002D60EB"/>
    <w:rsid w:val="002D65C3"/>
    <w:rsid w:val="002D65CD"/>
    <w:rsid w:val="002D6910"/>
    <w:rsid w:val="002D6FB8"/>
    <w:rsid w:val="002D7385"/>
    <w:rsid w:val="002D7CF4"/>
    <w:rsid w:val="002E00BF"/>
    <w:rsid w:val="002E07BC"/>
    <w:rsid w:val="002E0907"/>
    <w:rsid w:val="002E0E64"/>
    <w:rsid w:val="002E0F94"/>
    <w:rsid w:val="002E103C"/>
    <w:rsid w:val="002E1500"/>
    <w:rsid w:val="002E1873"/>
    <w:rsid w:val="002E1B68"/>
    <w:rsid w:val="002E1F15"/>
    <w:rsid w:val="002E2565"/>
    <w:rsid w:val="002E2667"/>
    <w:rsid w:val="002E296A"/>
    <w:rsid w:val="002E3274"/>
    <w:rsid w:val="002E33A7"/>
    <w:rsid w:val="002E3404"/>
    <w:rsid w:val="002E3D44"/>
    <w:rsid w:val="002E40BF"/>
    <w:rsid w:val="002E4114"/>
    <w:rsid w:val="002E4761"/>
    <w:rsid w:val="002E4FFE"/>
    <w:rsid w:val="002E5070"/>
    <w:rsid w:val="002E535C"/>
    <w:rsid w:val="002E6339"/>
    <w:rsid w:val="002E66EA"/>
    <w:rsid w:val="002E79CC"/>
    <w:rsid w:val="002E7B69"/>
    <w:rsid w:val="002F067E"/>
    <w:rsid w:val="002F07B8"/>
    <w:rsid w:val="002F117F"/>
    <w:rsid w:val="002F11A3"/>
    <w:rsid w:val="002F1A8B"/>
    <w:rsid w:val="002F1C95"/>
    <w:rsid w:val="002F1DFE"/>
    <w:rsid w:val="002F2903"/>
    <w:rsid w:val="002F2C8A"/>
    <w:rsid w:val="002F2F7F"/>
    <w:rsid w:val="002F311D"/>
    <w:rsid w:val="002F31B8"/>
    <w:rsid w:val="002F3D8A"/>
    <w:rsid w:val="002F4357"/>
    <w:rsid w:val="002F4400"/>
    <w:rsid w:val="002F4451"/>
    <w:rsid w:val="002F4479"/>
    <w:rsid w:val="002F45AE"/>
    <w:rsid w:val="002F4EA6"/>
    <w:rsid w:val="002F5F19"/>
    <w:rsid w:val="002F60E8"/>
    <w:rsid w:val="002F6215"/>
    <w:rsid w:val="002F6A4D"/>
    <w:rsid w:val="002F7213"/>
    <w:rsid w:val="002F78DD"/>
    <w:rsid w:val="002F796F"/>
    <w:rsid w:val="002F7A55"/>
    <w:rsid w:val="003002AE"/>
    <w:rsid w:val="003004EE"/>
    <w:rsid w:val="00300649"/>
    <w:rsid w:val="00300A56"/>
    <w:rsid w:val="00300B19"/>
    <w:rsid w:val="003015DC"/>
    <w:rsid w:val="00301975"/>
    <w:rsid w:val="00301B12"/>
    <w:rsid w:val="003020BF"/>
    <w:rsid w:val="003020E4"/>
    <w:rsid w:val="00302C20"/>
    <w:rsid w:val="00303076"/>
    <w:rsid w:val="00303B8E"/>
    <w:rsid w:val="00303F16"/>
    <w:rsid w:val="00304F55"/>
    <w:rsid w:val="00305015"/>
    <w:rsid w:val="00305055"/>
    <w:rsid w:val="00305084"/>
    <w:rsid w:val="00305BFD"/>
    <w:rsid w:val="00305DFC"/>
    <w:rsid w:val="003063D5"/>
    <w:rsid w:val="003065CA"/>
    <w:rsid w:val="00306DA7"/>
    <w:rsid w:val="00307183"/>
    <w:rsid w:val="00307822"/>
    <w:rsid w:val="00307B89"/>
    <w:rsid w:val="003105DB"/>
    <w:rsid w:val="00311C8A"/>
    <w:rsid w:val="003122FF"/>
    <w:rsid w:val="003129F5"/>
    <w:rsid w:val="00312D29"/>
    <w:rsid w:val="0031301C"/>
    <w:rsid w:val="0031324F"/>
    <w:rsid w:val="00313BC7"/>
    <w:rsid w:val="0031495F"/>
    <w:rsid w:val="00314B75"/>
    <w:rsid w:val="00314CB5"/>
    <w:rsid w:val="00315A1E"/>
    <w:rsid w:val="0031617C"/>
    <w:rsid w:val="00316A66"/>
    <w:rsid w:val="00316BED"/>
    <w:rsid w:val="00316ED6"/>
    <w:rsid w:val="00317B27"/>
    <w:rsid w:val="00320053"/>
    <w:rsid w:val="003210AD"/>
    <w:rsid w:val="0032139D"/>
    <w:rsid w:val="00321A32"/>
    <w:rsid w:val="00321DEC"/>
    <w:rsid w:val="00322241"/>
    <w:rsid w:val="003225C4"/>
    <w:rsid w:val="00322DD7"/>
    <w:rsid w:val="00323066"/>
    <w:rsid w:val="0032319F"/>
    <w:rsid w:val="00323A28"/>
    <w:rsid w:val="00324347"/>
    <w:rsid w:val="00324E79"/>
    <w:rsid w:val="00324EE2"/>
    <w:rsid w:val="00325506"/>
    <w:rsid w:val="00325B74"/>
    <w:rsid w:val="00325DBE"/>
    <w:rsid w:val="003261CF"/>
    <w:rsid w:val="003266C6"/>
    <w:rsid w:val="00326929"/>
    <w:rsid w:val="00326D64"/>
    <w:rsid w:val="00326DCD"/>
    <w:rsid w:val="00326F4D"/>
    <w:rsid w:val="0032730A"/>
    <w:rsid w:val="00327DA0"/>
    <w:rsid w:val="0033017E"/>
    <w:rsid w:val="00330893"/>
    <w:rsid w:val="00330950"/>
    <w:rsid w:val="00330D06"/>
    <w:rsid w:val="00330D95"/>
    <w:rsid w:val="00331BE3"/>
    <w:rsid w:val="00332173"/>
    <w:rsid w:val="00332450"/>
    <w:rsid w:val="0033250E"/>
    <w:rsid w:val="00332AD5"/>
    <w:rsid w:val="00332C07"/>
    <w:rsid w:val="00332C9F"/>
    <w:rsid w:val="00332D6E"/>
    <w:rsid w:val="00332E19"/>
    <w:rsid w:val="00333C03"/>
    <w:rsid w:val="003341C1"/>
    <w:rsid w:val="00334839"/>
    <w:rsid w:val="00334F69"/>
    <w:rsid w:val="00335E27"/>
    <w:rsid w:val="003360AC"/>
    <w:rsid w:val="003369B5"/>
    <w:rsid w:val="00337233"/>
    <w:rsid w:val="0033725F"/>
    <w:rsid w:val="0034054B"/>
    <w:rsid w:val="003408E6"/>
    <w:rsid w:val="003416E0"/>
    <w:rsid w:val="00341766"/>
    <w:rsid w:val="00341EBC"/>
    <w:rsid w:val="00342D1F"/>
    <w:rsid w:val="00342ED9"/>
    <w:rsid w:val="00343677"/>
    <w:rsid w:val="0034385D"/>
    <w:rsid w:val="003443A2"/>
    <w:rsid w:val="00344795"/>
    <w:rsid w:val="0034537A"/>
    <w:rsid w:val="003459C8"/>
    <w:rsid w:val="00345CAA"/>
    <w:rsid w:val="00346266"/>
    <w:rsid w:val="00346441"/>
    <w:rsid w:val="00346717"/>
    <w:rsid w:val="003468DC"/>
    <w:rsid w:val="003469C2"/>
    <w:rsid w:val="00346C67"/>
    <w:rsid w:val="00347076"/>
    <w:rsid w:val="003472F0"/>
    <w:rsid w:val="003500C9"/>
    <w:rsid w:val="00350158"/>
    <w:rsid w:val="0035030C"/>
    <w:rsid w:val="003504B6"/>
    <w:rsid w:val="0035081C"/>
    <w:rsid w:val="00351B4F"/>
    <w:rsid w:val="00351D63"/>
    <w:rsid w:val="003522DA"/>
    <w:rsid w:val="0035231C"/>
    <w:rsid w:val="00352C22"/>
    <w:rsid w:val="00352E3C"/>
    <w:rsid w:val="0035336D"/>
    <w:rsid w:val="003537CE"/>
    <w:rsid w:val="00353D06"/>
    <w:rsid w:val="00354664"/>
    <w:rsid w:val="00355156"/>
    <w:rsid w:val="0035542F"/>
    <w:rsid w:val="003557F6"/>
    <w:rsid w:val="003559C6"/>
    <w:rsid w:val="00355A6B"/>
    <w:rsid w:val="00355CAC"/>
    <w:rsid w:val="003573DD"/>
    <w:rsid w:val="00357856"/>
    <w:rsid w:val="00357955"/>
    <w:rsid w:val="003579C3"/>
    <w:rsid w:val="0036061C"/>
    <w:rsid w:val="003607D9"/>
    <w:rsid w:val="0036087A"/>
    <w:rsid w:val="00360A5C"/>
    <w:rsid w:val="00360B7A"/>
    <w:rsid w:val="00360CF8"/>
    <w:rsid w:val="003618EA"/>
    <w:rsid w:val="003644D2"/>
    <w:rsid w:val="00364C16"/>
    <w:rsid w:val="00365006"/>
    <w:rsid w:val="00365171"/>
    <w:rsid w:val="003652F5"/>
    <w:rsid w:val="00365A77"/>
    <w:rsid w:val="00365CDF"/>
    <w:rsid w:val="00366041"/>
    <w:rsid w:val="003667AB"/>
    <w:rsid w:val="00366D40"/>
    <w:rsid w:val="00366E98"/>
    <w:rsid w:val="003675C8"/>
    <w:rsid w:val="00367CDB"/>
    <w:rsid w:val="003709EA"/>
    <w:rsid w:val="00370AAA"/>
    <w:rsid w:val="00370DB1"/>
    <w:rsid w:val="00370E42"/>
    <w:rsid w:val="00370F4C"/>
    <w:rsid w:val="00371482"/>
    <w:rsid w:val="00371758"/>
    <w:rsid w:val="00371A72"/>
    <w:rsid w:val="003720A4"/>
    <w:rsid w:val="0037224A"/>
    <w:rsid w:val="0037273B"/>
    <w:rsid w:val="003728D4"/>
    <w:rsid w:val="00372F01"/>
    <w:rsid w:val="00373AAA"/>
    <w:rsid w:val="00374C72"/>
    <w:rsid w:val="00375062"/>
    <w:rsid w:val="003751DB"/>
    <w:rsid w:val="003756FE"/>
    <w:rsid w:val="003764DD"/>
    <w:rsid w:val="00376656"/>
    <w:rsid w:val="00377A55"/>
    <w:rsid w:val="00377BFC"/>
    <w:rsid w:val="00377DA3"/>
    <w:rsid w:val="00377ECF"/>
    <w:rsid w:val="003802FF"/>
    <w:rsid w:val="00380B42"/>
    <w:rsid w:val="00380C76"/>
    <w:rsid w:val="00380ED8"/>
    <w:rsid w:val="003820C5"/>
    <w:rsid w:val="003821E5"/>
    <w:rsid w:val="00382667"/>
    <w:rsid w:val="003826B6"/>
    <w:rsid w:val="00382774"/>
    <w:rsid w:val="00382B3D"/>
    <w:rsid w:val="00382DF4"/>
    <w:rsid w:val="003830B7"/>
    <w:rsid w:val="00383B9E"/>
    <w:rsid w:val="00383F1A"/>
    <w:rsid w:val="00383F4E"/>
    <w:rsid w:val="003845FD"/>
    <w:rsid w:val="00385060"/>
    <w:rsid w:val="0038729E"/>
    <w:rsid w:val="003901BD"/>
    <w:rsid w:val="003905A0"/>
    <w:rsid w:val="0039166C"/>
    <w:rsid w:val="00391BB3"/>
    <w:rsid w:val="00391D50"/>
    <w:rsid w:val="00391F43"/>
    <w:rsid w:val="003924A6"/>
    <w:rsid w:val="0039452A"/>
    <w:rsid w:val="00394E4C"/>
    <w:rsid w:val="0039527D"/>
    <w:rsid w:val="0039596E"/>
    <w:rsid w:val="00396F92"/>
    <w:rsid w:val="0039710E"/>
    <w:rsid w:val="00397648"/>
    <w:rsid w:val="003979D5"/>
    <w:rsid w:val="00397C69"/>
    <w:rsid w:val="00397C9D"/>
    <w:rsid w:val="003A11F4"/>
    <w:rsid w:val="003A18B8"/>
    <w:rsid w:val="003A2266"/>
    <w:rsid w:val="003A2B61"/>
    <w:rsid w:val="003A35AD"/>
    <w:rsid w:val="003A3D76"/>
    <w:rsid w:val="003A4216"/>
    <w:rsid w:val="003A47AF"/>
    <w:rsid w:val="003A4C0C"/>
    <w:rsid w:val="003A59DB"/>
    <w:rsid w:val="003A632A"/>
    <w:rsid w:val="003A64BD"/>
    <w:rsid w:val="003A66EF"/>
    <w:rsid w:val="003A699F"/>
    <w:rsid w:val="003A6BA5"/>
    <w:rsid w:val="003A6DFC"/>
    <w:rsid w:val="003A749A"/>
    <w:rsid w:val="003A770D"/>
    <w:rsid w:val="003A7765"/>
    <w:rsid w:val="003A7841"/>
    <w:rsid w:val="003A78E4"/>
    <w:rsid w:val="003A7F78"/>
    <w:rsid w:val="003B0135"/>
    <w:rsid w:val="003B05E7"/>
    <w:rsid w:val="003B0ED9"/>
    <w:rsid w:val="003B137A"/>
    <w:rsid w:val="003B1552"/>
    <w:rsid w:val="003B1598"/>
    <w:rsid w:val="003B2116"/>
    <w:rsid w:val="003B28FE"/>
    <w:rsid w:val="003B2A84"/>
    <w:rsid w:val="003B3A34"/>
    <w:rsid w:val="003B3A58"/>
    <w:rsid w:val="003B3A7F"/>
    <w:rsid w:val="003B3C93"/>
    <w:rsid w:val="003B4335"/>
    <w:rsid w:val="003B463F"/>
    <w:rsid w:val="003B4C9B"/>
    <w:rsid w:val="003B54D8"/>
    <w:rsid w:val="003B5690"/>
    <w:rsid w:val="003B65C1"/>
    <w:rsid w:val="003B66BB"/>
    <w:rsid w:val="003B6F12"/>
    <w:rsid w:val="003B7877"/>
    <w:rsid w:val="003B79F1"/>
    <w:rsid w:val="003B7B72"/>
    <w:rsid w:val="003B7E86"/>
    <w:rsid w:val="003C0046"/>
    <w:rsid w:val="003C01CD"/>
    <w:rsid w:val="003C028A"/>
    <w:rsid w:val="003C07CF"/>
    <w:rsid w:val="003C0881"/>
    <w:rsid w:val="003C09C8"/>
    <w:rsid w:val="003C1280"/>
    <w:rsid w:val="003C1BB9"/>
    <w:rsid w:val="003C2609"/>
    <w:rsid w:val="003C2797"/>
    <w:rsid w:val="003C2880"/>
    <w:rsid w:val="003C30C3"/>
    <w:rsid w:val="003C31CC"/>
    <w:rsid w:val="003C3A92"/>
    <w:rsid w:val="003C3D62"/>
    <w:rsid w:val="003C3F49"/>
    <w:rsid w:val="003C439C"/>
    <w:rsid w:val="003C50CB"/>
    <w:rsid w:val="003C5208"/>
    <w:rsid w:val="003C5726"/>
    <w:rsid w:val="003C583B"/>
    <w:rsid w:val="003C69F9"/>
    <w:rsid w:val="003C6A28"/>
    <w:rsid w:val="003C7611"/>
    <w:rsid w:val="003D0B2D"/>
    <w:rsid w:val="003D0D9A"/>
    <w:rsid w:val="003D162B"/>
    <w:rsid w:val="003D1E8C"/>
    <w:rsid w:val="003D1F13"/>
    <w:rsid w:val="003D3457"/>
    <w:rsid w:val="003D4222"/>
    <w:rsid w:val="003D4646"/>
    <w:rsid w:val="003D48DF"/>
    <w:rsid w:val="003D4B7E"/>
    <w:rsid w:val="003D4E52"/>
    <w:rsid w:val="003D5919"/>
    <w:rsid w:val="003D5E54"/>
    <w:rsid w:val="003D644E"/>
    <w:rsid w:val="003D654A"/>
    <w:rsid w:val="003D73DC"/>
    <w:rsid w:val="003D7C01"/>
    <w:rsid w:val="003D7C0F"/>
    <w:rsid w:val="003E094B"/>
    <w:rsid w:val="003E12DA"/>
    <w:rsid w:val="003E1352"/>
    <w:rsid w:val="003E1F34"/>
    <w:rsid w:val="003E2421"/>
    <w:rsid w:val="003E339C"/>
    <w:rsid w:val="003E36EE"/>
    <w:rsid w:val="003E37CC"/>
    <w:rsid w:val="003E3B3E"/>
    <w:rsid w:val="003E3D32"/>
    <w:rsid w:val="003E4058"/>
    <w:rsid w:val="003E4552"/>
    <w:rsid w:val="003E463D"/>
    <w:rsid w:val="003E46E8"/>
    <w:rsid w:val="003E4702"/>
    <w:rsid w:val="003E4A89"/>
    <w:rsid w:val="003E4C31"/>
    <w:rsid w:val="003E4C9D"/>
    <w:rsid w:val="003E4D91"/>
    <w:rsid w:val="003E4FDC"/>
    <w:rsid w:val="003E634B"/>
    <w:rsid w:val="003E64AE"/>
    <w:rsid w:val="003E692A"/>
    <w:rsid w:val="003E6985"/>
    <w:rsid w:val="003F071A"/>
    <w:rsid w:val="003F0EB3"/>
    <w:rsid w:val="003F0FCF"/>
    <w:rsid w:val="003F15AD"/>
    <w:rsid w:val="003F1A4F"/>
    <w:rsid w:val="003F20E2"/>
    <w:rsid w:val="003F253C"/>
    <w:rsid w:val="003F2980"/>
    <w:rsid w:val="003F2B0E"/>
    <w:rsid w:val="003F2BD9"/>
    <w:rsid w:val="003F2FAB"/>
    <w:rsid w:val="003F300A"/>
    <w:rsid w:val="003F352B"/>
    <w:rsid w:val="003F384C"/>
    <w:rsid w:val="003F402A"/>
    <w:rsid w:val="003F4158"/>
    <w:rsid w:val="003F43E9"/>
    <w:rsid w:val="003F4629"/>
    <w:rsid w:val="003F4E4A"/>
    <w:rsid w:val="003F4FA1"/>
    <w:rsid w:val="003F4FCA"/>
    <w:rsid w:val="003F50A6"/>
    <w:rsid w:val="003F5ADA"/>
    <w:rsid w:val="003F646F"/>
    <w:rsid w:val="0040006C"/>
    <w:rsid w:val="00400698"/>
    <w:rsid w:val="0040093D"/>
    <w:rsid w:val="00400BA6"/>
    <w:rsid w:val="00401618"/>
    <w:rsid w:val="0040202F"/>
    <w:rsid w:val="004020AD"/>
    <w:rsid w:val="00402442"/>
    <w:rsid w:val="00402A47"/>
    <w:rsid w:val="00402BA6"/>
    <w:rsid w:val="00402F70"/>
    <w:rsid w:val="004035A5"/>
    <w:rsid w:val="00403804"/>
    <w:rsid w:val="004039AB"/>
    <w:rsid w:val="00404819"/>
    <w:rsid w:val="00404903"/>
    <w:rsid w:val="00405289"/>
    <w:rsid w:val="004053F6"/>
    <w:rsid w:val="00405672"/>
    <w:rsid w:val="00406014"/>
    <w:rsid w:val="00407174"/>
    <w:rsid w:val="0040771A"/>
    <w:rsid w:val="00407DDD"/>
    <w:rsid w:val="00407ED8"/>
    <w:rsid w:val="004100A6"/>
    <w:rsid w:val="0041014F"/>
    <w:rsid w:val="004103BA"/>
    <w:rsid w:val="00410CAA"/>
    <w:rsid w:val="00410DD4"/>
    <w:rsid w:val="004112A5"/>
    <w:rsid w:val="004128FE"/>
    <w:rsid w:val="00412F3B"/>
    <w:rsid w:val="004132DF"/>
    <w:rsid w:val="004136F3"/>
    <w:rsid w:val="004138A7"/>
    <w:rsid w:val="00413E1D"/>
    <w:rsid w:val="00413F6F"/>
    <w:rsid w:val="00414307"/>
    <w:rsid w:val="00414384"/>
    <w:rsid w:val="00414597"/>
    <w:rsid w:val="004145BA"/>
    <w:rsid w:val="00414800"/>
    <w:rsid w:val="00415318"/>
    <w:rsid w:val="004155B3"/>
    <w:rsid w:val="00415FDC"/>
    <w:rsid w:val="00416097"/>
    <w:rsid w:val="00416106"/>
    <w:rsid w:val="0041707B"/>
    <w:rsid w:val="00417E72"/>
    <w:rsid w:val="004200D2"/>
    <w:rsid w:val="00420DC7"/>
    <w:rsid w:val="00420F68"/>
    <w:rsid w:val="00421084"/>
    <w:rsid w:val="00421162"/>
    <w:rsid w:val="00421D33"/>
    <w:rsid w:val="004227A5"/>
    <w:rsid w:val="00422BC6"/>
    <w:rsid w:val="00422E47"/>
    <w:rsid w:val="00423610"/>
    <w:rsid w:val="00423779"/>
    <w:rsid w:val="004239CD"/>
    <w:rsid w:val="004245B2"/>
    <w:rsid w:val="00424959"/>
    <w:rsid w:val="00424E0D"/>
    <w:rsid w:val="00425944"/>
    <w:rsid w:val="00425C09"/>
    <w:rsid w:val="00426DD5"/>
    <w:rsid w:val="00426F37"/>
    <w:rsid w:val="004279DA"/>
    <w:rsid w:val="00427BCB"/>
    <w:rsid w:val="00430797"/>
    <w:rsid w:val="00430894"/>
    <w:rsid w:val="00431D8C"/>
    <w:rsid w:val="00431E83"/>
    <w:rsid w:val="0043211A"/>
    <w:rsid w:val="004321A9"/>
    <w:rsid w:val="00432A49"/>
    <w:rsid w:val="00433351"/>
    <w:rsid w:val="004338BB"/>
    <w:rsid w:val="00434028"/>
    <w:rsid w:val="004341F3"/>
    <w:rsid w:val="00434DB4"/>
    <w:rsid w:val="004358B8"/>
    <w:rsid w:val="0043637B"/>
    <w:rsid w:val="0043637E"/>
    <w:rsid w:val="0043699D"/>
    <w:rsid w:val="00436A56"/>
    <w:rsid w:val="00436BAF"/>
    <w:rsid w:val="00436D44"/>
    <w:rsid w:val="00436F73"/>
    <w:rsid w:val="004371FF"/>
    <w:rsid w:val="00441AB1"/>
    <w:rsid w:val="00441B28"/>
    <w:rsid w:val="00441DDE"/>
    <w:rsid w:val="0044225D"/>
    <w:rsid w:val="00442408"/>
    <w:rsid w:val="00442833"/>
    <w:rsid w:val="00442A15"/>
    <w:rsid w:val="00442BAA"/>
    <w:rsid w:val="00443297"/>
    <w:rsid w:val="00443866"/>
    <w:rsid w:val="00443E8E"/>
    <w:rsid w:val="004440A8"/>
    <w:rsid w:val="0044453C"/>
    <w:rsid w:val="004452E6"/>
    <w:rsid w:val="004457A3"/>
    <w:rsid w:val="00445D08"/>
    <w:rsid w:val="00446063"/>
    <w:rsid w:val="0044624E"/>
    <w:rsid w:val="004462A1"/>
    <w:rsid w:val="0044642D"/>
    <w:rsid w:val="00446FF1"/>
    <w:rsid w:val="00447069"/>
    <w:rsid w:val="004506B1"/>
    <w:rsid w:val="00450731"/>
    <w:rsid w:val="0045093B"/>
    <w:rsid w:val="00451D1E"/>
    <w:rsid w:val="004523BE"/>
    <w:rsid w:val="00452456"/>
    <w:rsid w:val="004528C4"/>
    <w:rsid w:val="00452A49"/>
    <w:rsid w:val="00452B20"/>
    <w:rsid w:val="004537AC"/>
    <w:rsid w:val="004540CB"/>
    <w:rsid w:val="00454506"/>
    <w:rsid w:val="00454932"/>
    <w:rsid w:val="0045499B"/>
    <w:rsid w:val="00454C2F"/>
    <w:rsid w:val="00455604"/>
    <w:rsid w:val="00455C29"/>
    <w:rsid w:val="00455EC9"/>
    <w:rsid w:val="00456098"/>
    <w:rsid w:val="00456231"/>
    <w:rsid w:val="00456900"/>
    <w:rsid w:val="00456B3C"/>
    <w:rsid w:val="0045700D"/>
    <w:rsid w:val="0046025B"/>
    <w:rsid w:val="004602FE"/>
    <w:rsid w:val="004607CA"/>
    <w:rsid w:val="004609EE"/>
    <w:rsid w:val="00460BA6"/>
    <w:rsid w:val="00461166"/>
    <w:rsid w:val="004611AF"/>
    <w:rsid w:val="00461288"/>
    <w:rsid w:val="00461DEB"/>
    <w:rsid w:val="00462CBA"/>
    <w:rsid w:val="00462DF1"/>
    <w:rsid w:val="00463624"/>
    <w:rsid w:val="00463ACD"/>
    <w:rsid w:val="00463AEB"/>
    <w:rsid w:val="00463F30"/>
    <w:rsid w:val="00464E7D"/>
    <w:rsid w:val="004652BC"/>
    <w:rsid w:val="004656E5"/>
    <w:rsid w:val="00465C6F"/>
    <w:rsid w:val="00466514"/>
    <w:rsid w:val="00466B4B"/>
    <w:rsid w:val="00466FF6"/>
    <w:rsid w:val="004670E4"/>
    <w:rsid w:val="00467EAE"/>
    <w:rsid w:val="00470C68"/>
    <w:rsid w:val="004725E3"/>
    <w:rsid w:val="00474312"/>
    <w:rsid w:val="00474D13"/>
    <w:rsid w:val="00474D8D"/>
    <w:rsid w:val="004757A8"/>
    <w:rsid w:val="00476207"/>
    <w:rsid w:val="004764DB"/>
    <w:rsid w:val="00476AB9"/>
    <w:rsid w:val="00476DF8"/>
    <w:rsid w:val="00476E57"/>
    <w:rsid w:val="00476E6E"/>
    <w:rsid w:val="004772DA"/>
    <w:rsid w:val="0047757A"/>
    <w:rsid w:val="004776F8"/>
    <w:rsid w:val="004779BF"/>
    <w:rsid w:val="00477CA6"/>
    <w:rsid w:val="00480525"/>
    <w:rsid w:val="0048081A"/>
    <w:rsid w:val="00480BF6"/>
    <w:rsid w:val="00481A47"/>
    <w:rsid w:val="004822A5"/>
    <w:rsid w:val="004824D8"/>
    <w:rsid w:val="004832E9"/>
    <w:rsid w:val="00483869"/>
    <w:rsid w:val="00484060"/>
    <w:rsid w:val="004847CB"/>
    <w:rsid w:val="0048589A"/>
    <w:rsid w:val="0048618F"/>
    <w:rsid w:val="004866A9"/>
    <w:rsid w:val="00486869"/>
    <w:rsid w:val="00486E1D"/>
    <w:rsid w:val="00487494"/>
    <w:rsid w:val="004877E3"/>
    <w:rsid w:val="00487BC5"/>
    <w:rsid w:val="004904C7"/>
    <w:rsid w:val="004906C9"/>
    <w:rsid w:val="00490718"/>
    <w:rsid w:val="0049079F"/>
    <w:rsid w:val="00490A66"/>
    <w:rsid w:val="00490C7C"/>
    <w:rsid w:val="00490E90"/>
    <w:rsid w:val="004910C4"/>
    <w:rsid w:val="00491181"/>
    <w:rsid w:val="00491C7C"/>
    <w:rsid w:val="00491DB0"/>
    <w:rsid w:val="00492146"/>
    <w:rsid w:val="004929A0"/>
    <w:rsid w:val="00492D02"/>
    <w:rsid w:val="00492DFD"/>
    <w:rsid w:val="00493701"/>
    <w:rsid w:val="0049388E"/>
    <w:rsid w:val="0049410D"/>
    <w:rsid w:val="004946DC"/>
    <w:rsid w:val="00494AC0"/>
    <w:rsid w:val="00495AE1"/>
    <w:rsid w:val="00495C00"/>
    <w:rsid w:val="004964F4"/>
    <w:rsid w:val="0049682B"/>
    <w:rsid w:val="00496B84"/>
    <w:rsid w:val="0049768A"/>
    <w:rsid w:val="004A025B"/>
    <w:rsid w:val="004A0553"/>
    <w:rsid w:val="004A083A"/>
    <w:rsid w:val="004A0BA7"/>
    <w:rsid w:val="004A1ABD"/>
    <w:rsid w:val="004A1D47"/>
    <w:rsid w:val="004A217B"/>
    <w:rsid w:val="004A2FA7"/>
    <w:rsid w:val="004A3005"/>
    <w:rsid w:val="004A37BA"/>
    <w:rsid w:val="004A3B12"/>
    <w:rsid w:val="004A448E"/>
    <w:rsid w:val="004A4B0F"/>
    <w:rsid w:val="004A4B67"/>
    <w:rsid w:val="004A597D"/>
    <w:rsid w:val="004A7338"/>
    <w:rsid w:val="004A76A4"/>
    <w:rsid w:val="004A7DD0"/>
    <w:rsid w:val="004B015D"/>
    <w:rsid w:val="004B0388"/>
    <w:rsid w:val="004B0426"/>
    <w:rsid w:val="004B05C2"/>
    <w:rsid w:val="004B0918"/>
    <w:rsid w:val="004B1235"/>
    <w:rsid w:val="004B1AE1"/>
    <w:rsid w:val="004B1C0B"/>
    <w:rsid w:val="004B1E4E"/>
    <w:rsid w:val="004B2A3C"/>
    <w:rsid w:val="004B2A63"/>
    <w:rsid w:val="004B2C14"/>
    <w:rsid w:val="004B3320"/>
    <w:rsid w:val="004B3C4B"/>
    <w:rsid w:val="004B3EC1"/>
    <w:rsid w:val="004B3EED"/>
    <w:rsid w:val="004B3FE1"/>
    <w:rsid w:val="004B435C"/>
    <w:rsid w:val="004B4611"/>
    <w:rsid w:val="004B4BFD"/>
    <w:rsid w:val="004B4EFB"/>
    <w:rsid w:val="004B4F3B"/>
    <w:rsid w:val="004B51AA"/>
    <w:rsid w:val="004B593C"/>
    <w:rsid w:val="004B6251"/>
    <w:rsid w:val="004B65ED"/>
    <w:rsid w:val="004B68C8"/>
    <w:rsid w:val="004B6953"/>
    <w:rsid w:val="004B73E4"/>
    <w:rsid w:val="004B7486"/>
    <w:rsid w:val="004B7752"/>
    <w:rsid w:val="004C01F2"/>
    <w:rsid w:val="004C0316"/>
    <w:rsid w:val="004C0D6C"/>
    <w:rsid w:val="004C1407"/>
    <w:rsid w:val="004C140E"/>
    <w:rsid w:val="004C1A25"/>
    <w:rsid w:val="004C1B3D"/>
    <w:rsid w:val="004C1BC3"/>
    <w:rsid w:val="004C1EF5"/>
    <w:rsid w:val="004C25F0"/>
    <w:rsid w:val="004C3517"/>
    <w:rsid w:val="004C4444"/>
    <w:rsid w:val="004C5D10"/>
    <w:rsid w:val="004C5E46"/>
    <w:rsid w:val="004C64DC"/>
    <w:rsid w:val="004C687C"/>
    <w:rsid w:val="004C76F0"/>
    <w:rsid w:val="004D070D"/>
    <w:rsid w:val="004D15AC"/>
    <w:rsid w:val="004D1737"/>
    <w:rsid w:val="004D1744"/>
    <w:rsid w:val="004D187E"/>
    <w:rsid w:val="004D1AA9"/>
    <w:rsid w:val="004D1D1F"/>
    <w:rsid w:val="004D1D46"/>
    <w:rsid w:val="004D1D6E"/>
    <w:rsid w:val="004D1F93"/>
    <w:rsid w:val="004D3202"/>
    <w:rsid w:val="004D324C"/>
    <w:rsid w:val="004D4096"/>
    <w:rsid w:val="004D46C5"/>
    <w:rsid w:val="004D568D"/>
    <w:rsid w:val="004D5AC7"/>
    <w:rsid w:val="004D6298"/>
    <w:rsid w:val="004D6D91"/>
    <w:rsid w:val="004D6DAE"/>
    <w:rsid w:val="004D6FEB"/>
    <w:rsid w:val="004D7A95"/>
    <w:rsid w:val="004D7B3C"/>
    <w:rsid w:val="004D7BE7"/>
    <w:rsid w:val="004D7D6C"/>
    <w:rsid w:val="004E0075"/>
    <w:rsid w:val="004E00E7"/>
    <w:rsid w:val="004E0215"/>
    <w:rsid w:val="004E02DA"/>
    <w:rsid w:val="004E05CC"/>
    <w:rsid w:val="004E05E8"/>
    <w:rsid w:val="004E06D1"/>
    <w:rsid w:val="004E1003"/>
    <w:rsid w:val="004E1140"/>
    <w:rsid w:val="004E12B5"/>
    <w:rsid w:val="004E13D3"/>
    <w:rsid w:val="004E1FD2"/>
    <w:rsid w:val="004E2993"/>
    <w:rsid w:val="004E29C3"/>
    <w:rsid w:val="004E330B"/>
    <w:rsid w:val="004E3E9C"/>
    <w:rsid w:val="004E41D5"/>
    <w:rsid w:val="004E483D"/>
    <w:rsid w:val="004E5222"/>
    <w:rsid w:val="004E532C"/>
    <w:rsid w:val="004E6306"/>
    <w:rsid w:val="004E64FD"/>
    <w:rsid w:val="004E6CB4"/>
    <w:rsid w:val="004E6DFA"/>
    <w:rsid w:val="004E6F14"/>
    <w:rsid w:val="004F01A7"/>
    <w:rsid w:val="004F09C7"/>
    <w:rsid w:val="004F09F6"/>
    <w:rsid w:val="004F0D2E"/>
    <w:rsid w:val="004F11C6"/>
    <w:rsid w:val="004F1401"/>
    <w:rsid w:val="004F151A"/>
    <w:rsid w:val="004F29F0"/>
    <w:rsid w:val="004F2B1A"/>
    <w:rsid w:val="004F2EC8"/>
    <w:rsid w:val="004F35A7"/>
    <w:rsid w:val="004F3C2B"/>
    <w:rsid w:val="004F43B3"/>
    <w:rsid w:val="004F4AA5"/>
    <w:rsid w:val="004F4B1E"/>
    <w:rsid w:val="004F52AE"/>
    <w:rsid w:val="004F577E"/>
    <w:rsid w:val="004F5BAC"/>
    <w:rsid w:val="004F5E7F"/>
    <w:rsid w:val="004F5F54"/>
    <w:rsid w:val="004F6756"/>
    <w:rsid w:val="004F6BD7"/>
    <w:rsid w:val="00500693"/>
    <w:rsid w:val="00500F81"/>
    <w:rsid w:val="005013B4"/>
    <w:rsid w:val="00501938"/>
    <w:rsid w:val="00501B49"/>
    <w:rsid w:val="0050227B"/>
    <w:rsid w:val="005025B5"/>
    <w:rsid w:val="005026F1"/>
    <w:rsid w:val="005033E2"/>
    <w:rsid w:val="005038F9"/>
    <w:rsid w:val="005039D4"/>
    <w:rsid w:val="00503E4F"/>
    <w:rsid w:val="0050456F"/>
    <w:rsid w:val="005048D7"/>
    <w:rsid w:val="00504BB4"/>
    <w:rsid w:val="00504DF5"/>
    <w:rsid w:val="0050533C"/>
    <w:rsid w:val="00505D96"/>
    <w:rsid w:val="0050617A"/>
    <w:rsid w:val="00506986"/>
    <w:rsid w:val="00506B9D"/>
    <w:rsid w:val="00506D5C"/>
    <w:rsid w:val="00506DE3"/>
    <w:rsid w:val="00507036"/>
    <w:rsid w:val="00507141"/>
    <w:rsid w:val="00507498"/>
    <w:rsid w:val="00507605"/>
    <w:rsid w:val="005077DB"/>
    <w:rsid w:val="00507AD3"/>
    <w:rsid w:val="0051024B"/>
    <w:rsid w:val="00510678"/>
    <w:rsid w:val="0051135F"/>
    <w:rsid w:val="0051160B"/>
    <w:rsid w:val="005119BC"/>
    <w:rsid w:val="005121C6"/>
    <w:rsid w:val="00512BE3"/>
    <w:rsid w:val="00512E68"/>
    <w:rsid w:val="00512F03"/>
    <w:rsid w:val="005130E5"/>
    <w:rsid w:val="0051347F"/>
    <w:rsid w:val="00514925"/>
    <w:rsid w:val="00514BB3"/>
    <w:rsid w:val="00514CB7"/>
    <w:rsid w:val="00514ECD"/>
    <w:rsid w:val="0051517E"/>
    <w:rsid w:val="005153A1"/>
    <w:rsid w:val="0051549D"/>
    <w:rsid w:val="00515643"/>
    <w:rsid w:val="0051569E"/>
    <w:rsid w:val="00516498"/>
    <w:rsid w:val="005164B6"/>
    <w:rsid w:val="005167BB"/>
    <w:rsid w:val="00516CCD"/>
    <w:rsid w:val="00517C1C"/>
    <w:rsid w:val="00517FC7"/>
    <w:rsid w:val="005207E2"/>
    <w:rsid w:val="0052190A"/>
    <w:rsid w:val="00521A4D"/>
    <w:rsid w:val="00521CE2"/>
    <w:rsid w:val="00521D50"/>
    <w:rsid w:val="0052217B"/>
    <w:rsid w:val="00522872"/>
    <w:rsid w:val="00522C7A"/>
    <w:rsid w:val="00523B0C"/>
    <w:rsid w:val="00523C01"/>
    <w:rsid w:val="00523D3F"/>
    <w:rsid w:val="00524CFC"/>
    <w:rsid w:val="00525218"/>
    <w:rsid w:val="005252A5"/>
    <w:rsid w:val="00526003"/>
    <w:rsid w:val="00526113"/>
    <w:rsid w:val="00526C7B"/>
    <w:rsid w:val="00526D84"/>
    <w:rsid w:val="00530097"/>
    <w:rsid w:val="00530CEE"/>
    <w:rsid w:val="00530FAE"/>
    <w:rsid w:val="00531099"/>
    <w:rsid w:val="00531CDC"/>
    <w:rsid w:val="00531E07"/>
    <w:rsid w:val="0053201F"/>
    <w:rsid w:val="005331CD"/>
    <w:rsid w:val="0053396B"/>
    <w:rsid w:val="00534D34"/>
    <w:rsid w:val="00535CEA"/>
    <w:rsid w:val="00536020"/>
    <w:rsid w:val="00536210"/>
    <w:rsid w:val="00536D7E"/>
    <w:rsid w:val="005405F2"/>
    <w:rsid w:val="005407DC"/>
    <w:rsid w:val="00540E7D"/>
    <w:rsid w:val="005418E3"/>
    <w:rsid w:val="00541A97"/>
    <w:rsid w:val="00541F35"/>
    <w:rsid w:val="00542B6B"/>
    <w:rsid w:val="0054303D"/>
    <w:rsid w:val="00543761"/>
    <w:rsid w:val="00544676"/>
    <w:rsid w:val="00544A1A"/>
    <w:rsid w:val="0054515F"/>
    <w:rsid w:val="0054522B"/>
    <w:rsid w:val="005452E6"/>
    <w:rsid w:val="005458C1"/>
    <w:rsid w:val="00545C66"/>
    <w:rsid w:val="005463DC"/>
    <w:rsid w:val="00546698"/>
    <w:rsid w:val="00546EC7"/>
    <w:rsid w:val="0054734C"/>
    <w:rsid w:val="005473D8"/>
    <w:rsid w:val="005474BF"/>
    <w:rsid w:val="00547F94"/>
    <w:rsid w:val="005504D1"/>
    <w:rsid w:val="005511E0"/>
    <w:rsid w:val="005515C8"/>
    <w:rsid w:val="0055191F"/>
    <w:rsid w:val="00552106"/>
    <w:rsid w:val="00552379"/>
    <w:rsid w:val="00552728"/>
    <w:rsid w:val="00552742"/>
    <w:rsid w:val="005527A2"/>
    <w:rsid w:val="00552B44"/>
    <w:rsid w:val="00552C32"/>
    <w:rsid w:val="00552D3D"/>
    <w:rsid w:val="005537C9"/>
    <w:rsid w:val="00553B63"/>
    <w:rsid w:val="00553F8B"/>
    <w:rsid w:val="00554035"/>
    <w:rsid w:val="00554226"/>
    <w:rsid w:val="00554865"/>
    <w:rsid w:val="00554A71"/>
    <w:rsid w:val="00555372"/>
    <w:rsid w:val="005555AE"/>
    <w:rsid w:val="0055591D"/>
    <w:rsid w:val="00555AB0"/>
    <w:rsid w:val="00555C43"/>
    <w:rsid w:val="00556DC8"/>
    <w:rsid w:val="00557D05"/>
    <w:rsid w:val="00557D21"/>
    <w:rsid w:val="00557FC8"/>
    <w:rsid w:val="005601DE"/>
    <w:rsid w:val="0056137A"/>
    <w:rsid w:val="00561574"/>
    <w:rsid w:val="00561819"/>
    <w:rsid w:val="00562585"/>
    <w:rsid w:val="0056324A"/>
    <w:rsid w:val="00563C2B"/>
    <w:rsid w:val="00563D18"/>
    <w:rsid w:val="00563E2B"/>
    <w:rsid w:val="00564118"/>
    <w:rsid w:val="005642FE"/>
    <w:rsid w:val="00564A38"/>
    <w:rsid w:val="0056515B"/>
    <w:rsid w:val="00565557"/>
    <w:rsid w:val="0056610B"/>
    <w:rsid w:val="00566427"/>
    <w:rsid w:val="00567720"/>
    <w:rsid w:val="0056772B"/>
    <w:rsid w:val="00567C25"/>
    <w:rsid w:val="00567F52"/>
    <w:rsid w:val="00570150"/>
    <w:rsid w:val="00571221"/>
    <w:rsid w:val="005717F7"/>
    <w:rsid w:val="005719B5"/>
    <w:rsid w:val="00571A6E"/>
    <w:rsid w:val="00572791"/>
    <w:rsid w:val="00572885"/>
    <w:rsid w:val="005728AA"/>
    <w:rsid w:val="00572BDD"/>
    <w:rsid w:val="00572CE1"/>
    <w:rsid w:val="005736E7"/>
    <w:rsid w:val="005739E3"/>
    <w:rsid w:val="00573FB1"/>
    <w:rsid w:val="0057429E"/>
    <w:rsid w:val="005748CC"/>
    <w:rsid w:val="00574D86"/>
    <w:rsid w:val="00574E1E"/>
    <w:rsid w:val="0057553E"/>
    <w:rsid w:val="00575BE0"/>
    <w:rsid w:val="0057630A"/>
    <w:rsid w:val="00576EDB"/>
    <w:rsid w:val="00577181"/>
    <w:rsid w:val="0057729E"/>
    <w:rsid w:val="005772BE"/>
    <w:rsid w:val="005778B6"/>
    <w:rsid w:val="00577A9C"/>
    <w:rsid w:val="00577DAD"/>
    <w:rsid w:val="00577F5F"/>
    <w:rsid w:val="00580158"/>
    <w:rsid w:val="005807E8"/>
    <w:rsid w:val="00580C8A"/>
    <w:rsid w:val="00580EDD"/>
    <w:rsid w:val="00582FA0"/>
    <w:rsid w:val="005831D9"/>
    <w:rsid w:val="00583915"/>
    <w:rsid w:val="00583B71"/>
    <w:rsid w:val="005844C6"/>
    <w:rsid w:val="0058494E"/>
    <w:rsid w:val="005856E5"/>
    <w:rsid w:val="005857E7"/>
    <w:rsid w:val="0058593A"/>
    <w:rsid w:val="00585E82"/>
    <w:rsid w:val="0058650C"/>
    <w:rsid w:val="00586BAB"/>
    <w:rsid w:val="00586CC6"/>
    <w:rsid w:val="00587B78"/>
    <w:rsid w:val="00587E33"/>
    <w:rsid w:val="00590023"/>
    <w:rsid w:val="00590214"/>
    <w:rsid w:val="0059039B"/>
    <w:rsid w:val="005906EB"/>
    <w:rsid w:val="005909B9"/>
    <w:rsid w:val="00591AC2"/>
    <w:rsid w:val="00592462"/>
    <w:rsid w:val="005928B6"/>
    <w:rsid w:val="00592A64"/>
    <w:rsid w:val="00592AE1"/>
    <w:rsid w:val="00592DAA"/>
    <w:rsid w:val="00592E78"/>
    <w:rsid w:val="005930D5"/>
    <w:rsid w:val="00593174"/>
    <w:rsid w:val="005948DA"/>
    <w:rsid w:val="00595267"/>
    <w:rsid w:val="0059589B"/>
    <w:rsid w:val="005964F3"/>
    <w:rsid w:val="00596982"/>
    <w:rsid w:val="005969C5"/>
    <w:rsid w:val="00596D8C"/>
    <w:rsid w:val="005A0748"/>
    <w:rsid w:val="005A0E88"/>
    <w:rsid w:val="005A1FDD"/>
    <w:rsid w:val="005A2542"/>
    <w:rsid w:val="005A2B74"/>
    <w:rsid w:val="005A4B70"/>
    <w:rsid w:val="005A4EF5"/>
    <w:rsid w:val="005A54B3"/>
    <w:rsid w:val="005A5CD7"/>
    <w:rsid w:val="005A653D"/>
    <w:rsid w:val="005A6E8B"/>
    <w:rsid w:val="005A72AA"/>
    <w:rsid w:val="005A72E4"/>
    <w:rsid w:val="005A76E7"/>
    <w:rsid w:val="005A7E5E"/>
    <w:rsid w:val="005A7E6A"/>
    <w:rsid w:val="005B0792"/>
    <w:rsid w:val="005B1E48"/>
    <w:rsid w:val="005B3204"/>
    <w:rsid w:val="005B35B2"/>
    <w:rsid w:val="005B38B0"/>
    <w:rsid w:val="005B404D"/>
    <w:rsid w:val="005B4C69"/>
    <w:rsid w:val="005B579E"/>
    <w:rsid w:val="005B5AD4"/>
    <w:rsid w:val="005B6072"/>
    <w:rsid w:val="005B65F0"/>
    <w:rsid w:val="005B696A"/>
    <w:rsid w:val="005B6EB6"/>
    <w:rsid w:val="005B6F82"/>
    <w:rsid w:val="005B73FB"/>
    <w:rsid w:val="005B792F"/>
    <w:rsid w:val="005B7C96"/>
    <w:rsid w:val="005B7FEB"/>
    <w:rsid w:val="005C0957"/>
    <w:rsid w:val="005C0982"/>
    <w:rsid w:val="005C0D61"/>
    <w:rsid w:val="005C1D6F"/>
    <w:rsid w:val="005C222C"/>
    <w:rsid w:val="005C275E"/>
    <w:rsid w:val="005C2EDF"/>
    <w:rsid w:val="005C3004"/>
    <w:rsid w:val="005C36DE"/>
    <w:rsid w:val="005C389A"/>
    <w:rsid w:val="005C3E50"/>
    <w:rsid w:val="005C3F9C"/>
    <w:rsid w:val="005C46A2"/>
    <w:rsid w:val="005C4702"/>
    <w:rsid w:val="005C492A"/>
    <w:rsid w:val="005C4B56"/>
    <w:rsid w:val="005C4FFE"/>
    <w:rsid w:val="005C5054"/>
    <w:rsid w:val="005C51B9"/>
    <w:rsid w:val="005C5578"/>
    <w:rsid w:val="005C573F"/>
    <w:rsid w:val="005C5869"/>
    <w:rsid w:val="005C5878"/>
    <w:rsid w:val="005C5934"/>
    <w:rsid w:val="005C5B6F"/>
    <w:rsid w:val="005C6285"/>
    <w:rsid w:val="005C6605"/>
    <w:rsid w:val="005C67DB"/>
    <w:rsid w:val="005C6A9E"/>
    <w:rsid w:val="005C7755"/>
    <w:rsid w:val="005C7A90"/>
    <w:rsid w:val="005C7C28"/>
    <w:rsid w:val="005C7DA2"/>
    <w:rsid w:val="005D00A4"/>
    <w:rsid w:val="005D00F8"/>
    <w:rsid w:val="005D0A04"/>
    <w:rsid w:val="005D0AC1"/>
    <w:rsid w:val="005D0AC4"/>
    <w:rsid w:val="005D102D"/>
    <w:rsid w:val="005D114F"/>
    <w:rsid w:val="005D12B6"/>
    <w:rsid w:val="005D2AD9"/>
    <w:rsid w:val="005D2C36"/>
    <w:rsid w:val="005D2EA5"/>
    <w:rsid w:val="005D2F9A"/>
    <w:rsid w:val="005D3A4B"/>
    <w:rsid w:val="005D3A9F"/>
    <w:rsid w:val="005D3D01"/>
    <w:rsid w:val="005D5937"/>
    <w:rsid w:val="005D5B0A"/>
    <w:rsid w:val="005D5D32"/>
    <w:rsid w:val="005D6224"/>
    <w:rsid w:val="005D6502"/>
    <w:rsid w:val="005D6C34"/>
    <w:rsid w:val="005D6E0B"/>
    <w:rsid w:val="005E0B4F"/>
    <w:rsid w:val="005E10DA"/>
    <w:rsid w:val="005E12B5"/>
    <w:rsid w:val="005E12FE"/>
    <w:rsid w:val="005E20F1"/>
    <w:rsid w:val="005E2E8B"/>
    <w:rsid w:val="005E30AF"/>
    <w:rsid w:val="005E3615"/>
    <w:rsid w:val="005E4CBD"/>
    <w:rsid w:val="005E5A9C"/>
    <w:rsid w:val="005E5BB0"/>
    <w:rsid w:val="005E5DCF"/>
    <w:rsid w:val="005E5DE6"/>
    <w:rsid w:val="005E658A"/>
    <w:rsid w:val="005E68F4"/>
    <w:rsid w:val="005E6D87"/>
    <w:rsid w:val="005E7236"/>
    <w:rsid w:val="005E7772"/>
    <w:rsid w:val="005E789A"/>
    <w:rsid w:val="005F071C"/>
    <w:rsid w:val="005F0B6D"/>
    <w:rsid w:val="005F13FD"/>
    <w:rsid w:val="005F160D"/>
    <w:rsid w:val="005F17CA"/>
    <w:rsid w:val="005F19F3"/>
    <w:rsid w:val="005F1AD9"/>
    <w:rsid w:val="005F1C07"/>
    <w:rsid w:val="005F1C62"/>
    <w:rsid w:val="005F1DFE"/>
    <w:rsid w:val="005F2175"/>
    <w:rsid w:val="005F3013"/>
    <w:rsid w:val="005F3628"/>
    <w:rsid w:val="005F3736"/>
    <w:rsid w:val="005F393C"/>
    <w:rsid w:val="005F4E99"/>
    <w:rsid w:val="005F5293"/>
    <w:rsid w:val="005F5476"/>
    <w:rsid w:val="005F586A"/>
    <w:rsid w:val="005F5B9E"/>
    <w:rsid w:val="005F5E47"/>
    <w:rsid w:val="005F65B9"/>
    <w:rsid w:val="005F6899"/>
    <w:rsid w:val="005F6931"/>
    <w:rsid w:val="005F7266"/>
    <w:rsid w:val="00600B83"/>
    <w:rsid w:val="00601150"/>
    <w:rsid w:val="0060144F"/>
    <w:rsid w:val="006015D6"/>
    <w:rsid w:val="00601F21"/>
    <w:rsid w:val="0060250B"/>
    <w:rsid w:val="006027B5"/>
    <w:rsid w:val="006028F4"/>
    <w:rsid w:val="00602BDF"/>
    <w:rsid w:val="00602BEE"/>
    <w:rsid w:val="00602DE1"/>
    <w:rsid w:val="00602E8A"/>
    <w:rsid w:val="006036CF"/>
    <w:rsid w:val="00603850"/>
    <w:rsid w:val="006038E2"/>
    <w:rsid w:val="006041B8"/>
    <w:rsid w:val="00604839"/>
    <w:rsid w:val="00604D89"/>
    <w:rsid w:val="00604DFD"/>
    <w:rsid w:val="006052C5"/>
    <w:rsid w:val="006052F2"/>
    <w:rsid w:val="00605C73"/>
    <w:rsid w:val="00605D3A"/>
    <w:rsid w:val="00606601"/>
    <w:rsid w:val="00606B66"/>
    <w:rsid w:val="00606DED"/>
    <w:rsid w:val="0060728E"/>
    <w:rsid w:val="0060746F"/>
    <w:rsid w:val="006078B7"/>
    <w:rsid w:val="00607A94"/>
    <w:rsid w:val="00610CB1"/>
    <w:rsid w:val="0061197D"/>
    <w:rsid w:val="006121EC"/>
    <w:rsid w:val="006124CE"/>
    <w:rsid w:val="00612549"/>
    <w:rsid w:val="0061255D"/>
    <w:rsid w:val="00612B56"/>
    <w:rsid w:val="00612CBC"/>
    <w:rsid w:val="00612E65"/>
    <w:rsid w:val="0061320D"/>
    <w:rsid w:val="006134AF"/>
    <w:rsid w:val="00613821"/>
    <w:rsid w:val="00613BD6"/>
    <w:rsid w:val="006142A2"/>
    <w:rsid w:val="0061475D"/>
    <w:rsid w:val="00614D48"/>
    <w:rsid w:val="00614E16"/>
    <w:rsid w:val="00615B27"/>
    <w:rsid w:val="00615B5F"/>
    <w:rsid w:val="00615BB5"/>
    <w:rsid w:val="0061607F"/>
    <w:rsid w:val="00616A41"/>
    <w:rsid w:val="00616D50"/>
    <w:rsid w:val="00616E27"/>
    <w:rsid w:val="0061738B"/>
    <w:rsid w:val="006174E0"/>
    <w:rsid w:val="00617E54"/>
    <w:rsid w:val="006209F5"/>
    <w:rsid w:val="00620D11"/>
    <w:rsid w:val="00621351"/>
    <w:rsid w:val="0062199E"/>
    <w:rsid w:val="00621D88"/>
    <w:rsid w:val="006220A6"/>
    <w:rsid w:val="00623F8C"/>
    <w:rsid w:val="006248DD"/>
    <w:rsid w:val="00625357"/>
    <w:rsid w:val="00625985"/>
    <w:rsid w:val="006260BD"/>
    <w:rsid w:val="006263CF"/>
    <w:rsid w:val="00626D52"/>
    <w:rsid w:val="00627653"/>
    <w:rsid w:val="00627FE3"/>
    <w:rsid w:val="006304E8"/>
    <w:rsid w:val="00630769"/>
    <w:rsid w:val="0063084F"/>
    <w:rsid w:val="00630AA1"/>
    <w:rsid w:val="00630D50"/>
    <w:rsid w:val="006315F2"/>
    <w:rsid w:val="00631626"/>
    <w:rsid w:val="00631772"/>
    <w:rsid w:val="00631ABE"/>
    <w:rsid w:val="00631C9F"/>
    <w:rsid w:val="00631F0C"/>
    <w:rsid w:val="00632D6C"/>
    <w:rsid w:val="00633359"/>
    <w:rsid w:val="0063335F"/>
    <w:rsid w:val="006335F6"/>
    <w:rsid w:val="00633868"/>
    <w:rsid w:val="00633AEC"/>
    <w:rsid w:val="006344DB"/>
    <w:rsid w:val="00634A32"/>
    <w:rsid w:val="00634B19"/>
    <w:rsid w:val="00635021"/>
    <w:rsid w:val="00635509"/>
    <w:rsid w:val="00635CBA"/>
    <w:rsid w:val="00636523"/>
    <w:rsid w:val="00636978"/>
    <w:rsid w:val="00637861"/>
    <w:rsid w:val="00637C6D"/>
    <w:rsid w:val="00640435"/>
    <w:rsid w:val="006404D5"/>
    <w:rsid w:val="00640797"/>
    <w:rsid w:val="00640905"/>
    <w:rsid w:val="00640AF0"/>
    <w:rsid w:val="00640BB8"/>
    <w:rsid w:val="00641459"/>
    <w:rsid w:val="00641C52"/>
    <w:rsid w:val="00642BCC"/>
    <w:rsid w:val="006438CA"/>
    <w:rsid w:val="0064392C"/>
    <w:rsid w:val="00643B8C"/>
    <w:rsid w:val="006446EF"/>
    <w:rsid w:val="00644D94"/>
    <w:rsid w:val="00645200"/>
    <w:rsid w:val="0064521E"/>
    <w:rsid w:val="006453CB"/>
    <w:rsid w:val="00646789"/>
    <w:rsid w:val="00646F7B"/>
    <w:rsid w:val="006475BB"/>
    <w:rsid w:val="006476E8"/>
    <w:rsid w:val="00647770"/>
    <w:rsid w:val="00647813"/>
    <w:rsid w:val="00647CC0"/>
    <w:rsid w:val="006501AA"/>
    <w:rsid w:val="00650F2E"/>
    <w:rsid w:val="0065115B"/>
    <w:rsid w:val="00651A0C"/>
    <w:rsid w:val="00651EB2"/>
    <w:rsid w:val="00651EC4"/>
    <w:rsid w:val="00652272"/>
    <w:rsid w:val="006529EB"/>
    <w:rsid w:val="00652DB3"/>
    <w:rsid w:val="00653827"/>
    <w:rsid w:val="0065397C"/>
    <w:rsid w:val="00653E33"/>
    <w:rsid w:val="00654028"/>
    <w:rsid w:val="006543CC"/>
    <w:rsid w:val="0065467B"/>
    <w:rsid w:val="0065470E"/>
    <w:rsid w:val="00654EBD"/>
    <w:rsid w:val="006552DC"/>
    <w:rsid w:val="0065576E"/>
    <w:rsid w:val="0065582D"/>
    <w:rsid w:val="00655A7D"/>
    <w:rsid w:val="00655CC4"/>
    <w:rsid w:val="00655DC4"/>
    <w:rsid w:val="0065608E"/>
    <w:rsid w:val="00656271"/>
    <w:rsid w:val="00656399"/>
    <w:rsid w:val="006568EF"/>
    <w:rsid w:val="00656929"/>
    <w:rsid w:val="006571C1"/>
    <w:rsid w:val="00657814"/>
    <w:rsid w:val="00657C07"/>
    <w:rsid w:val="00657E4F"/>
    <w:rsid w:val="006603DA"/>
    <w:rsid w:val="00660FA9"/>
    <w:rsid w:val="0066157E"/>
    <w:rsid w:val="00661BAB"/>
    <w:rsid w:val="00662EA2"/>
    <w:rsid w:val="00663482"/>
    <w:rsid w:val="006635DB"/>
    <w:rsid w:val="0066372A"/>
    <w:rsid w:val="00663EDD"/>
    <w:rsid w:val="00663F09"/>
    <w:rsid w:val="00663FE9"/>
    <w:rsid w:val="006649EC"/>
    <w:rsid w:val="00664AC1"/>
    <w:rsid w:val="00664D48"/>
    <w:rsid w:val="0066511B"/>
    <w:rsid w:val="00665235"/>
    <w:rsid w:val="00665669"/>
    <w:rsid w:val="006658B9"/>
    <w:rsid w:val="00665E44"/>
    <w:rsid w:val="00666097"/>
    <w:rsid w:val="00666362"/>
    <w:rsid w:val="0066705C"/>
    <w:rsid w:val="0066724C"/>
    <w:rsid w:val="00667745"/>
    <w:rsid w:val="00667AAF"/>
    <w:rsid w:val="006700FB"/>
    <w:rsid w:val="00670C0F"/>
    <w:rsid w:val="00670DAA"/>
    <w:rsid w:val="00671098"/>
    <w:rsid w:val="006715E0"/>
    <w:rsid w:val="00671B58"/>
    <w:rsid w:val="00672747"/>
    <w:rsid w:val="00672A41"/>
    <w:rsid w:val="0067417F"/>
    <w:rsid w:val="006743CA"/>
    <w:rsid w:val="00674932"/>
    <w:rsid w:val="0067518E"/>
    <w:rsid w:val="00675567"/>
    <w:rsid w:val="00675959"/>
    <w:rsid w:val="00675CF4"/>
    <w:rsid w:val="0067646A"/>
    <w:rsid w:val="006774CE"/>
    <w:rsid w:val="006774D1"/>
    <w:rsid w:val="006774EC"/>
    <w:rsid w:val="00677FAA"/>
    <w:rsid w:val="0068064B"/>
    <w:rsid w:val="006809EC"/>
    <w:rsid w:val="00680AE6"/>
    <w:rsid w:val="00680B9A"/>
    <w:rsid w:val="00680D48"/>
    <w:rsid w:val="00680E3C"/>
    <w:rsid w:val="00681C7E"/>
    <w:rsid w:val="00681D9C"/>
    <w:rsid w:val="00681E17"/>
    <w:rsid w:val="006820C9"/>
    <w:rsid w:val="0068227F"/>
    <w:rsid w:val="00682B76"/>
    <w:rsid w:val="00683540"/>
    <w:rsid w:val="006836AC"/>
    <w:rsid w:val="00683D0D"/>
    <w:rsid w:val="00684824"/>
    <w:rsid w:val="00684CC1"/>
    <w:rsid w:val="00684DB7"/>
    <w:rsid w:val="006856D4"/>
    <w:rsid w:val="006858EC"/>
    <w:rsid w:val="006864B8"/>
    <w:rsid w:val="00686606"/>
    <w:rsid w:val="00686D68"/>
    <w:rsid w:val="006873D1"/>
    <w:rsid w:val="006873FF"/>
    <w:rsid w:val="006875D8"/>
    <w:rsid w:val="00687D95"/>
    <w:rsid w:val="006905B1"/>
    <w:rsid w:val="00691021"/>
    <w:rsid w:val="00691054"/>
    <w:rsid w:val="00691503"/>
    <w:rsid w:val="00691B67"/>
    <w:rsid w:val="00691E0D"/>
    <w:rsid w:val="006924D7"/>
    <w:rsid w:val="00692B32"/>
    <w:rsid w:val="006932A0"/>
    <w:rsid w:val="0069346B"/>
    <w:rsid w:val="006937C9"/>
    <w:rsid w:val="00694034"/>
    <w:rsid w:val="00694EE3"/>
    <w:rsid w:val="006967F2"/>
    <w:rsid w:val="006975FD"/>
    <w:rsid w:val="00697A69"/>
    <w:rsid w:val="00697CA6"/>
    <w:rsid w:val="00697D19"/>
    <w:rsid w:val="006A0564"/>
    <w:rsid w:val="006A057D"/>
    <w:rsid w:val="006A0988"/>
    <w:rsid w:val="006A0AF6"/>
    <w:rsid w:val="006A0D64"/>
    <w:rsid w:val="006A0ED7"/>
    <w:rsid w:val="006A2243"/>
    <w:rsid w:val="006A2315"/>
    <w:rsid w:val="006A2E35"/>
    <w:rsid w:val="006A34FC"/>
    <w:rsid w:val="006A3D06"/>
    <w:rsid w:val="006A3EBD"/>
    <w:rsid w:val="006A40FF"/>
    <w:rsid w:val="006A4659"/>
    <w:rsid w:val="006A4DF1"/>
    <w:rsid w:val="006A502E"/>
    <w:rsid w:val="006A547B"/>
    <w:rsid w:val="006A610D"/>
    <w:rsid w:val="006A6244"/>
    <w:rsid w:val="006A6640"/>
    <w:rsid w:val="006A68EA"/>
    <w:rsid w:val="006A707D"/>
    <w:rsid w:val="006A73BB"/>
    <w:rsid w:val="006A7F1D"/>
    <w:rsid w:val="006A7F88"/>
    <w:rsid w:val="006B03A9"/>
    <w:rsid w:val="006B0A03"/>
    <w:rsid w:val="006B0EE4"/>
    <w:rsid w:val="006B0F5A"/>
    <w:rsid w:val="006B11AE"/>
    <w:rsid w:val="006B1DAB"/>
    <w:rsid w:val="006B30A6"/>
    <w:rsid w:val="006B33C4"/>
    <w:rsid w:val="006B3411"/>
    <w:rsid w:val="006B370E"/>
    <w:rsid w:val="006B49AA"/>
    <w:rsid w:val="006B4F19"/>
    <w:rsid w:val="006B5EE9"/>
    <w:rsid w:val="006B66B3"/>
    <w:rsid w:val="006B7394"/>
    <w:rsid w:val="006B7F17"/>
    <w:rsid w:val="006C0826"/>
    <w:rsid w:val="006C10AA"/>
    <w:rsid w:val="006C12C8"/>
    <w:rsid w:val="006C1C04"/>
    <w:rsid w:val="006C1CFD"/>
    <w:rsid w:val="006C27A6"/>
    <w:rsid w:val="006C3BEB"/>
    <w:rsid w:val="006C3DE9"/>
    <w:rsid w:val="006C3F30"/>
    <w:rsid w:val="006C4132"/>
    <w:rsid w:val="006C5740"/>
    <w:rsid w:val="006C5FCF"/>
    <w:rsid w:val="006C6406"/>
    <w:rsid w:val="006C66EF"/>
    <w:rsid w:val="006C6A88"/>
    <w:rsid w:val="006C6DAA"/>
    <w:rsid w:val="006C6F84"/>
    <w:rsid w:val="006C73A6"/>
    <w:rsid w:val="006D0B41"/>
    <w:rsid w:val="006D0F10"/>
    <w:rsid w:val="006D1F45"/>
    <w:rsid w:val="006D24BD"/>
    <w:rsid w:val="006D2786"/>
    <w:rsid w:val="006D2BF3"/>
    <w:rsid w:val="006D3E0C"/>
    <w:rsid w:val="006D4386"/>
    <w:rsid w:val="006D4ED8"/>
    <w:rsid w:val="006D5707"/>
    <w:rsid w:val="006D6798"/>
    <w:rsid w:val="006D6920"/>
    <w:rsid w:val="006D6B72"/>
    <w:rsid w:val="006D71E5"/>
    <w:rsid w:val="006D79A2"/>
    <w:rsid w:val="006D7C7D"/>
    <w:rsid w:val="006E0156"/>
    <w:rsid w:val="006E0232"/>
    <w:rsid w:val="006E0AAA"/>
    <w:rsid w:val="006E0C4C"/>
    <w:rsid w:val="006E14DC"/>
    <w:rsid w:val="006E17BC"/>
    <w:rsid w:val="006E19F5"/>
    <w:rsid w:val="006E1B14"/>
    <w:rsid w:val="006E2580"/>
    <w:rsid w:val="006E259D"/>
    <w:rsid w:val="006E2BDF"/>
    <w:rsid w:val="006E3249"/>
    <w:rsid w:val="006E40B4"/>
    <w:rsid w:val="006E41E2"/>
    <w:rsid w:val="006E4A26"/>
    <w:rsid w:val="006E4C10"/>
    <w:rsid w:val="006E4E86"/>
    <w:rsid w:val="006E4FDA"/>
    <w:rsid w:val="006E52B9"/>
    <w:rsid w:val="006E5CA3"/>
    <w:rsid w:val="006E5EF6"/>
    <w:rsid w:val="006E5F3C"/>
    <w:rsid w:val="006E6580"/>
    <w:rsid w:val="006E6A63"/>
    <w:rsid w:val="006E6EAC"/>
    <w:rsid w:val="006E6F3D"/>
    <w:rsid w:val="006E6F72"/>
    <w:rsid w:val="006E7F86"/>
    <w:rsid w:val="006F00EC"/>
    <w:rsid w:val="006F07A0"/>
    <w:rsid w:val="006F0A1B"/>
    <w:rsid w:val="006F154F"/>
    <w:rsid w:val="006F1824"/>
    <w:rsid w:val="006F235B"/>
    <w:rsid w:val="006F2EB3"/>
    <w:rsid w:val="006F3422"/>
    <w:rsid w:val="006F53D1"/>
    <w:rsid w:val="006F5584"/>
    <w:rsid w:val="006F57B8"/>
    <w:rsid w:val="006F5B7A"/>
    <w:rsid w:val="006F623E"/>
    <w:rsid w:val="006F65DA"/>
    <w:rsid w:val="006F7442"/>
    <w:rsid w:val="007000E5"/>
    <w:rsid w:val="0070018B"/>
    <w:rsid w:val="00700238"/>
    <w:rsid w:val="0070066D"/>
    <w:rsid w:val="0070078C"/>
    <w:rsid w:val="00700A4D"/>
    <w:rsid w:val="00700F5B"/>
    <w:rsid w:val="0070120F"/>
    <w:rsid w:val="00701358"/>
    <w:rsid w:val="00701ADF"/>
    <w:rsid w:val="00701BF8"/>
    <w:rsid w:val="00703B17"/>
    <w:rsid w:val="00704852"/>
    <w:rsid w:val="00704E98"/>
    <w:rsid w:val="00705170"/>
    <w:rsid w:val="00705822"/>
    <w:rsid w:val="007059A1"/>
    <w:rsid w:val="007059EB"/>
    <w:rsid w:val="007061DB"/>
    <w:rsid w:val="007064C7"/>
    <w:rsid w:val="007064CE"/>
    <w:rsid w:val="00706613"/>
    <w:rsid w:val="00706717"/>
    <w:rsid w:val="0070698D"/>
    <w:rsid w:val="00706F9B"/>
    <w:rsid w:val="007103A7"/>
    <w:rsid w:val="007104EE"/>
    <w:rsid w:val="00710651"/>
    <w:rsid w:val="00710BBA"/>
    <w:rsid w:val="00710D41"/>
    <w:rsid w:val="007118E6"/>
    <w:rsid w:val="00712006"/>
    <w:rsid w:val="007121BE"/>
    <w:rsid w:val="0071258F"/>
    <w:rsid w:val="007128C2"/>
    <w:rsid w:val="00712E16"/>
    <w:rsid w:val="00712FD9"/>
    <w:rsid w:val="007134C9"/>
    <w:rsid w:val="00713A47"/>
    <w:rsid w:val="00714708"/>
    <w:rsid w:val="00714CA5"/>
    <w:rsid w:val="00714D62"/>
    <w:rsid w:val="00714D90"/>
    <w:rsid w:val="007150C6"/>
    <w:rsid w:val="00715AF6"/>
    <w:rsid w:val="00716636"/>
    <w:rsid w:val="00716B00"/>
    <w:rsid w:val="00716C81"/>
    <w:rsid w:val="00716E8C"/>
    <w:rsid w:val="007171B2"/>
    <w:rsid w:val="007172D9"/>
    <w:rsid w:val="007174F5"/>
    <w:rsid w:val="00717768"/>
    <w:rsid w:val="00717B02"/>
    <w:rsid w:val="0072074C"/>
    <w:rsid w:val="00720C1D"/>
    <w:rsid w:val="00721645"/>
    <w:rsid w:val="0072174F"/>
    <w:rsid w:val="007217F6"/>
    <w:rsid w:val="00721C36"/>
    <w:rsid w:val="00721DD4"/>
    <w:rsid w:val="00721EAE"/>
    <w:rsid w:val="00722387"/>
    <w:rsid w:val="007226E6"/>
    <w:rsid w:val="00723E34"/>
    <w:rsid w:val="00723FBC"/>
    <w:rsid w:val="00724980"/>
    <w:rsid w:val="00725081"/>
    <w:rsid w:val="00725395"/>
    <w:rsid w:val="0072539A"/>
    <w:rsid w:val="007257BE"/>
    <w:rsid w:val="00725B7D"/>
    <w:rsid w:val="00725DD7"/>
    <w:rsid w:val="007264C8"/>
    <w:rsid w:val="00726B51"/>
    <w:rsid w:val="00726DA0"/>
    <w:rsid w:val="00730C50"/>
    <w:rsid w:val="00730E9D"/>
    <w:rsid w:val="007310DC"/>
    <w:rsid w:val="007314A3"/>
    <w:rsid w:val="00731925"/>
    <w:rsid w:val="00731983"/>
    <w:rsid w:val="00731BD6"/>
    <w:rsid w:val="007321B0"/>
    <w:rsid w:val="0073290A"/>
    <w:rsid w:val="00732A57"/>
    <w:rsid w:val="00732B42"/>
    <w:rsid w:val="007336FC"/>
    <w:rsid w:val="0073422C"/>
    <w:rsid w:val="0073467E"/>
    <w:rsid w:val="007346A4"/>
    <w:rsid w:val="00734C37"/>
    <w:rsid w:val="00735661"/>
    <w:rsid w:val="0073567B"/>
    <w:rsid w:val="00735E6E"/>
    <w:rsid w:val="00735ED2"/>
    <w:rsid w:val="00736772"/>
    <w:rsid w:val="007373A2"/>
    <w:rsid w:val="00737764"/>
    <w:rsid w:val="007377B6"/>
    <w:rsid w:val="00737DB8"/>
    <w:rsid w:val="00740913"/>
    <w:rsid w:val="00740971"/>
    <w:rsid w:val="00740F89"/>
    <w:rsid w:val="00741C55"/>
    <w:rsid w:val="00742464"/>
    <w:rsid w:val="00742DA6"/>
    <w:rsid w:val="00743207"/>
    <w:rsid w:val="00743462"/>
    <w:rsid w:val="00743DF3"/>
    <w:rsid w:val="0074446D"/>
    <w:rsid w:val="007450F8"/>
    <w:rsid w:val="007462E5"/>
    <w:rsid w:val="00746366"/>
    <w:rsid w:val="00747C3B"/>
    <w:rsid w:val="00750405"/>
    <w:rsid w:val="007505EA"/>
    <w:rsid w:val="00752129"/>
    <w:rsid w:val="007526FD"/>
    <w:rsid w:val="0075302F"/>
    <w:rsid w:val="0075375E"/>
    <w:rsid w:val="00753889"/>
    <w:rsid w:val="00753AD2"/>
    <w:rsid w:val="0075454D"/>
    <w:rsid w:val="00754884"/>
    <w:rsid w:val="00754931"/>
    <w:rsid w:val="0075494E"/>
    <w:rsid w:val="00754D1F"/>
    <w:rsid w:val="00755388"/>
    <w:rsid w:val="0075564B"/>
    <w:rsid w:val="0075583F"/>
    <w:rsid w:val="00755CE8"/>
    <w:rsid w:val="00755D2A"/>
    <w:rsid w:val="00755F38"/>
    <w:rsid w:val="00756026"/>
    <w:rsid w:val="00756629"/>
    <w:rsid w:val="00756D6A"/>
    <w:rsid w:val="00757438"/>
    <w:rsid w:val="0075759F"/>
    <w:rsid w:val="007579BD"/>
    <w:rsid w:val="00757E2A"/>
    <w:rsid w:val="007601F1"/>
    <w:rsid w:val="007604F3"/>
    <w:rsid w:val="0076056B"/>
    <w:rsid w:val="007614A2"/>
    <w:rsid w:val="0076163D"/>
    <w:rsid w:val="00761C2B"/>
    <w:rsid w:val="00761C7B"/>
    <w:rsid w:val="0076228A"/>
    <w:rsid w:val="00763F29"/>
    <w:rsid w:val="0076473E"/>
    <w:rsid w:val="00764B36"/>
    <w:rsid w:val="00765047"/>
    <w:rsid w:val="00766165"/>
    <w:rsid w:val="0076641C"/>
    <w:rsid w:val="0076687A"/>
    <w:rsid w:val="007676A9"/>
    <w:rsid w:val="0077117C"/>
    <w:rsid w:val="00771225"/>
    <w:rsid w:val="00771502"/>
    <w:rsid w:val="0077207F"/>
    <w:rsid w:val="00772434"/>
    <w:rsid w:val="00772480"/>
    <w:rsid w:val="007729B8"/>
    <w:rsid w:val="007737A5"/>
    <w:rsid w:val="00773AAD"/>
    <w:rsid w:val="00773BE2"/>
    <w:rsid w:val="00773CB6"/>
    <w:rsid w:val="00773F7D"/>
    <w:rsid w:val="007748B3"/>
    <w:rsid w:val="00774AAB"/>
    <w:rsid w:val="0077503A"/>
    <w:rsid w:val="00775197"/>
    <w:rsid w:val="00775542"/>
    <w:rsid w:val="00775557"/>
    <w:rsid w:val="00775E2E"/>
    <w:rsid w:val="00775F91"/>
    <w:rsid w:val="007760D8"/>
    <w:rsid w:val="007761DB"/>
    <w:rsid w:val="00776383"/>
    <w:rsid w:val="007765F2"/>
    <w:rsid w:val="00776C50"/>
    <w:rsid w:val="00780147"/>
    <w:rsid w:val="00780DE4"/>
    <w:rsid w:val="007816D6"/>
    <w:rsid w:val="007817E7"/>
    <w:rsid w:val="00781921"/>
    <w:rsid w:val="007820C7"/>
    <w:rsid w:val="00782353"/>
    <w:rsid w:val="00782964"/>
    <w:rsid w:val="00782A9D"/>
    <w:rsid w:val="00783010"/>
    <w:rsid w:val="007834B1"/>
    <w:rsid w:val="0078424A"/>
    <w:rsid w:val="007843FD"/>
    <w:rsid w:val="0078485D"/>
    <w:rsid w:val="00784871"/>
    <w:rsid w:val="00784BC0"/>
    <w:rsid w:val="00784DD7"/>
    <w:rsid w:val="0078521F"/>
    <w:rsid w:val="00785D92"/>
    <w:rsid w:val="0078619D"/>
    <w:rsid w:val="007873CF"/>
    <w:rsid w:val="00787960"/>
    <w:rsid w:val="00787CF1"/>
    <w:rsid w:val="00787E4C"/>
    <w:rsid w:val="00787FDC"/>
    <w:rsid w:val="00790059"/>
    <w:rsid w:val="00790882"/>
    <w:rsid w:val="00790A33"/>
    <w:rsid w:val="00790FD8"/>
    <w:rsid w:val="007911E8"/>
    <w:rsid w:val="00791293"/>
    <w:rsid w:val="00792758"/>
    <w:rsid w:val="00792AC5"/>
    <w:rsid w:val="00793590"/>
    <w:rsid w:val="007937FF"/>
    <w:rsid w:val="00793AF5"/>
    <w:rsid w:val="00793D5A"/>
    <w:rsid w:val="00793DD4"/>
    <w:rsid w:val="00793E3A"/>
    <w:rsid w:val="00793F99"/>
    <w:rsid w:val="0079491D"/>
    <w:rsid w:val="007955A6"/>
    <w:rsid w:val="00795AEC"/>
    <w:rsid w:val="00796FD7"/>
    <w:rsid w:val="0079710D"/>
    <w:rsid w:val="00797BFD"/>
    <w:rsid w:val="007A0183"/>
    <w:rsid w:val="007A02AB"/>
    <w:rsid w:val="007A18B9"/>
    <w:rsid w:val="007A1CCE"/>
    <w:rsid w:val="007A20EB"/>
    <w:rsid w:val="007A2360"/>
    <w:rsid w:val="007A2932"/>
    <w:rsid w:val="007A2C9F"/>
    <w:rsid w:val="007A309F"/>
    <w:rsid w:val="007A35F2"/>
    <w:rsid w:val="007A36D3"/>
    <w:rsid w:val="007A46E2"/>
    <w:rsid w:val="007A4957"/>
    <w:rsid w:val="007A49B1"/>
    <w:rsid w:val="007A4C4A"/>
    <w:rsid w:val="007A4ED7"/>
    <w:rsid w:val="007A5710"/>
    <w:rsid w:val="007A5721"/>
    <w:rsid w:val="007A594E"/>
    <w:rsid w:val="007A5B9A"/>
    <w:rsid w:val="007A63C0"/>
    <w:rsid w:val="007A6A8A"/>
    <w:rsid w:val="007A6EE5"/>
    <w:rsid w:val="007B08BE"/>
    <w:rsid w:val="007B222C"/>
    <w:rsid w:val="007B28CE"/>
    <w:rsid w:val="007B29A7"/>
    <w:rsid w:val="007B311C"/>
    <w:rsid w:val="007B31A0"/>
    <w:rsid w:val="007B3249"/>
    <w:rsid w:val="007B3A83"/>
    <w:rsid w:val="007B3ADB"/>
    <w:rsid w:val="007B3D3E"/>
    <w:rsid w:val="007B3E36"/>
    <w:rsid w:val="007B434D"/>
    <w:rsid w:val="007B44C1"/>
    <w:rsid w:val="007B4903"/>
    <w:rsid w:val="007B4BBB"/>
    <w:rsid w:val="007B5323"/>
    <w:rsid w:val="007B6804"/>
    <w:rsid w:val="007B6A74"/>
    <w:rsid w:val="007B771C"/>
    <w:rsid w:val="007B7E5C"/>
    <w:rsid w:val="007C0004"/>
    <w:rsid w:val="007C114F"/>
    <w:rsid w:val="007C141D"/>
    <w:rsid w:val="007C17E0"/>
    <w:rsid w:val="007C1CA6"/>
    <w:rsid w:val="007C285A"/>
    <w:rsid w:val="007C2B53"/>
    <w:rsid w:val="007C2B61"/>
    <w:rsid w:val="007C2D4F"/>
    <w:rsid w:val="007C2DB5"/>
    <w:rsid w:val="007C2E0B"/>
    <w:rsid w:val="007C31E7"/>
    <w:rsid w:val="007C3EAF"/>
    <w:rsid w:val="007C40F2"/>
    <w:rsid w:val="007C551D"/>
    <w:rsid w:val="007C569B"/>
    <w:rsid w:val="007C5FFB"/>
    <w:rsid w:val="007C6E8A"/>
    <w:rsid w:val="007C747C"/>
    <w:rsid w:val="007C76ED"/>
    <w:rsid w:val="007C7721"/>
    <w:rsid w:val="007C7B22"/>
    <w:rsid w:val="007C7D33"/>
    <w:rsid w:val="007C7D63"/>
    <w:rsid w:val="007C7FEC"/>
    <w:rsid w:val="007D04FD"/>
    <w:rsid w:val="007D0E2D"/>
    <w:rsid w:val="007D0ED8"/>
    <w:rsid w:val="007D11B7"/>
    <w:rsid w:val="007D15E0"/>
    <w:rsid w:val="007D163C"/>
    <w:rsid w:val="007D1732"/>
    <w:rsid w:val="007D18F4"/>
    <w:rsid w:val="007D20DC"/>
    <w:rsid w:val="007D218B"/>
    <w:rsid w:val="007D21BC"/>
    <w:rsid w:val="007D2362"/>
    <w:rsid w:val="007D23DE"/>
    <w:rsid w:val="007D2542"/>
    <w:rsid w:val="007D288C"/>
    <w:rsid w:val="007D28EC"/>
    <w:rsid w:val="007D2DCE"/>
    <w:rsid w:val="007D2FF4"/>
    <w:rsid w:val="007D32AD"/>
    <w:rsid w:val="007D3548"/>
    <w:rsid w:val="007D36E7"/>
    <w:rsid w:val="007D3ACB"/>
    <w:rsid w:val="007D3E04"/>
    <w:rsid w:val="007D4343"/>
    <w:rsid w:val="007D4589"/>
    <w:rsid w:val="007D4887"/>
    <w:rsid w:val="007D4B21"/>
    <w:rsid w:val="007D4DEF"/>
    <w:rsid w:val="007D4EA8"/>
    <w:rsid w:val="007D5107"/>
    <w:rsid w:val="007D5162"/>
    <w:rsid w:val="007D5CE9"/>
    <w:rsid w:val="007D663D"/>
    <w:rsid w:val="007D6A3A"/>
    <w:rsid w:val="007E0952"/>
    <w:rsid w:val="007E0FE4"/>
    <w:rsid w:val="007E13D7"/>
    <w:rsid w:val="007E16B0"/>
    <w:rsid w:val="007E183E"/>
    <w:rsid w:val="007E1A9C"/>
    <w:rsid w:val="007E2861"/>
    <w:rsid w:val="007E31F3"/>
    <w:rsid w:val="007E368F"/>
    <w:rsid w:val="007E3D0F"/>
    <w:rsid w:val="007E4778"/>
    <w:rsid w:val="007E48AA"/>
    <w:rsid w:val="007E5726"/>
    <w:rsid w:val="007E5B22"/>
    <w:rsid w:val="007E5DBD"/>
    <w:rsid w:val="007E6452"/>
    <w:rsid w:val="007E7229"/>
    <w:rsid w:val="007E75B0"/>
    <w:rsid w:val="007E77A1"/>
    <w:rsid w:val="007F008E"/>
    <w:rsid w:val="007F0215"/>
    <w:rsid w:val="007F0227"/>
    <w:rsid w:val="007F0526"/>
    <w:rsid w:val="007F0C18"/>
    <w:rsid w:val="007F0D4C"/>
    <w:rsid w:val="007F134F"/>
    <w:rsid w:val="007F2898"/>
    <w:rsid w:val="007F2CC0"/>
    <w:rsid w:val="007F3217"/>
    <w:rsid w:val="007F4394"/>
    <w:rsid w:val="007F5822"/>
    <w:rsid w:val="007F5965"/>
    <w:rsid w:val="007F59F7"/>
    <w:rsid w:val="007F5D3A"/>
    <w:rsid w:val="007F5E3D"/>
    <w:rsid w:val="007F678A"/>
    <w:rsid w:val="007F688C"/>
    <w:rsid w:val="007F691B"/>
    <w:rsid w:val="007F6E5C"/>
    <w:rsid w:val="007F7C23"/>
    <w:rsid w:val="007F7DB4"/>
    <w:rsid w:val="00800014"/>
    <w:rsid w:val="008008B1"/>
    <w:rsid w:val="0080149A"/>
    <w:rsid w:val="00801537"/>
    <w:rsid w:val="008016B8"/>
    <w:rsid w:val="0080193E"/>
    <w:rsid w:val="00802CD8"/>
    <w:rsid w:val="00803027"/>
    <w:rsid w:val="00803475"/>
    <w:rsid w:val="0080450E"/>
    <w:rsid w:val="00804551"/>
    <w:rsid w:val="0080458A"/>
    <w:rsid w:val="00804646"/>
    <w:rsid w:val="00804664"/>
    <w:rsid w:val="00804D65"/>
    <w:rsid w:val="00804D93"/>
    <w:rsid w:val="00805228"/>
    <w:rsid w:val="0080526E"/>
    <w:rsid w:val="008057A5"/>
    <w:rsid w:val="00805921"/>
    <w:rsid w:val="00806516"/>
    <w:rsid w:val="00807413"/>
    <w:rsid w:val="008075CF"/>
    <w:rsid w:val="00810012"/>
    <w:rsid w:val="00810AED"/>
    <w:rsid w:val="00811429"/>
    <w:rsid w:val="008117C7"/>
    <w:rsid w:val="00811C03"/>
    <w:rsid w:val="0081220C"/>
    <w:rsid w:val="00812EF0"/>
    <w:rsid w:val="008138AF"/>
    <w:rsid w:val="00813BAA"/>
    <w:rsid w:val="0081475C"/>
    <w:rsid w:val="00814D64"/>
    <w:rsid w:val="00814E1B"/>
    <w:rsid w:val="008156EC"/>
    <w:rsid w:val="00815894"/>
    <w:rsid w:val="00815A38"/>
    <w:rsid w:val="00815A65"/>
    <w:rsid w:val="00815D02"/>
    <w:rsid w:val="00816DCF"/>
    <w:rsid w:val="00817BF2"/>
    <w:rsid w:val="00820CE4"/>
    <w:rsid w:val="00821114"/>
    <w:rsid w:val="008211EE"/>
    <w:rsid w:val="008213C8"/>
    <w:rsid w:val="00821508"/>
    <w:rsid w:val="00822457"/>
    <w:rsid w:val="00822689"/>
    <w:rsid w:val="008226A4"/>
    <w:rsid w:val="008234C5"/>
    <w:rsid w:val="00823D45"/>
    <w:rsid w:val="008240C6"/>
    <w:rsid w:val="00825C9B"/>
    <w:rsid w:val="008261DC"/>
    <w:rsid w:val="008263EE"/>
    <w:rsid w:val="0082650A"/>
    <w:rsid w:val="00826FF2"/>
    <w:rsid w:val="008300E3"/>
    <w:rsid w:val="008303B4"/>
    <w:rsid w:val="00831A41"/>
    <w:rsid w:val="00831BD2"/>
    <w:rsid w:val="00831F1C"/>
    <w:rsid w:val="00832305"/>
    <w:rsid w:val="008324A1"/>
    <w:rsid w:val="008329C5"/>
    <w:rsid w:val="00832B80"/>
    <w:rsid w:val="00832DBF"/>
    <w:rsid w:val="00832EE0"/>
    <w:rsid w:val="0083312A"/>
    <w:rsid w:val="00833849"/>
    <w:rsid w:val="008344BD"/>
    <w:rsid w:val="00834695"/>
    <w:rsid w:val="008346D0"/>
    <w:rsid w:val="0083641A"/>
    <w:rsid w:val="0083654F"/>
    <w:rsid w:val="00836CAB"/>
    <w:rsid w:val="00837648"/>
    <w:rsid w:val="00837AD7"/>
    <w:rsid w:val="008400A2"/>
    <w:rsid w:val="00840133"/>
    <w:rsid w:val="008403E8"/>
    <w:rsid w:val="008405CB"/>
    <w:rsid w:val="00840850"/>
    <w:rsid w:val="00840DE6"/>
    <w:rsid w:val="00841361"/>
    <w:rsid w:val="00841415"/>
    <w:rsid w:val="00841F1E"/>
    <w:rsid w:val="00842186"/>
    <w:rsid w:val="00842CF2"/>
    <w:rsid w:val="0084348C"/>
    <w:rsid w:val="008435F2"/>
    <w:rsid w:val="00843A17"/>
    <w:rsid w:val="0084526F"/>
    <w:rsid w:val="0084528C"/>
    <w:rsid w:val="008461EA"/>
    <w:rsid w:val="00846350"/>
    <w:rsid w:val="0084638B"/>
    <w:rsid w:val="0084660E"/>
    <w:rsid w:val="00847DA0"/>
    <w:rsid w:val="0085005A"/>
    <w:rsid w:val="00850A97"/>
    <w:rsid w:val="00851618"/>
    <w:rsid w:val="008516AE"/>
    <w:rsid w:val="008529A9"/>
    <w:rsid w:val="00852D83"/>
    <w:rsid w:val="008533A8"/>
    <w:rsid w:val="00853574"/>
    <w:rsid w:val="00853F3B"/>
    <w:rsid w:val="00854985"/>
    <w:rsid w:val="00855354"/>
    <w:rsid w:val="008558D4"/>
    <w:rsid w:val="00855AC7"/>
    <w:rsid w:val="00855F73"/>
    <w:rsid w:val="008565BE"/>
    <w:rsid w:val="00856ABF"/>
    <w:rsid w:val="00857B81"/>
    <w:rsid w:val="00857C4C"/>
    <w:rsid w:val="00857D61"/>
    <w:rsid w:val="00860509"/>
    <w:rsid w:val="008607E4"/>
    <w:rsid w:val="00860BBD"/>
    <w:rsid w:val="00861093"/>
    <w:rsid w:val="008617B4"/>
    <w:rsid w:val="00861CD2"/>
    <w:rsid w:val="00862294"/>
    <w:rsid w:val="0086284E"/>
    <w:rsid w:val="00862D21"/>
    <w:rsid w:val="00862DA5"/>
    <w:rsid w:val="00862F23"/>
    <w:rsid w:val="00862F36"/>
    <w:rsid w:val="008635BE"/>
    <w:rsid w:val="00863872"/>
    <w:rsid w:val="008639E5"/>
    <w:rsid w:val="00863A85"/>
    <w:rsid w:val="00863D12"/>
    <w:rsid w:val="00863F78"/>
    <w:rsid w:val="00863FAA"/>
    <w:rsid w:val="00864122"/>
    <w:rsid w:val="00864213"/>
    <w:rsid w:val="00864573"/>
    <w:rsid w:val="00864936"/>
    <w:rsid w:val="00865018"/>
    <w:rsid w:val="00865137"/>
    <w:rsid w:val="0086550F"/>
    <w:rsid w:val="0086589A"/>
    <w:rsid w:val="00866006"/>
    <w:rsid w:val="00866325"/>
    <w:rsid w:val="00867040"/>
    <w:rsid w:val="008670D3"/>
    <w:rsid w:val="00867961"/>
    <w:rsid w:val="008703A8"/>
    <w:rsid w:val="00870FFA"/>
    <w:rsid w:val="00871173"/>
    <w:rsid w:val="00871670"/>
    <w:rsid w:val="00871CCB"/>
    <w:rsid w:val="00871E4F"/>
    <w:rsid w:val="00871E88"/>
    <w:rsid w:val="00872A32"/>
    <w:rsid w:val="00873343"/>
    <w:rsid w:val="00873390"/>
    <w:rsid w:val="00874049"/>
    <w:rsid w:val="0087423C"/>
    <w:rsid w:val="00875710"/>
    <w:rsid w:val="00877209"/>
    <w:rsid w:val="00877AA0"/>
    <w:rsid w:val="00877C43"/>
    <w:rsid w:val="00880278"/>
    <w:rsid w:val="0088039A"/>
    <w:rsid w:val="008809D6"/>
    <w:rsid w:val="00880EBF"/>
    <w:rsid w:val="00881233"/>
    <w:rsid w:val="00881C48"/>
    <w:rsid w:val="00882733"/>
    <w:rsid w:val="00882A38"/>
    <w:rsid w:val="0088315E"/>
    <w:rsid w:val="008839E3"/>
    <w:rsid w:val="00883D46"/>
    <w:rsid w:val="008840DA"/>
    <w:rsid w:val="008842DC"/>
    <w:rsid w:val="008845CA"/>
    <w:rsid w:val="00884BA4"/>
    <w:rsid w:val="00885616"/>
    <w:rsid w:val="00885CE8"/>
    <w:rsid w:val="00885E8D"/>
    <w:rsid w:val="00886195"/>
    <w:rsid w:val="0088694D"/>
    <w:rsid w:val="00887C24"/>
    <w:rsid w:val="0089012B"/>
    <w:rsid w:val="00890FDD"/>
    <w:rsid w:val="00891E02"/>
    <w:rsid w:val="00892039"/>
    <w:rsid w:val="008925AB"/>
    <w:rsid w:val="00892A8B"/>
    <w:rsid w:val="0089312A"/>
    <w:rsid w:val="00893176"/>
    <w:rsid w:val="008939DF"/>
    <w:rsid w:val="00893F7C"/>
    <w:rsid w:val="00894180"/>
    <w:rsid w:val="008948AD"/>
    <w:rsid w:val="0089556F"/>
    <w:rsid w:val="008957AC"/>
    <w:rsid w:val="008957EF"/>
    <w:rsid w:val="008962BB"/>
    <w:rsid w:val="00896906"/>
    <w:rsid w:val="00897A52"/>
    <w:rsid w:val="00897D95"/>
    <w:rsid w:val="00897F3E"/>
    <w:rsid w:val="008A0061"/>
    <w:rsid w:val="008A0377"/>
    <w:rsid w:val="008A090A"/>
    <w:rsid w:val="008A0ADB"/>
    <w:rsid w:val="008A0EE6"/>
    <w:rsid w:val="008A13F6"/>
    <w:rsid w:val="008A1403"/>
    <w:rsid w:val="008A1575"/>
    <w:rsid w:val="008A1710"/>
    <w:rsid w:val="008A1B9B"/>
    <w:rsid w:val="008A1C63"/>
    <w:rsid w:val="008A2C74"/>
    <w:rsid w:val="008A2DC8"/>
    <w:rsid w:val="008A3195"/>
    <w:rsid w:val="008A386A"/>
    <w:rsid w:val="008A3D6D"/>
    <w:rsid w:val="008A439A"/>
    <w:rsid w:val="008A4CE3"/>
    <w:rsid w:val="008A4D80"/>
    <w:rsid w:val="008A4EEB"/>
    <w:rsid w:val="008A5769"/>
    <w:rsid w:val="008A5874"/>
    <w:rsid w:val="008A59AA"/>
    <w:rsid w:val="008A5ADE"/>
    <w:rsid w:val="008A6ECF"/>
    <w:rsid w:val="008A7191"/>
    <w:rsid w:val="008A74E0"/>
    <w:rsid w:val="008A750D"/>
    <w:rsid w:val="008B01CE"/>
    <w:rsid w:val="008B0B2B"/>
    <w:rsid w:val="008B0D32"/>
    <w:rsid w:val="008B1210"/>
    <w:rsid w:val="008B2440"/>
    <w:rsid w:val="008B2ACB"/>
    <w:rsid w:val="008B3376"/>
    <w:rsid w:val="008B3A36"/>
    <w:rsid w:val="008B3E27"/>
    <w:rsid w:val="008B406F"/>
    <w:rsid w:val="008B4534"/>
    <w:rsid w:val="008B4970"/>
    <w:rsid w:val="008B532F"/>
    <w:rsid w:val="008B59ED"/>
    <w:rsid w:val="008B62A6"/>
    <w:rsid w:val="008B669B"/>
    <w:rsid w:val="008B67BE"/>
    <w:rsid w:val="008B79F0"/>
    <w:rsid w:val="008C0644"/>
    <w:rsid w:val="008C0CC3"/>
    <w:rsid w:val="008C18AA"/>
    <w:rsid w:val="008C1FF0"/>
    <w:rsid w:val="008C28A9"/>
    <w:rsid w:val="008C28B3"/>
    <w:rsid w:val="008C2CDB"/>
    <w:rsid w:val="008C3495"/>
    <w:rsid w:val="008C3A2B"/>
    <w:rsid w:val="008C3B8B"/>
    <w:rsid w:val="008C3D1F"/>
    <w:rsid w:val="008C404B"/>
    <w:rsid w:val="008C4B99"/>
    <w:rsid w:val="008C61A3"/>
    <w:rsid w:val="008C69DB"/>
    <w:rsid w:val="008C706B"/>
    <w:rsid w:val="008C73C0"/>
    <w:rsid w:val="008C7435"/>
    <w:rsid w:val="008C7581"/>
    <w:rsid w:val="008D0034"/>
    <w:rsid w:val="008D0D12"/>
    <w:rsid w:val="008D0DDD"/>
    <w:rsid w:val="008D1A39"/>
    <w:rsid w:val="008D1DD7"/>
    <w:rsid w:val="008D22A3"/>
    <w:rsid w:val="008D235B"/>
    <w:rsid w:val="008D2609"/>
    <w:rsid w:val="008D2AF1"/>
    <w:rsid w:val="008D317B"/>
    <w:rsid w:val="008D32E9"/>
    <w:rsid w:val="008D36F1"/>
    <w:rsid w:val="008D3A4E"/>
    <w:rsid w:val="008D3B7F"/>
    <w:rsid w:val="008D3C97"/>
    <w:rsid w:val="008D40A7"/>
    <w:rsid w:val="008D4104"/>
    <w:rsid w:val="008D4132"/>
    <w:rsid w:val="008D4387"/>
    <w:rsid w:val="008D515C"/>
    <w:rsid w:val="008D5699"/>
    <w:rsid w:val="008D57E4"/>
    <w:rsid w:val="008D5C9D"/>
    <w:rsid w:val="008D5D37"/>
    <w:rsid w:val="008D6FC8"/>
    <w:rsid w:val="008D795B"/>
    <w:rsid w:val="008E04A8"/>
    <w:rsid w:val="008E115D"/>
    <w:rsid w:val="008E169C"/>
    <w:rsid w:val="008E3522"/>
    <w:rsid w:val="008E444C"/>
    <w:rsid w:val="008E4969"/>
    <w:rsid w:val="008E593F"/>
    <w:rsid w:val="008E5997"/>
    <w:rsid w:val="008E602B"/>
    <w:rsid w:val="008E677B"/>
    <w:rsid w:val="008E67CB"/>
    <w:rsid w:val="008E6B1A"/>
    <w:rsid w:val="008E6E96"/>
    <w:rsid w:val="008E71A5"/>
    <w:rsid w:val="008E72B6"/>
    <w:rsid w:val="008E7340"/>
    <w:rsid w:val="008F06DD"/>
    <w:rsid w:val="008F10A1"/>
    <w:rsid w:val="008F132F"/>
    <w:rsid w:val="008F1351"/>
    <w:rsid w:val="008F1662"/>
    <w:rsid w:val="008F21B5"/>
    <w:rsid w:val="008F31C3"/>
    <w:rsid w:val="008F332A"/>
    <w:rsid w:val="008F35A3"/>
    <w:rsid w:val="008F3A54"/>
    <w:rsid w:val="008F3B0F"/>
    <w:rsid w:val="008F3CB0"/>
    <w:rsid w:val="008F3F61"/>
    <w:rsid w:val="008F51A0"/>
    <w:rsid w:val="008F5326"/>
    <w:rsid w:val="008F563B"/>
    <w:rsid w:val="008F564D"/>
    <w:rsid w:val="008F56CE"/>
    <w:rsid w:val="008F5969"/>
    <w:rsid w:val="008F7447"/>
    <w:rsid w:val="008F780F"/>
    <w:rsid w:val="0090115B"/>
    <w:rsid w:val="009015E2"/>
    <w:rsid w:val="009027E1"/>
    <w:rsid w:val="00902C3D"/>
    <w:rsid w:val="00903017"/>
    <w:rsid w:val="00903239"/>
    <w:rsid w:val="009037E4"/>
    <w:rsid w:val="009039AD"/>
    <w:rsid w:val="00903C9E"/>
    <w:rsid w:val="00903D2E"/>
    <w:rsid w:val="00903EC5"/>
    <w:rsid w:val="00904F2E"/>
    <w:rsid w:val="009051D1"/>
    <w:rsid w:val="00905419"/>
    <w:rsid w:val="0090572E"/>
    <w:rsid w:val="00907368"/>
    <w:rsid w:val="009073F2"/>
    <w:rsid w:val="009078F8"/>
    <w:rsid w:val="009078FF"/>
    <w:rsid w:val="00907B0A"/>
    <w:rsid w:val="00907CE2"/>
    <w:rsid w:val="00910328"/>
    <w:rsid w:val="00910622"/>
    <w:rsid w:val="0091087A"/>
    <w:rsid w:val="00910AF9"/>
    <w:rsid w:val="00910B55"/>
    <w:rsid w:val="00910EBE"/>
    <w:rsid w:val="00912390"/>
    <w:rsid w:val="00913895"/>
    <w:rsid w:val="00913B49"/>
    <w:rsid w:val="00913D22"/>
    <w:rsid w:val="00913E91"/>
    <w:rsid w:val="00914287"/>
    <w:rsid w:val="009147A5"/>
    <w:rsid w:val="00915861"/>
    <w:rsid w:val="00915F1A"/>
    <w:rsid w:val="009167E3"/>
    <w:rsid w:val="009168DD"/>
    <w:rsid w:val="00916B4C"/>
    <w:rsid w:val="009171D3"/>
    <w:rsid w:val="00917C66"/>
    <w:rsid w:val="00917EED"/>
    <w:rsid w:val="00920411"/>
    <w:rsid w:val="00920499"/>
    <w:rsid w:val="0092073F"/>
    <w:rsid w:val="00920888"/>
    <w:rsid w:val="00920967"/>
    <w:rsid w:val="00920D1B"/>
    <w:rsid w:val="00920E68"/>
    <w:rsid w:val="0092213A"/>
    <w:rsid w:val="00922222"/>
    <w:rsid w:val="009224AE"/>
    <w:rsid w:val="0092315F"/>
    <w:rsid w:val="00923358"/>
    <w:rsid w:val="009245A4"/>
    <w:rsid w:val="0092473F"/>
    <w:rsid w:val="009247A4"/>
    <w:rsid w:val="00924824"/>
    <w:rsid w:val="00924AF4"/>
    <w:rsid w:val="009256FB"/>
    <w:rsid w:val="00925FC8"/>
    <w:rsid w:val="009261D5"/>
    <w:rsid w:val="009264D6"/>
    <w:rsid w:val="0092768C"/>
    <w:rsid w:val="00927C6C"/>
    <w:rsid w:val="00927D0B"/>
    <w:rsid w:val="00927F9A"/>
    <w:rsid w:val="0093065C"/>
    <w:rsid w:val="0093081B"/>
    <w:rsid w:val="00930858"/>
    <w:rsid w:val="00930D59"/>
    <w:rsid w:val="009312D9"/>
    <w:rsid w:val="009319D5"/>
    <w:rsid w:val="00931BB9"/>
    <w:rsid w:val="00931CDE"/>
    <w:rsid w:val="00931E14"/>
    <w:rsid w:val="009320B6"/>
    <w:rsid w:val="00932EDD"/>
    <w:rsid w:val="009339D6"/>
    <w:rsid w:val="009342B0"/>
    <w:rsid w:val="009348E4"/>
    <w:rsid w:val="00934D37"/>
    <w:rsid w:val="009353B0"/>
    <w:rsid w:val="0093558D"/>
    <w:rsid w:val="0093572A"/>
    <w:rsid w:val="00935F1E"/>
    <w:rsid w:val="009365E4"/>
    <w:rsid w:val="009375FF"/>
    <w:rsid w:val="00937624"/>
    <w:rsid w:val="0093787E"/>
    <w:rsid w:val="00937C87"/>
    <w:rsid w:val="00940E7D"/>
    <w:rsid w:val="00941565"/>
    <w:rsid w:val="009415A3"/>
    <w:rsid w:val="00941B95"/>
    <w:rsid w:val="00941BFA"/>
    <w:rsid w:val="00942340"/>
    <w:rsid w:val="0094349D"/>
    <w:rsid w:val="0094399D"/>
    <w:rsid w:val="00943BFF"/>
    <w:rsid w:val="00943C7B"/>
    <w:rsid w:val="00943D31"/>
    <w:rsid w:val="00944EE1"/>
    <w:rsid w:val="0094517B"/>
    <w:rsid w:val="0094579F"/>
    <w:rsid w:val="0094621E"/>
    <w:rsid w:val="00946788"/>
    <w:rsid w:val="00946B16"/>
    <w:rsid w:val="00946BAA"/>
    <w:rsid w:val="00946CBB"/>
    <w:rsid w:val="00947901"/>
    <w:rsid w:val="00947A31"/>
    <w:rsid w:val="00947F5C"/>
    <w:rsid w:val="009507F0"/>
    <w:rsid w:val="00950D55"/>
    <w:rsid w:val="00951069"/>
    <w:rsid w:val="0095118B"/>
    <w:rsid w:val="009513FD"/>
    <w:rsid w:val="0095153D"/>
    <w:rsid w:val="00951A34"/>
    <w:rsid w:val="00951FE8"/>
    <w:rsid w:val="009524C9"/>
    <w:rsid w:val="00952CBD"/>
    <w:rsid w:val="00952F96"/>
    <w:rsid w:val="0095322D"/>
    <w:rsid w:val="00953827"/>
    <w:rsid w:val="00953B5C"/>
    <w:rsid w:val="00953C45"/>
    <w:rsid w:val="009542FE"/>
    <w:rsid w:val="009547D2"/>
    <w:rsid w:val="0095483C"/>
    <w:rsid w:val="00954DD1"/>
    <w:rsid w:val="00954F5B"/>
    <w:rsid w:val="00955E83"/>
    <w:rsid w:val="00956D5A"/>
    <w:rsid w:val="00957443"/>
    <w:rsid w:val="0095775F"/>
    <w:rsid w:val="00957DDA"/>
    <w:rsid w:val="00957FA1"/>
    <w:rsid w:val="0096045A"/>
    <w:rsid w:val="00960C43"/>
    <w:rsid w:val="00960E30"/>
    <w:rsid w:val="00961083"/>
    <w:rsid w:val="00961302"/>
    <w:rsid w:val="00962138"/>
    <w:rsid w:val="00962B61"/>
    <w:rsid w:val="00963793"/>
    <w:rsid w:val="00963F5A"/>
    <w:rsid w:val="00964817"/>
    <w:rsid w:val="00964D48"/>
    <w:rsid w:val="00964F2B"/>
    <w:rsid w:val="00964F2C"/>
    <w:rsid w:val="009655D2"/>
    <w:rsid w:val="009657A3"/>
    <w:rsid w:val="009658D7"/>
    <w:rsid w:val="00965B82"/>
    <w:rsid w:val="00965F25"/>
    <w:rsid w:val="009663CA"/>
    <w:rsid w:val="009667F0"/>
    <w:rsid w:val="00966995"/>
    <w:rsid w:val="00966DBD"/>
    <w:rsid w:val="0096712F"/>
    <w:rsid w:val="00967659"/>
    <w:rsid w:val="00970045"/>
    <w:rsid w:val="00970A5B"/>
    <w:rsid w:val="00970A90"/>
    <w:rsid w:val="0097111F"/>
    <w:rsid w:val="0097130C"/>
    <w:rsid w:val="009717C1"/>
    <w:rsid w:val="00971C1F"/>
    <w:rsid w:val="00971F80"/>
    <w:rsid w:val="00972995"/>
    <w:rsid w:val="00972A41"/>
    <w:rsid w:val="00972AE1"/>
    <w:rsid w:val="00973118"/>
    <w:rsid w:val="0097319D"/>
    <w:rsid w:val="00973618"/>
    <w:rsid w:val="009736A5"/>
    <w:rsid w:val="009736D4"/>
    <w:rsid w:val="0097395D"/>
    <w:rsid w:val="00973AEF"/>
    <w:rsid w:val="00973DC8"/>
    <w:rsid w:val="009745DE"/>
    <w:rsid w:val="00975410"/>
    <w:rsid w:val="009758DC"/>
    <w:rsid w:val="009762F6"/>
    <w:rsid w:val="00976ECB"/>
    <w:rsid w:val="009774D5"/>
    <w:rsid w:val="0097754B"/>
    <w:rsid w:val="0097783F"/>
    <w:rsid w:val="00977EDE"/>
    <w:rsid w:val="00980352"/>
    <w:rsid w:val="00980C00"/>
    <w:rsid w:val="00981540"/>
    <w:rsid w:val="00981BCA"/>
    <w:rsid w:val="0098203D"/>
    <w:rsid w:val="00982199"/>
    <w:rsid w:val="00982B02"/>
    <w:rsid w:val="0098367B"/>
    <w:rsid w:val="00983B14"/>
    <w:rsid w:val="009854C7"/>
    <w:rsid w:val="009857CE"/>
    <w:rsid w:val="0098603E"/>
    <w:rsid w:val="00986576"/>
    <w:rsid w:val="009868A0"/>
    <w:rsid w:val="0098699C"/>
    <w:rsid w:val="00986A5D"/>
    <w:rsid w:val="00986B45"/>
    <w:rsid w:val="00987204"/>
    <w:rsid w:val="0098766F"/>
    <w:rsid w:val="00987961"/>
    <w:rsid w:val="009906AA"/>
    <w:rsid w:val="0099080F"/>
    <w:rsid w:val="00990917"/>
    <w:rsid w:val="009911F0"/>
    <w:rsid w:val="0099178A"/>
    <w:rsid w:val="009917C9"/>
    <w:rsid w:val="00991AD3"/>
    <w:rsid w:val="00992739"/>
    <w:rsid w:val="00992C31"/>
    <w:rsid w:val="00992D4F"/>
    <w:rsid w:val="0099308E"/>
    <w:rsid w:val="00993AC4"/>
    <w:rsid w:val="00993E7C"/>
    <w:rsid w:val="00993F00"/>
    <w:rsid w:val="009943B7"/>
    <w:rsid w:val="00994648"/>
    <w:rsid w:val="00994E63"/>
    <w:rsid w:val="00995571"/>
    <w:rsid w:val="0099580A"/>
    <w:rsid w:val="009969B2"/>
    <w:rsid w:val="00996A1A"/>
    <w:rsid w:val="00996D08"/>
    <w:rsid w:val="00997ADA"/>
    <w:rsid w:val="009A0000"/>
    <w:rsid w:val="009A03D4"/>
    <w:rsid w:val="009A09A7"/>
    <w:rsid w:val="009A1014"/>
    <w:rsid w:val="009A19B9"/>
    <w:rsid w:val="009A1CB2"/>
    <w:rsid w:val="009A223B"/>
    <w:rsid w:val="009A2BA4"/>
    <w:rsid w:val="009A2C7B"/>
    <w:rsid w:val="009A2CC3"/>
    <w:rsid w:val="009A3045"/>
    <w:rsid w:val="009A32A2"/>
    <w:rsid w:val="009A3309"/>
    <w:rsid w:val="009A383A"/>
    <w:rsid w:val="009A38B5"/>
    <w:rsid w:val="009A3A56"/>
    <w:rsid w:val="009A3A9F"/>
    <w:rsid w:val="009A3B5A"/>
    <w:rsid w:val="009A46C7"/>
    <w:rsid w:val="009A4918"/>
    <w:rsid w:val="009A4F1C"/>
    <w:rsid w:val="009A5352"/>
    <w:rsid w:val="009A54C8"/>
    <w:rsid w:val="009A5C32"/>
    <w:rsid w:val="009A6188"/>
    <w:rsid w:val="009A6A5A"/>
    <w:rsid w:val="009A6DB4"/>
    <w:rsid w:val="009A7844"/>
    <w:rsid w:val="009A7D28"/>
    <w:rsid w:val="009A7EED"/>
    <w:rsid w:val="009B0164"/>
    <w:rsid w:val="009B0437"/>
    <w:rsid w:val="009B0CD3"/>
    <w:rsid w:val="009B16A8"/>
    <w:rsid w:val="009B17DA"/>
    <w:rsid w:val="009B2436"/>
    <w:rsid w:val="009B3108"/>
    <w:rsid w:val="009B33D1"/>
    <w:rsid w:val="009B3440"/>
    <w:rsid w:val="009B3499"/>
    <w:rsid w:val="009B3A1E"/>
    <w:rsid w:val="009B3AE8"/>
    <w:rsid w:val="009B3BBD"/>
    <w:rsid w:val="009B4435"/>
    <w:rsid w:val="009B4460"/>
    <w:rsid w:val="009B4DB2"/>
    <w:rsid w:val="009B4ED9"/>
    <w:rsid w:val="009B545E"/>
    <w:rsid w:val="009B55D8"/>
    <w:rsid w:val="009B5A37"/>
    <w:rsid w:val="009B5D3E"/>
    <w:rsid w:val="009B68AD"/>
    <w:rsid w:val="009B728D"/>
    <w:rsid w:val="009B73DD"/>
    <w:rsid w:val="009B7C37"/>
    <w:rsid w:val="009B7F41"/>
    <w:rsid w:val="009C04BE"/>
    <w:rsid w:val="009C0838"/>
    <w:rsid w:val="009C08FC"/>
    <w:rsid w:val="009C0C57"/>
    <w:rsid w:val="009C0D9A"/>
    <w:rsid w:val="009C0EE7"/>
    <w:rsid w:val="009C101D"/>
    <w:rsid w:val="009C1B10"/>
    <w:rsid w:val="009C2523"/>
    <w:rsid w:val="009C288B"/>
    <w:rsid w:val="009C3689"/>
    <w:rsid w:val="009C3E9A"/>
    <w:rsid w:val="009C462E"/>
    <w:rsid w:val="009C47CF"/>
    <w:rsid w:val="009C52E7"/>
    <w:rsid w:val="009C57C8"/>
    <w:rsid w:val="009C5ADD"/>
    <w:rsid w:val="009C6847"/>
    <w:rsid w:val="009C6B70"/>
    <w:rsid w:val="009C70A8"/>
    <w:rsid w:val="009C7371"/>
    <w:rsid w:val="009C7429"/>
    <w:rsid w:val="009C74C3"/>
    <w:rsid w:val="009C769D"/>
    <w:rsid w:val="009C7777"/>
    <w:rsid w:val="009C790D"/>
    <w:rsid w:val="009D0544"/>
    <w:rsid w:val="009D0792"/>
    <w:rsid w:val="009D0EE6"/>
    <w:rsid w:val="009D1AA1"/>
    <w:rsid w:val="009D1B2C"/>
    <w:rsid w:val="009D2322"/>
    <w:rsid w:val="009D2972"/>
    <w:rsid w:val="009D2E7B"/>
    <w:rsid w:val="009D32F8"/>
    <w:rsid w:val="009D38D1"/>
    <w:rsid w:val="009D40A8"/>
    <w:rsid w:val="009D4984"/>
    <w:rsid w:val="009D557A"/>
    <w:rsid w:val="009D572B"/>
    <w:rsid w:val="009D5744"/>
    <w:rsid w:val="009D5C74"/>
    <w:rsid w:val="009D5F01"/>
    <w:rsid w:val="009D635C"/>
    <w:rsid w:val="009D6751"/>
    <w:rsid w:val="009D7577"/>
    <w:rsid w:val="009D7880"/>
    <w:rsid w:val="009D7BAD"/>
    <w:rsid w:val="009D7C28"/>
    <w:rsid w:val="009E0800"/>
    <w:rsid w:val="009E085E"/>
    <w:rsid w:val="009E1100"/>
    <w:rsid w:val="009E1134"/>
    <w:rsid w:val="009E1484"/>
    <w:rsid w:val="009E202F"/>
    <w:rsid w:val="009E250C"/>
    <w:rsid w:val="009E34F1"/>
    <w:rsid w:val="009E35F5"/>
    <w:rsid w:val="009E36B2"/>
    <w:rsid w:val="009E4136"/>
    <w:rsid w:val="009E4FEF"/>
    <w:rsid w:val="009E6AA8"/>
    <w:rsid w:val="009E6B92"/>
    <w:rsid w:val="009E6F2A"/>
    <w:rsid w:val="009E7100"/>
    <w:rsid w:val="009E7184"/>
    <w:rsid w:val="009E7DA2"/>
    <w:rsid w:val="009F0008"/>
    <w:rsid w:val="009F02FB"/>
    <w:rsid w:val="009F03A5"/>
    <w:rsid w:val="009F08F8"/>
    <w:rsid w:val="009F0941"/>
    <w:rsid w:val="009F0977"/>
    <w:rsid w:val="009F15C7"/>
    <w:rsid w:val="009F1914"/>
    <w:rsid w:val="009F1990"/>
    <w:rsid w:val="009F1ADD"/>
    <w:rsid w:val="009F1C22"/>
    <w:rsid w:val="009F202A"/>
    <w:rsid w:val="009F3BA4"/>
    <w:rsid w:val="009F4960"/>
    <w:rsid w:val="009F4E12"/>
    <w:rsid w:val="009F4E8A"/>
    <w:rsid w:val="009F5561"/>
    <w:rsid w:val="009F56BC"/>
    <w:rsid w:val="009F5810"/>
    <w:rsid w:val="009F5D59"/>
    <w:rsid w:val="009F67F3"/>
    <w:rsid w:val="009F6C09"/>
    <w:rsid w:val="009F6FB3"/>
    <w:rsid w:val="009F7657"/>
    <w:rsid w:val="00A00CD6"/>
    <w:rsid w:val="00A00F28"/>
    <w:rsid w:val="00A0101B"/>
    <w:rsid w:val="00A0212E"/>
    <w:rsid w:val="00A0237D"/>
    <w:rsid w:val="00A0244E"/>
    <w:rsid w:val="00A0566D"/>
    <w:rsid w:val="00A062EE"/>
    <w:rsid w:val="00A0687C"/>
    <w:rsid w:val="00A07638"/>
    <w:rsid w:val="00A07B8F"/>
    <w:rsid w:val="00A100AE"/>
    <w:rsid w:val="00A1073B"/>
    <w:rsid w:val="00A118D6"/>
    <w:rsid w:val="00A12258"/>
    <w:rsid w:val="00A12688"/>
    <w:rsid w:val="00A12A8E"/>
    <w:rsid w:val="00A12BBA"/>
    <w:rsid w:val="00A13C54"/>
    <w:rsid w:val="00A14000"/>
    <w:rsid w:val="00A1406D"/>
    <w:rsid w:val="00A14AAF"/>
    <w:rsid w:val="00A14AFD"/>
    <w:rsid w:val="00A14B24"/>
    <w:rsid w:val="00A14E15"/>
    <w:rsid w:val="00A14F22"/>
    <w:rsid w:val="00A150F8"/>
    <w:rsid w:val="00A15A60"/>
    <w:rsid w:val="00A16966"/>
    <w:rsid w:val="00A16FEF"/>
    <w:rsid w:val="00A171D0"/>
    <w:rsid w:val="00A1775A"/>
    <w:rsid w:val="00A1782E"/>
    <w:rsid w:val="00A179F5"/>
    <w:rsid w:val="00A17CF8"/>
    <w:rsid w:val="00A17D24"/>
    <w:rsid w:val="00A2032F"/>
    <w:rsid w:val="00A2161D"/>
    <w:rsid w:val="00A220EA"/>
    <w:rsid w:val="00A2282D"/>
    <w:rsid w:val="00A22E52"/>
    <w:rsid w:val="00A23885"/>
    <w:rsid w:val="00A23C73"/>
    <w:rsid w:val="00A24AC1"/>
    <w:rsid w:val="00A24C62"/>
    <w:rsid w:val="00A25197"/>
    <w:rsid w:val="00A261B8"/>
    <w:rsid w:val="00A26756"/>
    <w:rsid w:val="00A26B4B"/>
    <w:rsid w:val="00A2701A"/>
    <w:rsid w:val="00A300FB"/>
    <w:rsid w:val="00A311AB"/>
    <w:rsid w:val="00A32A67"/>
    <w:rsid w:val="00A330A7"/>
    <w:rsid w:val="00A33FBF"/>
    <w:rsid w:val="00A340AE"/>
    <w:rsid w:val="00A3415A"/>
    <w:rsid w:val="00A34184"/>
    <w:rsid w:val="00A34B5E"/>
    <w:rsid w:val="00A34CB8"/>
    <w:rsid w:val="00A3506D"/>
    <w:rsid w:val="00A35319"/>
    <w:rsid w:val="00A35C9C"/>
    <w:rsid w:val="00A366B4"/>
    <w:rsid w:val="00A367D2"/>
    <w:rsid w:val="00A36C95"/>
    <w:rsid w:val="00A36CC4"/>
    <w:rsid w:val="00A36D51"/>
    <w:rsid w:val="00A36FD8"/>
    <w:rsid w:val="00A378CA"/>
    <w:rsid w:val="00A37E83"/>
    <w:rsid w:val="00A37EED"/>
    <w:rsid w:val="00A403B5"/>
    <w:rsid w:val="00A40887"/>
    <w:rsid w:val="00A40A5E"/>
    <w:rsid w:val="00A40E94"/>
    <w:rsid w:val="00A413F4"/>
    <w:rsid w:val="00A415DA"/>
    <w:rsid w:val="00A419F2"/>
    <w:rsid w:val="00A41C24"/>
    <w:rsid w:val="00A425BA"/>
    <w:rsid w:val="00A43460"/>
    <w:rsid w:val="00A43723"/>
    <w:rsid w:val="00A43AC2"/>
    <w:rsid w:val="00A44E35"/>
    <w:rsid w:val="00A4535D"/>
    <w:rsid w:val="00A45C6F"/>
    <w:rsid w:val="00A461AF"/>
    <w:rsid w:val="00A472C5"/>
    <w:rsid w:val="00A474A2"/>
    <w:rsid w:val="00A4770A"/>
    <w:rsid w:val="00A4793F"/>
    <w:rsid w:val="00A47FAF"/>
    <w:rsid w:val="00A5057E"/>
    <w:rsid w:val="00A508D9"/>
    <w:rsid w:val="00A50996"/>
    <w:rsid w:val="00A50DC1"/>
    <w:rsid w:val="00A5116B"/>
    <w:rsid w:val="00A5167E"/>
    <w:rsid w:val="00A51CC8"/>
    <w:rsid w:val="00A52055"/>
    <w:rsid w:val="00A525AF"/>
    <w:rsid w:val="00A52801"/>
    <w:rsid w:val="00A528D2"/>
    <w:rsid w:val="00A52AF2"/>
    <w:rsid w:val="00A53C88"/>
    <w:rsid w:val="00A54128"/>
    <w:rsid w:val="00A548D2"/>
    <w:rsid w:val="00A5510C"/>
    <w:rsid w:val="00A55A3A"/>
    <w:rsid w:val="00A55DA9"/>
    <w:rsid w:val="00A56635"/>
    <w:rsid w:val="00A5691E"/>
    <w:rsid w:val="00A56EB0"/>
    <w:rsid w:val="00A56F04"/>
    <w:rsid w:val="00A57B1D"/>
    <w:rsid w:val="00A60925"/>
    <w:rsid w:val="00A60ECD"/>
    <w:rsid w:val="00A60F31"/>
    <w:rsid w:val="00A61691"/>
    <w:rsid w:val="00A61CC6"/>
    <w:rsid w:val="00A61DD3"/>
    <w:rsid w:val="00A6223B"/>
    <w:rsid w:val="00A6237D"/>
    <w:rsid w:val="00A623C2"/>
    <w:rsid w:val="00A630A2"/>
    <w:rsid w:val="00A638A0"/>
    <w:rsid w:val="00A63AE5"/>
    <w:rsid w:val="00A63E0A"/>
    <w:rsid w:val="00A63EE9"/>
    <w:rsid w:val="00A63FEE"/>
    <w:rsid w:val="00A64017"/>
    <w:rsid w:val="00A644C3"/>
    <w:rsid w:val="00A64591"/>
    <w:rsid w:val="00A64B0C"/>
    <w:rsid w:val="00A64B4A"/>
    <w:rsid w:val="00A65199"/>
    <w:rsid w:val="00A65C7F"/>
    <w:rsid w:val="00A66109"/>
    <w:rsid w:val="00A66949"/>
    <w:rsid w:val="00A66D30"/>
    <w:rsid w:val="00A67187"/>
    <w:rsid w:val="00A67EF6"/>
    <w:rsid w:val="00A67F27"/>
    <w:rsid w:val="00A704FB"/>
    <w:rsid w:val="00A70A9A"/>
    <w:rsid w:val="00A71147"/>
    <w:rsid w:val="00A71292"/>
    <w:rsid w:val="00A7179F"/>
    <w:rsid w:val="00A72AA0"/>
    <w:rsid w:val="00A73025"/>
    <w:rsid w:val="00A73106"/>
    <w:rsid w:val="00A73128"/>
    <w:rsid w:val="00A73A39"/>
    <w:rsid w:val="00A75224"/>
    <w:rsid w:val="00A753A2"/>
    <w:rsid w:val="00A75BDE"/>
    <w:rsid w:val="00A75D0C"/>
    <w:rsid w:val="00A76B90"/>
    <w:rsid w:val="00A76DB7"/>
    <w:rsid w:val="00A77223"/>
    <w:rsid w:val="00A77BF9"/>
    <w:rsid w:val="00A80568"/>
    <w:rsid w:val="00A806BF"/>
    <w:rsid w:val="00A81390"/>
    <w:rsid w:val="00A81530"/>
    <w:rsid w:val="00A8182B"/>
    <w:rsid w:val="00A82150"/>
    <w:rsid w:val="00A82986"/>
    <w:rsid w:val="00A8361E"/>
    <w:rsid w:val="00A8374E"/>
    <w:rsid w:val="00A84851"/>
    <w:rsid w:val="00A84A8F"/>
    <w:rsid w:val="00A84D29"/>
    <w:rsid w:val="00A853B6"/>
    <w:rsid w:val="00A85C67"/>
    <w:rsid w:val="00A85E05"/>
    <w:rsid w:val="00A85E30"/>
    <w:rsid w:val="00A860A8"/>
    <w:rsid w:val="00A860D6"/>
    <w:rsid w:val="00A8683A"/>
    <w:rsid w:val="00A86A3D"/>
    <w:rsid w:val="00A86B69"/>
    <w:rsid w:val="00A87123"/>
    <w:rsid w:val="00A87B2E"/>
    <w:rsid w:val="00A87C0F"/>
    <w:rsid w:val="00A87C81"/>
    <w:rsid w:val="00A87DC5"/>
    <w:rsid w:val="00A902AD"/>
    <w:rsid w:val="00A90843"/>
    <w:rsid w:val="00A9117E"/>
    <w:rsid w:val="00A913B2"/>
    <w:rsid w:val="00A91AE4"/>
    <w:rsid w:val="00A91E57"/>
    <w:rsid w:val="00A91FEB"/>
    <w:rsid w:val="00A924C2"/>
    <w:rsid w:val="00A92C2E"/>
    <w:rsid w:val="00A92D88"/>
    <w:rsid w:val="00A92E9D"/>
    <w:rsid w:val="00A931D7"/>
    <w:rsid w:val="00A93DE0"/>
    <w:rsid w:val="00A945EA"/>
    <w:rsid w:val="00A948CD"/>
    <w:rsid w:val="00A94946"/>
    <w:rsid w:val="00A94AC4"/>
    <w:rsid w:val="00A95491"/>
    <w:rsid w:val="00A9590A"/>
    <w:rsid w:val="00A959AD"/>
    <w:rsid w:val="00A95C9F"/>
    <w:rsid w:val="00A96042"/>
    <w:rsid w:val="00A968E9"/>
    <w:rsid w:val="00A969C8"/>
    <w:rsid w:val="00A9730E"/>
    <w:rsid w:val="00A97643"/>
    <w:rsid w:val="00AA008A"/>
    <w:rsid w:val="00AA02A1"/>
    <w:rsid w:val="00AA1742"/>
    <w:rsid w:val="00AA2328"/>
    <w:rsid w:val="00AA23BB"/>
    <w:rsid w:val="00AA28F8"/>
    <w:rsid w:val="00AA34B4"/>
    <w:rsid w:val="00AA3D05"/>
    <w:rsid w:val="00AA3F57"/>
    <w:rsid w:val="00AA3F88"/>
    <w:rsid w:val="00AA4BF9"/>
    <w:rsid w:val="00AA4DB1"/>
    <w:rsid w:val="00AA5794"/>
    <w:rsid w:val="00AA57B2"/>
    <w:rsid w:val="00AA5E97"/>
    <w:rsid w:val="00AA5FE6"/>
    <w:rsid w:val="00AA679F"/>
    <w:rsid w:val="00AA69AD"/>
    <w:rsid w:val="00AA6A70"/>
    <w:rsid w:val="00AA6E95"/>
    <w:rsid w:val="00AA716E"/>
    <w:rsid w:val="00AA7CBD"/>
    <w:rsid w:val="00AB04B7"/>
    <w:rsid w:val="00AB0F4E"/>
    <w:rsid w:val="00AB119B"/>
    <w:rsid w:val="00AB120B"/>
    <w:rsid w:val="00AB18B7"/>
    <w:rsid w:val="00AB1CDB"/>
    <w:rsid w:val="00AB1D8E"/>
    <w:rsid w:val="00AB27C1"/>
    <w:rsid w:val="00AB2D43"/>
    <w:rsid w:val="00AB2EEB"/>
    <w:rsid w:val="00AB31EA"/>
    <w:rsid w:val="00AB428D"/>
    <w:rsid w:val="00AB4427"/>
    <w:rsid w:val="00AB4647"/>
    <w:rsid w:val="00AB4A2F"/>
    <w:rsid w:val="00AB557C"/>
    <w:rsid w:val="00AB55E2"/>
    <w:rsid w:val="00AB5E10"/>
    <w:rsid w:val="00AB611D"/>
    <w:rsid w:val="00AB6C80"/>
    <w:rsid w:val="00AB7127"/>
    <w:rsid w:val="00AB71B5"/>
    <w:rsid w:val="00AB720D"/>
    <w:rsid w:val="00AB72BA"/>
    <w:rsid w:val="00AB7D96"/>
    <w:rsid w:val="00AC00FB"/>
    <w:rsid w:val="00AC0BD3"/>
    <w:rsid w:val="00AC0C4C"/>
    <w:rsid w:val="00AC1263"/>
    <w:rsid w:val="00AC1F4F"/>
    <w:rsid w:val="00AC23EC"/>
    <w:rsid w:val="00AC2719"/>
    <w:rsid w:val="00AC2D50"/>
    <w:rsid w:val="00AC30B9"/>
    <w:rsid w:val="00AC36AF"/>
    <w:rsid w:val="00AC3C74"/>
    <w:rsid w:val="00AC3CAA"/>
    <w:rsid w:val="00AC4043"/>
    <w:rsid w:val="00AC46BC"/>
    <w:rsid w:val="00AC5201"/>
    <w:rsid w:val="00AC54FA"/>
    <w:rsid w:val="00AC5767"/>
    <w:rsid w:val="00AC6410"/>
    <w:rsid w:val="00AC6762"/>
    <w:rsid w:val="00AC6C90"/>
    <w:rsid w:val="00AC7019"/>
    <w:rsid w:val="00AC7CAF"/>
    <w:rsid w:val="00AD05F7"/>
    <w:rsid w:val="00AD0E5F"/>
    <w:rsid w:val="00AD156E"/>
    <w:rsid w:val="00AD1804"/>
    <w:rsid w:val="00AD18C6"/>
    <w:rsid w:val="00AD1A15"/>
    <w:rsid w:val="00AD1CCB"/>
    <w:rsid w:val="00AD247B"/>
    <w:rsid w:val="00AD25DF"/>
    <w:rsid w:val="00AD30F4"/>
    <w:rsid w:val="00AD3348"/>
    <w:rsid w:val="00AD3E5F"/>
    <w:rsid w:val="00AD454A"/>
    <w:rsid w:val="00AD48BA"/>
    <w:rsid w:val="00AD537A"/>
    <w:rsid w:val="00AD53FA"/>
    <w:rsid w:val="00AD54D9"/>
    <w:rsid w:val="00AD54E0"/>
    <w:rsid w:val="00AD5815"/>
    <w:rsid w:val="00AD66B1"/>
    <w:rsid w:val="00AD6DEF"/>
    <w:rsid w:val="00AD7025"/>
    <w:rsid w:val="00AD70CB"/>
    <w:rsid w:val="00AD7107"/>
    <w:rsid w:val="00AD7DFE"/>
    <w:rsid w:val="00AE0419"/>
    <w:rsid w:val="00AE060C"/>
    <w:rsid w:val="00AE0BD7"/>
    <w:rsid w:val="00AE0C39"/>
    <w:rsid w:val="00AE0F75"/>
    <w:rsid w:val="00AE1D99"/>
    <w:rsid w:val="00AE304D"/>
    <w:rsid w:val="00AE33C3"/>
    <w:rsid w:val="00AE33E4"/>
    <w:rsid w:val="00AE3757"/>
    <w:rsid w:val="00AE3777"/>
    <w:rsid w:val="00AE38D6"/>
    <w:rsid w:val="00AE3A5D"/>
    <w:rsid w:val="00AE3A8D"/>
    <w:rsid w:val="00AE441A"/>
    <w:rsid w:val="00AE477F"/>
    <w:rsid w:val="00AE497D"/>
    <w:rsid w:val="00AE520D"/>
    <w:rsid w:val="00AE5AA0"/>
    <w:rsid w:val="00AE63DA"/>
    <w:rsid w:val="00AE67A8"/>
    <w:rsid w:val="00AE69CB"/>
    <w:rsid w:val="00AE6E7F"/>
    <w:rsid w:val="00AE6F61"/>
    <w:rsid w:val="00AE6F79"/>
    <w:rsid w:val="00AE7883"/>
    <w:rsid w:val="00AE7F4E"/>
    <w:rsid w:val="00AF04BC"/>
    <w:rsid w:val="00AF0D8D"/>
    <w:rsid w:val="00AF1084"/>
    <w:rsid w:val="00AF1313"/>
    <w:rsid w:val="00AF1467"/>
    <w:rsid w:val="00AF1C5F"/>
    <w:rsid w:val="00AF1CE9"/>
    <w:rsid w:val="00AF1FC4"/>
    <w:rsid w:val="00AF22D0"/>
    <w:rsid w:val="00AF26B4"/>
    <w:rsid w:val="00AF283F"/>
    <w:rsid w:val="00AF2E05"/>
    <w:rsid w:val="00AF3184"/>
    <w:rsid w:val="00AF3AF5"/>
    <w:rsid w:val="00AF3BDF"/>
    <w:rsid w:val="00AF3E49"/>
    <w:rsid w:val="00AF4D3F"/>
    <w:rsid w:val="00AF4D43"/>
    <w:rsid w:val="00AF563D"/>
    <w:rsid w:val="00AF5F97"/>
    <w:rsid w:val="00AF6123"/>
    <w:rsid w:val="00AF679E"/>
    <w:rsid w:val="00AF692B"/>
    <w:rsid w:val="00AF69EF"/>
    <w:rsid w:val="00AF7029"/>
    <w:rsid w:val="00AF72C9"/>
    <w:rsid w:val="00AF7D3A"/>
    <w:rsid w:val="00AF7EB1"/>
    <w:rsid w:val="00B0018C"/>
    <w:rsid w:val="00B00647"/>
    <w:rsid w:val="00B00682"/>
    <w:rsid w:val="00B0084D"/>
    <w:rsid w:val="00B0086A"/>
    <w:rsid w:val="00B0180D"/>
    <w:rsid w:val="00B01A8B"/>
    <w:rsid w:val="00B02322"/>
    <w:rsid w:val="00B02C9E"/>
    <w:rsid w:val="00B02E16"/>
    <w:rsid w:val="00B0311B"/>
    <w:rsid w:val="00B035D4"/>
    <w:rsid w:val="00B03689"/>
    <w:rsid w:val="00B036E5"/>
    <w:rsid w:val="00B03A35"/>
    <w:rsid w:val="00B03AA4"/>
    <w:rsid w:val="00B04E66"/>
    <w:rsid w:val="00B0557B"/>
    <w:rsid w:val="00B055BD"/>
    <w:rsid w:val="00B057A3"/>
    <w:rsid w:val="00B05E5F"/>
    <w:rsid w:val="00B06276"/>
    <w:rsid w:val="00B062CA"/>
    <w:rsid w:val="00B06390"/>
    <w:rsid w:val="00B0663A"/>
    <w:rsid w:val="00B07D0C"/>
    <w:rsid w:val="00B104A3"/>
    <w:rsid w:val="00B10723"/>
    <w:rsid w:val="00B10CF0"/>
    <w:rsid w:val="00B10E60"/>
    <w:rsid w:val="00B118F4"/>
    <w:rsid w:val="00B11A38"/>
    <w:rsid w:val="00B127DF"/>
    <w:rsid w:val="00B12ABC"/>
    <w:rsid w:val="00B13B8C"/>
    <w:rsid w:val="00B13D64"/>
    <w:rsid w:val="00B14224"/>
    <w:rsid w:val="00B1446E"/>
    <w:rsid w:val="00B152F4"/>
    <w:rsid w:val="00B158A1"/>
    <w:rsid w:val="00B15B45"/>
    <w:rsid w:val="00B15D1D"/>
    <w:rsid w:val="00B16287"/>
    <w:rsid w:val="00B163D3"/>
    <w:rsid w:val="00B17375"/>
    <w:rsid w:val="00B17AF6"/>
    <w:rsid w:val="00B17B31"/>
    <w:rsid w:val="00B17E4C"/>
    <w:rsid w:val="00B20769"/>
    <w:rsid w:val="00B20B33"/>
    <w:rsid w:val="00B20C0D"/>
    <w:rsid w:val="00B20C4B"/>
    <w:rsid w:val="00B21382"/>
    <w:rsid w:val="00B22669"/>
    <w:rsid w:val="00B228DF"/>
    <w:rsid w:val="00B229E1"/>
    <w:rsid w:val="00B230A4"/>
    <w:rsid w:val="00B23143"/>
    <w:rsid w:val="00B23375"/>
    <w:rsid w:val="00B238C6"/>
    <w:rsid w:val="00B24C89"/>
    <w:rsid w:val="00B25630"/>
    <w:rsid w:val="00B2573F"/>
    <w:rsid w:val="00B25922"/>
    <w:rsid w:val="00B25A77"/>
    <w:rsid w:val="00B25E33"/>
    <w:rsid w:val="00B2603A"/>
    <w:rsid w:val="00B262A7"/>
    <w:rsid w:val="00B26E14"/>
    <w:rsid w:val="00B27616"/>
    <w:rsid w:val="00B27B06"/>
    <w:rsid w:val="00B30157"/>
    <w:rsid w:val="00B305CE"/>
    <w:rsid w:val="00B320EF"/>
    <w:rsid w:val="00B32102"/>
    <w:rsid w:val="00B3291C"/>
    <w:rsid w:val="00B32BA1"/>
    <w:rsid w:val="00B336E5"/>
    <w:rsid w:val="00B340CF"/>
    <w:rsid w:val="00B34AFA"/>
    <w:rsid w:val="00B357FA"/>
    <w:rsid w:val="00B35C3F"/>
    <w:rsid w:val="00B35F04"/>
    <w:rsid w:val="00B36086"/>
    <w:rsid w:val="00B365E1"/>
    <w:rsid w:val="00B36682"/>
    <w:rsid w:val="00B40AD2"/>
    <w:rsid w:val="00B40AEE"/>
    <w:rsid w:val="00B40D63"/>
    <w:rsid w:val="00B41E78"/>
    <w:rsid w:val="00B4350C"/>
    <w:rsid w:val="00B438A4"/>
    <w:rsid w:val="00B43BB4"/>
    <w:rsid w:val="00B441A7"/>
    <w:rsid w:val="00B441D5"/>
    <w:rsid w:val="00B45060"/>
    <w:rsid w:val="00B45246"/>
    <w:rsid w:val="00B454D9"/>
    <w:rsid w:val="00B45844"/>
    <w:rsid w:val="00B45BB0"/>
    <w:rsid w:val="00B45D98"/>
    <w:rsid w:val="00B463C6"/>
    <w:rsid w:val="00B46B03"/>
    <w:rsid w:val="00B476AD"/>
    <w:rsid w:val="00B4771F"/>
    <w:rsid w:val="00B47E53"/>
    <w:rsid w:val="00B47EF0"/>
    <w:rsid w:val="00B50688"/>
    <w:rsid w:val="00B50705"/>
    <w:rsid w:val="00B50A56"/>
    <w:rsid w:val="00B50ACC"/>
    <w:rsid w:val="00B51363"/>
    <w:rsid w:val="00B51A05"/>
    <w:rsid w:val="00B5308E"/>
    <w:rsid w:val="00B53090"/>
    <w:rsid w:val="00B53DCB"/>
    <w:rsid w:val="00B544EA"/>
    <w:rsid w:val="00B547DE"/>
    <w:rsid w:val="00B54F04"/>
    <w:rsid w:val="00B5588E"/>
    <w:rsid w:val="00B55DC4"/>
    <w:rsid w:val="00B55F65"/>
    <w:rsid w:val="00B560CB"/>
    <w:rsid w:val="00B560E5"/>
    <w:rsid w:val="00B565C9"/>
    <w:rsid w:val="00B56BD9"/>
    <w:rsid w:val="00B56CC5"/>
    <w:rsid w:val="00B573C2"/>
    <w:rsid w:val="00B573FF"/>
    <w:rsid w:val="00B575A7"/>
    <w:rsid w:val="00B57C92"/>
    <w:rsid w:val="00B605A4"/>
    <w:rsid w:val="00B60616"/>
    <w:rsid w:val="00B60FC5"/>
    <w:rsid w:val="00B60FEF"/>
    <w:rsid w:val="00B61273"/>
    <w:rsid w:val="00B62516"/>
    <w:rsid w:val="00B62A87"/>
    <w:rsid w:val="00B6329F"/>
    <w:rsid w:val="00B63937"/>
    <w:rsid w:val="00B6434A"/>
    <w:rsid w:val="00B644A9"/>
    <w:rsid w:val="00B64CFC"/>
    <w:rsid w:val="00B6500F"/>
    <w:rsid w:val="00B653AA"/>
    <w:rsid w:val="00B657BE"/>
    <w:rsid w:val="00B65AD6"/>
    <w:rsid w:val="00B65E05"/>
    <w:rsid w:val="00B65E93"/>
    <w:rsid w:val="00B65F5B"/>
    <w:rsid w:val="00B66F3A"/>
    <w:rsid w:val="00B674EA"/>
    <w:rsid w:val="00B67925"/>
    <w:rsid w:val="00B67A3B"/>
    <w:rsid w:val="00B67AFF"/>
    <w:rsid w:val="00B70A94"/>
    <w:rsid w:val="00B714C0"/>
    <w:rsid w:val="00B714C1"/>
    <w:rsid w:val="00B71F7C"/>
    <w:rsid w:val="00B724C5"/>
    <w:rsid w:val="00B72A07"/>
    <w:rsid w:val="00B72B87"/>
    <w:rsid w:val="00B72D17"/>
    <w:rsid w:val="00B731A0"/>
    <w:rsid w:val="00B732DD"/>
    <w:rsid w:val="00B73AB9"/>
    <w:rsid w:val="00B73E7C"/>
    <w:rsid w:val="00B74CE9"/>
    <w:rsid w:val="00B74EED"/>
    <w:rsid w:val="00B75256"/>
    <w:rsid w:val="00B75456"/>
    <w:rsid w:val="00B758AE"/>
    <w:rsid w:val="00B75B30"/>
    <w:rsid w:val="00B75C4A"/>
    <w:rsid w:val="00B7615C"/>
    <w:rsid w:val="00B76C95"/>
    <w:rsid w:val="00B76EC9"/>
    <w:rsid w:val="00B77F11"/>
    <w:rsid w:val="00B800AB"/>
    <w:rsid w:val="00B806C6"/>
    <w:rsid w:val="00B815D3"/>
    <w:rsid w:val="00B8182B"/>
    <w:rsid w:val="00B82F06"/>
    <w:rsid w:val="00B82FA7"/>
    <w:rsid w:val="00B83388"/>
    <w:rsid w:val="00B83675"/>
    <w:rsid w:val="00B83B29"/>
    <w:rsid w:val="00B843B4"/>
    <w:rsid w:val="00B845F8"/>
    <w:rsid w:val="00B84AAE"/>
    <w:rsid w:val="00B84C5E"/>
    <w:rsid w:val="00B85ADC"/>
    <w:rsid w:val="00B85D06"/>
    <w:rsid w:val="00B863F4"/>
    <w:rsid w:val="00B86BA4"/>
    <w:rsid w:val="00B86ED5"/>
    <w:rsid w:val="00B8720F"/>
    <w:rsid w:val="00B87DAB"/>
    <w:rsid w:val="00B90125"/>
    <w:rsid w:val="00B9095B"/>
    <w:rsid w:val="00B90AB9"/>
    <w:rsid w:val="00B90FED"/>
    <w:rsid w:val="00B91249"/>
    <w:rsid w:val="00B92765"/>
    <w:rsid w:val="00B92CE3"/>
    <w:rsid w:val="00B92F7D"/>
    <w:rsid w:val="00B93403"/>
    <w:rsid w:val="00B9351D"/>
    <w:rsid w:val="00B94DD4"/>
    <w:rsid w:val="00B94F72"/>
    <w:rsid w:val="00B9531A"/>
    <w:rsid w:val="00B95527"/>
    <w:rsid w:val="00B95DB2"/>
    <w:rsid w:val="00B96320"/>
    <w:rsid w:val="00B96E80"/>
    <w:rsid w:val="00B9730F"/>
    <w:rsid w:val="00B97D21"/>
    <w:rsid w:val="00BA05CC"/>
    <w:rsid w:val="00BA0922"/>
    <w:rsid w:val="00BA13EA"/>
    <w:rsid w:val="00BA1D00"/>
    <w:rsid w:val="00BA28DB"/>
    <w:rsid w:val="00BA2C30"/>
    <w:rsid w:val="00BA3804"/>
    <w:rsid w:val="00BA3A20"/>
    <w:rsid w:val="00BA3E84"/>
    <w:rsid w:val="00BA442E"/>
    <w:rsid w:val="00BA4B59"/>
    <w:rsid w:val="00BA4D09"/>
    <w:rsid w:val="00BA502A"/>
    <w:rsid w:val="00BA5226"/>
    <w:rsid w:val="00BA661D"/>
    <w:rsid w:val="00BA66FC"/>
    <w:rsid w:val="00BA68BC"/>
    <w:rsid w:val="00BA6F9F"/>
    <w:rsid w:val="00BA7B83"/>
    <w:rsid w:val="00BB0065"/>
    <w:rsid w:val="00BB012A"/>
    <w:rsid w:val="00BB03DF"/>
    <w:rsid w:val="00BB0426"/>
    <w:rsid w:val="00BB0928"/>
    <w:rsid w:val="00BB0C75"/>
    <w:rsid w:val="00BB0D31"/>
    <w:rsid w:val="00BB1A25"/>
    <w:rsid w:val="00BB25A7"/>
    <w:rsid w:val="00BB26B1"/>
    <w:rsid w:val="00BB2847"/>
    <w:rsid w:val="00BB3294"/>
    <w:rsid w:val="00BB3C2D"/>
    <w:rsid w:val="00BB4787"/>
    <w:rsid w:val="00BB497F"/>
    <w:rsid w:val="00BB4CF7"/>
    <w:rsid w:val="00BB4DB8"/>
    <w:rsid w:val="00BB5550"/>
    <w:rsid w:val="00BB57B7"/>
    <w:rsid w:val="00BB62C9"/>
    <w:rsid w:val="00BB7263"/>
    <w:rsid w:val="00BB7343"/>
    <w:rsid w:val="00BB74D4"/>
    <w:rsid w:val="00BB766D"/>
    <w:rsid w:val="00BB7725"/>
    <w:rsid w:val="00BB7960"/>
    <w:rsid w:val="00BB7C66"/>
    <w:rsid w:val="00BB7E39"/>
    <w:rsid w:val="00BC0061"/>
    <w:rsid w:val="00BC02D2"/>
    <w:rsid w:val="00BC038E"/>
    <w:rsid w:val="00BC11C4"/>
    <w:rsid w:val="00BC20C6"/>
    <w:rsid w:val="00BC22B8"/>
    <w:rsid w:val="00BC2637"/>
    <w:rsid w:val="00BC29DD"/>
    <w:rsid w:val="00BC2C6F"/>
    <w:rsid w:val="00BC3965"/>
    <w:rsid w:val="00BC400D"/>
    <w:rsid w:val="00BC407B"/>
    <w:rsid w:val="00BC5732"/>
    <w:rsid w:val="00BC594F"/>
    <w:rsid w:val="00BC5D81"/>
    <w:rsid w:val="00BC616A"/>
    <w:rsid w:val="00BC66C2"/>
    <w:rsid w:val="00BC6989"/>
    <w:rsid w:val="00BC6B36"/>
    <w:rsid w:val="00BC7A94"/>
    <w:rsid w:val="00BC7C56"/>
    <w:rsid w:val="00BD0934"/>
    <w:rsid w:val="00BD0993"/>
    <w:rsid w:val="00BD0F9E"/>
    <w:rsid w:val="00BD11CE"/>
    <w:rsid w:val="00BD11D2"/>
    <w:rsid w:val="00BD12A0"/>
    <w:rsid w:val="00BD1400"/>
    <w:rsid w:val="00BD1F36"/>
    <w:rsid w:val="00BD1FC9"/>
    <w:rsid w:val="00BD2041"/>
    <w:rsid w:val="00BD2395"/>
    <w:rsid w:val="00BD24DD"/>
    <w:rsid w:val="00BD28A4"/>
    <w:rsid w:val="00BD28EE"/>
    <w:rsid w:val="00BD341F"/>
    <w:rsid w:val="00BD3877"/>
    <w:rsid w:val="00BD4378"/>
    <w:rsid w:val="00BD45BC"/>
    <w:rsid w:val="00BD4D2F"/>
    <w:rsid w:val="00BD54E2"/>
    <w:rsid w:val="00BD559D"/>
    <w:rsid w:val="00BD585D"/>
    <w:rsid w:val="00BD5916"/>
    <w:rsid w:val="00BD6035"/>
    <w:rsid w:val="00BD6760"/>
    <w:rsid w:val="00BD6943"/>
    <w:rsid w:val="00BD6CFE"/>
    <w:rsid w:val="00BD733C"/>
    <w:rsid w:val="00BD75E8"/>
    <w:rsid w:val="00BD7AE6"/>
    <w:rsid w:val="00BE0199"/>
    <w:rsid w:val="00BE01D7"/>
    <w:rsid w:val="00BE0E15"/>
    <w:rsid w:val="00BE119F"/>
    <w:rsid w:val="00BE13DD"/>
    <w:rsid w:val="00BE18B7"/>
    <w:rsid w:val="00BE1C24"/>
    <w:rsid w:val="00BE2058"/>
    <w:rsid w:val="00BE2408"/>
    <w:rsid w:val="00BE24E4"/>
    <w:rsid w:val="00BE27C2"/>
    <w:rsid w:val="00BE2A23"/>
    <w:rsid w:val="00BE2E39"/>
    <w:rsid w:val="00BE3197"/>
    <w:rsid w:val="00BE3855"/>
    <w:rsid w:val="00BE3FBB"/>
    <w:rsid w:val="00BE4050"/>
    <w:rsid w:val="00BE4106"/>
    <w:rsid w:val="00BE42B7"/>
    <w:rsid w:val="00BE53C5"/>
    <w:rsid w:val="00BE572B"/>
    <w:rsid w:val="00BE5DA8"/>
    <w:rsid w:val="00BE6427"/>
    <w:rsid w:val="00BE6730"/>
    <w:rsid w:val="00BE6FEA"/>
    <w:rsid w:val="00BE7065"/>
    <w:rsid w:val="00BE7951"/>
    <w:rsid w:val="00BE7CFE"/>
    <w:rsid w:val="00BE7F53"/>
    <w:rsid w:val="00BF056F"/>
    <w:rsid w:val="00BF166C"/>
    <w:rsid w:val="00BF16EE"/>
    <w:rsid w:val="00BF2AC7"/>
    <w:rsid w:val="00BF2C21"/>
    <w:rsid w:val="00BF3372"/>
    <w:rsid w:val="00BF3632"/>
    <w:rsid w:val="00BF364E"/>
    <w:rsid w:val="00BF38AF"/>
    <w:rsid w:val="00BF3BA1"/>
    <w:rsid w:val="00BF3DEB"/>
    <w:rsid w:val="00BF3E44"/>
    <w:rsid w:val="00BF445D"/>
    <w:rsid w:val="00BF4978"/>
    <w:rsid w:val="00BF4B51"/>
    <w:rsid w:val="00BF4F61"/>
    <w:rsid w:val="00BF53B3"/>
    <w:rsid w:val="00BF53F2"/>
    <w:rsid w:val="00BF5405"/>
    <w:rsid w:val="00BF5956"/>
    <w:rsid w:val="00BF6C20"/>
    <w:rsid w:val="00BF74C5"/>
    <w:rsid w:val="00BF7E64"/>
    <w:rsid w:val="00C00331"/>
    <w:rsid w:val="00C0090C"/>
    <w:rsid w:val="00C01123"/>
    <w:rsid w:val="00C014C2"/>
    <w:rsid w:val="00C0176D"/>
    <w:rsid w:val="00C02308"/>
    <w:rsid w:val="00C02AB1"/>
    <w:rsid w:val="00C02E6E"/>
    <w:rsid w:val="00C031C8"/>
    <w:rsid w:val="00C0323F"/>
    <w:rsid w:val="00C0361A"/>
    <w:rsid w:val="00C03AF2"/>
    <w:rsid w:val="00C04086"/>
    <w:rsid w:val="00C04873"/>
    <w:rsid w:val="00C04972"/>
    <w:rsid w:val="00C04A5C"/>
    <w:rsid w:val="00C04B40"/>
    <w:rsid w:val="00C04F2C"/>
    <w:rsid w:val="00C053BB"/>
    <w:rsid w:val="00C05CA9"/>
    <w:rsid w:val="00C05E0A"/>
    <w:rsid w:val="00C05FD9"/>
    <w:rsid w:val="00C06135"/>
    <w:rsid w:val="00C06499"/>
    <w:rsid w:val="00C06916"/>
    <w:rsid w:val="00C06DB0"/>
    <w:rsid w:val="00C06EF4"/>
    <w:rsid w:val="00C07668"/>
    <w:rsid w:val="00C1033C"/>
    <w:rsid w:val="00C1049E"/>
    <w:rsid w:val="00C105E9"/>
    <w:rsid w:val="00C10A01"/>
    <w:rsid w:val="00C10AF0"/>
    <w:rsid w:val="00C10F6D"/>
    <w:rsid w:val="00C11873"/>
    <w:rsid w:val="00C12756"/>
    <w:rsid w:val="00C13C21"/>
    <w:rsid w:val="00C13EE0"/>
    <w:rsid w:val="00C1467C"/>
    <w:rsid w:val="00C14A52"/>
    <w:rsid w:val="00C14CD5"/>
    <w:rsid w:val="00C14E85"/>
    <w:rsid w:val="00C1579C"/>
    <w:rsid w:val="00C15858"/>
    <w:rsid w:val="00C16259"/>
    <w:rsid w:val="00C16B16"/>
    <w:rsid w:val="00C17095"/>
    <w:rsid w:val="00C173C7"/>
    <w:rsid w:val="00C178EE"/>
    <w:rsid w:val="00C17C93"/>
    <w:rsid w:val="00C20D5D"/>
    <w:rsid w:val="00C22454"/>
    <w:rsid w:val="00C22680"/>
    <w:rsid w:val="00C22C6B"/>
    <w:rsid w:val="00C2303B"/>
    <w:rsid w:val="00C234E6"/>
    <w:rsid w:val="00C23F5B"/>
    <w:rsid w:val="00C256A9"/>
    <w:rsid w:val="00C25949"/>
    <w:rsid w:val="00C263AC"/>
    <w:rsid w:val="00C2663A"/>
    <w:rsid w:val="00C271EB"/>
    <w:rsid w:val="00C2763D"/>
    <w:rsid w:val="00C30B06"/>
    <w:rsid w:val="00C30B82"/>
    <w:rsid w:val="00C30D75"/>
    <w:rsid w:val="00C30FF9"/>
    <w:rsid w:val="00C31224"/>
    <w:rsid w:val="00C31CF0"/>
    <w:rsid w:val="00C32346"/>
    <w:rsid w:val="00C326BB"/>
    <w:rsid w:val="00C33114"/>
    <w:rsid w:val="00C33AC0"/>
    <w:rsid w:val="00C33CE8"/>
    <w:rsid w:val="00C341D7"/>
    <w:rsid w:val="00C3434C"/>
    <w:rsid w:val="00C343E9"/>
    <w:rsid w:val="00C34DB0"/>
    <w:rsid w:val="00C3595B"/>
    <w:rsid w:val="00C360EC"/>
    <w:rsid w:val="00C36617"/>
    <w:rsid w:val="00C3672C"/>
    <w:rsid w:val="00C368EA"/>
    <w:rsid w:val="00C3778D"/>
    <w:rsid w:val="00C37908"/>
    <w:rsid w:val="00C37FF4"/>
    <w:rsid w:val="00C4010B"/>
    <w:rsid w:val="00C40158"/>
    <w:rsid w:val="00C40BB4"/>
    <w:rsid w:val="00C40BFB"/>
    <w:rsid w:val="00C40D0D"/>
    <w:rsid w:val="00C40E37"/>
    <w:rsid w:val="00C43149"/>
    <w:rsid w:val="00C4337B"/>
    <w:rsid w:val="00C43B45"/>
    <w:rsid w:val="00C43C04"/>
    <w:rsid w:val="00C445E3"/>
    <w:rsid w:val="00C454B5"/>
    <w:rsid w:val="00C45AF5"/>
    <w:rsid w:val="00C45FB9"/>
    <w:rsid w:val="00C461A3"/>
    <w:rsid w:val="00C46231"/>
    <w:rsid w:val="00C466D8"/>
    <w:rsid w:val="00C4720F"/>
    <w:rsid w:val="00C47422"/>
    <w:rsid w:val="00C47A42"/>
    <w:rsid w:val="00C5033C"/>
    <w:rsid w:val="00C516BE"/>
    <w:rsid w:val="00C5173D"/>
    <w:rsid w:val="00C51F1B"/>
    <w:rsid w:val="00C52543"/>
    <w:rsid w:val="00C52D4A"/>
    <w:rsid w:val="00C52E47"/>
    <w:rsid w:val="00C53EE6"/>
    <w:rsid w:val="00C5427D"/>
    <w:rsid w:val="00C54B18"/>
    <w:rsid w:val="00C55151"/>
    <w:rsid w:val="00C55BC0"/>
    <w:rsid w:val="00C5603A"/>
    <w:rsid w:val="00C567E8"/>
    <w:rsid w:val="00C56BD4"/>
    <w:rsid w:val="00C56F02"/>
    <w:rsid w:val="00C56F9B"/>
    <w:rsid w:val="00C57549"/>
    <w:rsid w:val="00C5791B"/>
    <w:rsid w:val="00C60564"/>
    <w:rsid w:val="00C613B3"/>
    <w:rsid w:val="00C6151D"/>
    <w:rsid w:val="00C61737"/>
    <w:rsid w:val="00C618B7"/>
    <w:rsid w:val="00C61A3D"/>
    <w:rsid w:val="00C61FD0"/>
    <w:rsid w:val="00C628A9"/>
    <w:rsid w:val="00C629D1"/>
    <w:rsid w:val="00C6375E"/>
    <w:rsid w:val="00C63FED"/>
    <w:rsid w:val="00C64910"/>
    <w:rsid w:val="00C65593"/>
    <w:rsid w:val="00C655F1"/>
    <w:rsid w:val="00C65607"/>
    <w:rsid w:val="00C65970"/>
    <w:rsid w:val="00C66015"/>
    <w:rsid w:val="00C6623C"/>
    <w:rsid w:val="00C66621"/>
    <w:rsid w:val="00C666DC"/>
    <w:rsid w:val="00C6677B"/>
    <w:rsid w:val="00C66809"/>
    <w:rsid w:val="00C66B2F"/>
    <w:rsid w:val="00C66DBC"/>
    <w:rsid w:val="00C67897"/>
    <w:rsid w:val="00C67B04"/>
    <w:rsid w:val="00C67B45"/>
    <w:rsid w:val="00C700D4"/>
    <w:rsid w:val="00C70128"/>
    <w:rsid w:val="00C701DD"/>
    <w:rsid w:val="00C71402"/>
    <w:rsid w:val="00C72731"/>
    <w:rsid w:val="00C7331B"/>
    <w:rsid w:val="00C73979"/>
    <w:rsid w:val="00C73B7A"/>
    <w:rsid w:val="00C7435F"/>
    <w:rsid w:val="00C74B9A"/>
    <w:rsid w:val="00C74DE6"/>
    <w:rsid w:val="00C752BE"/>
    <w:rsid w:val="00C752D7"/>
    <w:rsid w:val="00C75479"/>
    <w:rsid w:val="00C75FB2"/>
    <w:rsid w:val="00C76980"/>
    <w:rsid w:val="00C76E51"/>
    <w:rsid w:val="00C76F18"/>
    <w:rsid w:val="00C77192"/>
    <w:rsid w:val="00C772E7"/>
    <w:rsid w:val="00C775F2"/>
    <w:rsid w:val="00C777E9"/>
    <w:rsid w:val="00C77965"/>
    <w:rsid w:val="00C779EC"/>
    <w:rsid w:val="00C77CF5"/>
    <w:rsid w:val="00C80498"/>
    <w:rsid w:val="00C81028"/>
    <w:rsid w:val="00C817C6"/>
    <w:rsid w:val="00C81AB4"/>
    <w:rsid w:val="00C820B5"/>
    <w:rsid w:val="00C821FA"/>
    <w:rsid w:val="00C82724"/>
    <w:rsid w:val="00C82A55"/>
    <w:rsid w:val="00C83A3B"/>
    <w:rsid w:val="00C845C1"/>
    <w:rsid w:val="00C846BA"/>
    <w:rsid w:val="00C84E20"/>
    <w:rsid w:val="00C85BE6"/>
    <w:rsid w:val="00C865E1"/>
    <w:rsid w:val="00C86893"/>
    <w:rsid w:val="00C86BAE"/>
    <w:rsid w:val="00C86CC3"/>
    <w:rsid w:val="00C86CFE"/>
    <w:rsid w:val="00C86F0D"/>
    <w:rsid w:val="00C87157"/>
    <w:rsid w:val="00C87D50"/>
    <w:rsid w:val="00C87F81"/>
    <w:rsid w:val="00C90DE3"/>
    <w:rsid w:val="00C9106B"/>
    <w:rsid w:val="00C917FB"/>
    <w:rsid w:val="00C925C1"/>
    <w:rsid w:val="00C928CB"/>
    <w:rsid w:val="00C92A87"/>
    <w:rsid w:val="00C93042"/>
    <w:rsid w:val="00C9405A"/>
    <w:rsid w:val="00C940E5"/>
    <w:rsid w:val="00C944D7"/>
    <w:rsid w:val="00C947C9"/>
    <w:rsid w:val="00C94FB5"/>
    <w:rsid w:val="00C95A0E"/>
    <w:rsid w:val="00C968DC"/>
    <w:rsid w:val="00C96BB3"/>
    <w:rsid w:val="00C970EA"/>
    <w:rsid w:val="00C97717"/>
    <w:rsid w:val="00C97A3C"/>
    <w:rsid w:val="00C97F96"/>
    <w:rsid w:val="00CA0695"/>
    <w:rsid w:val="00CA09CF"/>
    <w:rsid w:val="00CA1E7B"/>
    <w:rsid w:val="00CA20B4"/>
    <w:rsid w:val="00CA2247"/>
    <w:rsid w:val="00CA2A8B"/>
    <w:rsid w:val="00CA2DB3"/>
    <w:rsid w:val="00CA3FA4"/>
    <w:rsid w:val="00CA45ED"/>
    <w:rsid w:val="00CA484B"/>
    <w:rsid w:val="00CA50A3"/>
    <w:rsid w:val="00CA5505"/>
    <w:rsid w:val="00CA5F99"/>
    <w:rsid w:val="00CA643E"/>
    <w:rsid w:val="00CA669B"/>
    <w:rsid w:val="00CA6990"/>
    <w:rsid w:val="00CA6DE6"/>
    <w:rsid w:val="00CA717C"/>
    <w:rsid w:val="00CA7238"/>
    <w:rsid w:val="00CA731C"/>
    <w:rsid w:val="00CB013B"/>
    <w:rsid w:val="00CB0BAF"/>
    <w:rsid w:val="00CB1160"/>
    <w:rsid w:val="00CB13D2"/>
    <w:rsid w:val="00CB23C4"/>
    <w:rsid w:val="00CB2474"/>
    <w:rsid w:val="00CB2FCA"/>
    <w:rsid w:val="00CB3A94"/>
    <w:rsid w:val="00CB40A5"/>
    <w:rsid w:val="00CB47F8"/>
    <w:rsid w:val="00CB4C24"/>
    <w:rsid w:val="00CB512A"/>
    <w:rsid w:val="00CB513C"/>
    <w:rsid w:val="00CB569A"/>
    <w:rsid w:val="00CB5C91"/>
    <w:rsid w:val="00CB5D3B"/>
    <w:rsid w:val="00CB6104"/>
    <w:rsid w:val="00CB63D5"/>
    <w:rsid w:val="00CB64D3"/>
    <w:rsid w:val="00CB70A7"/>
    <w:rsid w:val="00CB7125"/>
    <w:rsid w:val="00CB7A0B"/>
    <w:rsid w:val="00CB7B6C"/>
    <w:rsid w:val="00CB7FD0"/>
    <w:rsid w:val="00CC0514"/>
    <w:rsid w:val="00CC083C"/>
    <w:rsid w:val="00CC0AFB"/>
    <w:rsid w:val="00CC1845"/>
    <w:rsid w:val="00CC20A4"/>
    <w:rsid w:val="00CC23AF"/>
    <w:rsid w:val="00CC23D0"/>
    <w:rsid w:val="00CC26EB"/>
    <w:rsid w:val="00CC3220"/>
    <w:rsid w:val="00CC3392"/>
    <w:rsid w:val="00CC3411"/>
    <w:rsid w:val="00CC3A69"/>
    <w:rsid w:val="00CC3C4F"/>
    <w:rsid w:val="00CC3CAC"/>
    <w:rsid w:val="00CC3F64"/>
    <w:rsid w:val="00CC41A8"/>
    <w:rsid w:val="00CC42DF"/>
    <w:rsid w:val="00CC441F"/>
    <w:rsid w:val="00CC4622"/>
    <w:rsid w:val="00CC4AB5"/>
    <w:rsid w:val="00CC4B05"/>
    <w:rsid w:val="00CC4D3B"/>
    <w:rsid w:val="00CC5271"/>
    <w:rsid w:val="00CC56E1"/>
    <w:rsid w:val="00CC5CFB"/>
    <w:rsid w:val="00CC7220"/>
    <w:rsid w:val="00CC72D7"/>
    <w:rsid w:val="00CC7EED"/>
    <w:rsid w:val="00CD0037"/>
    <w:rsid w:val="00CD05D2"/>
    <w:rsid w:val="00CD0748"/>
    <w:rsid w:val="00CD0937"/>
    <w:rsid w:val="00CD0A29"/>
    <w:rsid w:val="00CD0A9C"/>
    <w:rsid w:val="00CD0F7F"/>
    <w:rsid w:val="00CD29E5"/>
    <w:rsid w:val="00CD2E7B"/>
    <w:rsid w:val="00CD2EAB"/>
    <w:rsid w:val="00CD2FE0"/>
    <w:rsid w:val="00CD32D7"/>
    <w:rsid w:val="00CD3DD4"/>
    <w:rsid w:val="00CD42E4"/>
    <w:rsid w:val="00CD4D01"/>
    <w:rsid w:val="00CD57BA"/>
    <w:rsid w:val="00CD596A"/>
    <w:rsid w:val="00CD5B76"/>
    <w:rsid w:val="00CD60D9"/>
    <w:rsid w:val="00CD6705"/>
    <w:rsid w:val="00CD77B4"/>
    <w:rsid w:val="00CD79CC"/>
    <w:rsid w:val="00CD7BA5"/>
    <w:rsid w:val="00CE0076"/>
    <w:rsid w:val="00CE00DE"/>
    <w:rsid w:val="00CE02A7"/>
    <w:rsid w:val="00CE02F3"/>
    <w:rsid w:val="00CE18BC"/>
    <w:rsid w:val="00CE1D36"/>
    <w:rsid w:val="00CE1F75"/>
    <w:rsid w:val="00CE21CC"/>
    <w:rsid w:val="00CE280D"/>
    <w:rsid w:val="00CE2C9B"/>
    <w:rsid w:val="00CE4CE3"/>
    <w:rsid w:val="00CE4E22"/>
    <w:rsid w:val="00CE585A"/>
    <w:rsid w:val="00CE5EC4"/>
    <w:rsid w:val="00CE68C6"/>
    <w:rsid w:val="00CE697C"/>
    <w:rsid w:val="00CE6F58"/>
    <w:rsid w:val="00CE778E"/>
    <w:rsid w:val="00CF006A"/>
    <w:rsid w:val="00CF02D5"/>
    <w:rsid w:val="00CF0AA2"/>
    <w:rsid w:val="00CF0B35"/>
    <w:rsid w:val="00CF0B45"/>
    <w:rsid w:val="00CF1717"/>
    <w:rsid w:val="00CF193E"/>
    <w:rsid w:val="00CF2453"/>
    <w:rsid w:val="00CF24A2"/>
    <w:rsid w:val="00CF2828"/>
    <w:rsid w:val="00CF2907"/>
    <w:rsid w:val="00CF29E8"/>
    <w:rsid w:val="00CF2B67"/>
    <w:rsid w:val="00CF2C6B"/>
    <w:rsid w:val="00CF2FEF"/>
    <w:rsid w:val="00CF3238"/>
    <w:rsid w:val="00CF3305"/>
    <w:rsid w:val="00CF3802"/>
    <w:rsid w:val="00CF391A"/>
    <w:rsid w:val="00CF428D"/>
    <w:rsid w:val="00CF4AB4"/>
    <w:rsid w:val="00CF4B4F"/>
    <w:rsid w:val="00CF5D53"/>
    <w:rsid w:val="00CF5ED7"/>
    <w:rsid w:val="00CF609A"/>
    <w:rsid w:val="00CF627E"/>
    <w:rsid w:val="00CF6842"/>
    <w:rsid w:val="00CF6921"/>
    <w:rsid w:val="00CF7014"/>
    <w:rsid w:val="00CF7357"/>
    <w:rsid w:val="00CF7BCF"/>
    <w:rsid w:val="00CF7FD3"/>
    <w:rsid w:val="00D00326"/>
    <w:rsid w:val="00D00959"/>
    <w:rsid w:val="00D02736"/>
    <w:rsid w:val="00D02ACD"/>
    <w:rsid w:val="00D0413E"/>
    <w:rsid w:val="00D0502F"/>
    <w:rsid w:val="00D0680B"/>
    <w:rsid w:val="00D070B8"/>
    <w:rsid w:val="00D072E5"/>
    <w:rsid w:val="00D07624"/>
    <w:rsid w:val="00D0794B"/>
    <w:rsid w:val="00D103A5"/>
    <w:rsid w:val="00D1099A"/>
    <w:rsid w:val="00D10A07"/>
    <w:rsid w:val="00D10E1D"/>
    <w:rsid w:val="00D10EB3"/>
    <w:rsid w:val="00D117EB"/>
    <w:rsid w:val="00D12AB6"/>
    <w:rsid w:val="00D14233"/>
    <w:rsid w:val="00D143F8"/>
    <w:rsid w:val="00D14D84"/>
    <w:rsid w:val="00D15394"/>
    <w:rsid w:val="00D15C8C"/>
    <w:rsid w:val="00D15ED1"/>
    <w:rsid w:val="00D16491"/>
    <w:rsid w:val="00D16765"/>
    <w:rsid w:val="00D1695D"/>
    <w:rsid w:val="00D16AEA"/>
    <w:rsid w:val="00D17894"/>
    <w:rsid w:val="00D20495"/>
    <w:rsid w:val="00D2052F"/>
    <w:rsid w:val="00D20C59"/>
    <w:rsid w:val="00D21319"/>
    <w:rsid w:val="00D21606"/>
    <w:rsid w:val="00D219C0"/>
    <w:rsid w:val="00D21D60"/>
    <w:rsid w:val="00D2247E"/>
    <w:rsid w:val="00D226EB"/>
    <w:rsid w:val="00D23632"/>
    <w:rsid w:val="00D23792"/>
    <w:rsid w:val="00D24351"/>
    <w:rsid w:val="00D24E5D"/>
    <w:rsid w:val="00D258D4"/>
    <w:rsid w:val="00D26892"/>
    <w:rsid w:val="00D26F38"/>
    <w:rsid w:val="00D2720E"/>
    <w:rsid w:val="00D274AD"/>
    <w:rsid w:val="00D274CB"/>
    <w:rsid w:val="00D27ABA"/>
    <w:rsid w:val="00D308A2"/>
    <w:rsid w:val="00D30E92"/>
    <w:rsid w:val="00D312B5"/>
    <w:rsid w:val="00D313A9"/>
    <w:rsid w:val="00D316BE"/>
    <w:rsid w:val="00D3176A"/>
    <w:rsid w:val="00D33471"/>
    <w:rsid w:val="00D33475"/>
    <w:rsid w:val="00D33489"/>
    <w:rsid w:val="00D33BC5"/>
    <w:rsid w:val="00D33CC0"/>
    <w:rsid w:val="00D34139"/>
    <w:rsid w:val="00D34195"/>
    <w:rsid w:val="00D344D6"/>
    <w:rsid w:val="00D349C6"/>
    <w:rsid w:val="00D3596F"/>
    <w:rsid w:val="00D361F3"/>
    <w:rsid w:val="00D36480"/>
    <w:rsid w:val="00D36B5B"/>
    <w:rsid w:val="00D37449"/>
    <w:rsid w:val="00D37468"/>
    <w:rsid w:val="00D37547"/>
    <w:rsid w:val="00D377E4"/>
    <w:rsid w:val="00D405CB"/>
    <w:rsid w:val="00D406F5"/>
    <w:rsid w:val="00D40813"/>
    <w:rsid w:val="00D40AB6"/>
    <w:rsid w:val="00D40B6B"/>
    <w:rsid w:val="00D40F84"/>
    <w:rsid w:val="00D411A7"/>
    <w:rsid w:val="00D421E3"/>
    <w:rsid w:val="00D42347"/>
    <w:rsid w:val="00D42D00"/>
    <w:rsid w:val="00D43270"/>
    <w:rsid w:val="00D43CFB"/>
    <w:rsid w:val="00D43DC0"/>
    <w:rsid w:val="00D448F0"/>
    <w:rsid w:val="00D44C0E"/>
    <w:rsid w:val="00D44CD0"/>
    <w:rsid w:val="00D44D35"/>
    <w:rsid w:val="00D456BD"/>
    <w:rsid w:val="00D45AC6"/>
    <w:rsid w:val="00D46966"/>
    <w:rsid w:val="00D46B2D"/>
    <w:rsid w:val="00D47254"/>
    <w:rsid w:val="00D47FE5"/>
    <w:rsid w:val="00D50231"/>
    <w:rsid w:val="00D50D2E"/>
    <w:rsid w:val="00D50F22"/>
    <w:rsid w:val="00D52699"/>
    <w:rsid w:val="00D5269D"/>
    <w:rsid w:val="00D52BAA"/>
    <w:rsid w:val="00D52E33"/>
    <w:rsid w:val="00D52F41"/>
    <w:rsid w:val="00D535C0"/>
    <w:rsid w:val="00D536B3"/>
    <w:rsid w:val="00D53B57"/>
    <w:rsid w:val="00D54320"/>
    <w:rsid w:val="00D54443"/>
    <w:rsid w:val="00D54463"/>
    <w:rsid w:val="00D54E1E"/>
    <w:rsid w:val="00D55031"/>
    <w:rsid w:val="00D557EB"/>
    <w:rsid w:val="00D561C8"/>
    <w:rsid w:val="00D5667E"/>
    <w:rsid w:val="00D57B46"/>
    <w:rsid w:val="00D57C1C"/>
    <w:rsid w:val="00D60462"/>
    <w:rsid w:val="00D60912"/>
    <w:rsid w:val="00D61043"/>
    <w:rsid w:val="00D622DD"/>
    <w:rsid w:val="00D6290F"/>
    <w:rsid w:val="00D63BE5"/>
    <w:rsid w:val="00D63DEA"/>
    <w:rsid w:val="00D64529"/>
    <w:rsid w:val="00D646E4"/>
    <w:rsid w:val="00D6521D"/>
    <w:rsid w:val="00D654FD"/>
    <w:rsid w:val="00D663DD"/>
    <w:rsid w:val="00D6655A"/>
    <w:rsid w:val="00D66579"/>
    <w:rsid w:val="00D66E49"/>
    <w:rsid w:val="00D67069"/>
    <w:rsid w:val="00D67466"/>
    <w:rsid w:val="00D67723"/>
    <w:rsid w:val="00D6798D"/>
    <w:rsid w:val="00D67F1D"/>
    <w:rsid w:val="00D704ED"/>
    <w:rsid w:val="00D707C3"/>
    <w:rsid w:val="00D71682"/>
    <w:rsid w:val="00D7224C"/>
    <w:rsid w:val="00D72B24"/>
    <w:rsid w:val="00D72BDA"/>
    <w:rsid w:val="00D72F72"/>
    <w:rsid w:val="00D7306D"/>
    <w:rsid w:val="00D73225"/>
    <w:rsid w:val="00D7325C"/>
    <w:rsid w:val="00D7432D"/>
    <w:rsid w:val="00D74569"/>
    <w:rsid w:val="00D7467D"/>
    <w:rsid w:val="00D7474F"/>
    <w:rsid w:val="00D747E7"/>
    <w:rsid w:val="00D752F4"/>
    <w:rsid w:val="00D75EC9"/>
    <w:rsid w:val="00D760D0"/>
    <w:rsid w:val="00D763C1"/>
    <w:rsid w:val="00D765F1"/>
    <w:rsid w:val="00D76653"/>
    <w:rsid w:val="00D76CC4"/>
    <w:rsid w:val="00D76DE4"/>
    <w:rsid w:val="00D77559"/>
    <w:rsid w:val="00D776C9"/>
    <w:rsid w:val="00D77E91"/>
    <w:rsid w:val="00D8004A"/>
    <w:rsid w:val="00D8036C"/>
    <w:rsid w:val="00D80555"/>
    <w:rsid w:val="00D8066E"/>
    <w:rsid w:val="00D8068D"/>
    <w:rsid w:val="00D80ADC"/>
    <w:rsid w:val="00D80D3F"/>
    <w:rsid w:val="00D8117A"/>
    <w:rsid w:val="00D811AF"/>
    <w:rsid w:val="00D81673"/>
    <w:rsid w:val="00D81C85"/>
    <w:rsid w:val="00D81E3A"/>
    <w:rsid w:val="00D81EDC"/>
    <w:rsid w:val="00D82059"/>
    <w:rsid w:val="00D822C7"/>
    <w:rsid w:val="00D8263A"/>
    <w:rsid w:val="00D82762"/>
    <w:rsid w:val="00D82BB8"/>
    <w:rsid w:val="00D82C1D"/>
    <w:rsid w:val="00D82C91"/>
    <w:rsid w:val="00D82F61"/>
    <w:rsid w:val="00D831F1"/>
    <w:rsid w:val="00D83B4C"/>
    <w:rsid w:val="00D83E76"/>
    <w:rsid w:val="00D844F1"/>
    <w:rsid w:val="00D845AB"/>
    <w:rsid w:val="00D847A3"/>
    <w:rsid w:val="00D84A91"/>
    <w:rsid w:val="00D84AC9"/>
    <w:rsid w:val="00D85E60"/>
    <w:rsid w:val="00D86287"/>
    <w:rsid w:val="00D86997"/>
    <w:rsid w:val="00D86E1C"/>
    <w:rsid w:val="00D86EBF"/>
    <w:rsid w:val="00D86FD1"/>
    <w:rsid w:val="00D8708F"/>
    <w:rsid w:val="00D8799B"/>
    <w:rsid w:val="00D87BBE"/>
    <w:rsid w:val="00D87F2A"/>
    <w:rsid w:val="00D91302"/>
    <w:rsid w:val="00D91989"/>
    <w:rsid w:val="00D91ABC"/>
    <w:rsid w:val="00D92C83"/>
    <w:rsid w:val="00D92CC6"/>
    <w:rsid w:val="00D9306E"/>
    <w:rsid w:val="00D9361D"/>
    <w:rsid w:val="00D93FF2"/>
    <w:rsid w:val="00D944C5"/>
    <w:rsid w:val="00D94928"/>
    <w:rsid w:val="00D94A79"/>
    <w:rsid w:val="00D94B21"/>
    <w:rsid w:val="00D94B4D"/>
    <w:rsid w:val="00D9516D"/>
    <w:rsid w:val="00D9532D"/>
    <w:rsid w:val="00D95B68"/>
    <w:rsid w:val="00D95F38"/>
    <w:rsid w:val="00D9627E"/>
    <w:rsid w:val="00D96963"/>
    <w:rsid w:val="00D97412"/>
    <w:rsid w:val="00D976BE"/>
    <w:rsid w:val="00DA0F19"/>
    <w:rsid w:val="00DA1522"/>
    <w:rsid w:val="00DA1939"/>
    <w:rsid w:val="00DA1E20"/>
    <w:rsid w:val="00DA228A"/>
    <w:rsid w:val="00DA3A51"/>
    <w:rsid w:val="00DA3C55"/>
    <w:rsid w:val="00DA4DA2"/>
    <w:rsid w:val="00DA5030"/>
    <w:rsid w:val="00DA514D"/>
    <w:rsid w:val="00DA5205"/>
    <w:rsid w:val="00DA55CF"/>
    <w:rsid w:val="00DA568A"/>
    <w:rsid w:val="00DA5D2E"/>
    <w:rsid w:val="00DA6633"/>
    <w:rsid w:val="00DA6899"/>
    <w:rsid w:val="00DA7888"/>
    <w:rsid w:val="00DB05CD"/>
    <w:rsid w:val="00DB0633"/>
    <w:rsid w:val="00DB0638"/>
    <w:rsid w:val="00DB083A"/>
    <w:rsid w:val="00DB1155"/>
    <w:rsid w:val="00DB17B4"/>
    <w:rsid w:val="00DB2307"/>
    <w:rsid w:val="00DB2CEE"/>
    <w:rsid w:val="00DB2EEF"/>
    <w:rsid w:val="00DB3296"/>
    <w:rsid w:val="00DB372C"/>
    <w:rsid w:val="00DB3B25"/>
    <w:rsid w:val="00DB4669"/>
    <w:rsid w:val="00DB4B10"/>
    <w:rsid w:val="00DB5602"/>
    <w:rsid w:val="00DB5714"/>
    <w:rsid w:val="00DB5A79"/>
    <w:rsid w:val="00DB5FE7"/>
    <w:rsid w:val="00DB623F"/>
    <w:rsid w:val="00DB62F7"/>
    <w:rsid w:val="00DB6C42"/>
    <w:rsid w:val="00DB75DC"/>
    <w:rsid w:val="00DB79B9"/>
    <w:rsid w:val="00DB7D17"/>
    <w:rsid w:val="00DB7EE6"/>
    <w:rsid w:val="00DC004E"/>
    <w:rsid w:val="00DC03C3"/>
    <w:rsid w:val="00DC072E"/>
    <w:rsid w:val="00DC0780"/>
    <w:rsid w:val="00DC096E"/>
    <w:rsid w:val="00DC0E8C"/>
    <w:rsid w:val="00DC0FC1"/>
    <w:rsid w:val="00DC1C40"/>
    <w:rsid w:val="00DC1D18"/>
    <w:rsid w:val="00DC2B6C"/>
    <w:rsid w:val="00DC35F1"/>
    <w:rsid w:val="00DC395D"/>
    <w:rsid w:val="00DC4D0F"/>
    <w:rsid w:val="00DC4FB1"/>
    <w:rsid w:val="00DC69E5"/>
    <w:rsid w:val="00DC7C41"/>
    <w:rsid w:val="00DC7DBE"/>
    <w:rsid w:val="00DC7F23"/>
    <w:rsid w:val="00DD02D6"/>
    <w:rsid w:val="00DD0690"/>
    <w:rsid w:val="00DD088F"/>
    <w:rsid w:val="00DD2230"/>
    <w:rsid w:val="00DD2B49"/>
    <w:rsid w:val="00DD2CF5"/>
    <w:rsid w:val="00DD3294"/>
    <w:rsid w:val="00DD35FB"/>
    <w:rsid w:val="00DD36CF"/>
    <w:rsid w:val="00DD40BD"/>
    <w:rsid w:val="00DD5140"/>
    <w:rsid w:val="00DD65AF"/>
    <w:rsid w:val="00DD6C57"/>
    <w:rsid w:val="00DD6D08"/>
    <w:rsid w:val="00DD6EE9"/>
    <w:rsid w:val="00DD764C"/>
    <w:rsid w:val="00DD78BB"/>
    <w:rsid w:val="00DD7BB2"/>
    <w:rsid w:val="00DD7E6C"/>
    <w:rsid w:val="00DE0450"/>
    <w:rsid w:val="00DE08FE"/>
    <w:rsid w:val="00DE17A9"/>
    <w:rsid w:val="00DE17B6"/>
    <w:rsid w:val="00DE1DAF"/>
    <w:rsid w:val="00DE1F6A"/>
    <w:rsid w:val="00DE274C"/>
    <w:rsid w:val="00DE27CE"/>
    <w:rsid w:val="00DE2951"/>
    <w:rsid w:val="00DE3691"/>
    <w:rsid w:val="00DE373C"/>
    <w:rsid w:val="00DE3924"/>
    <w:rsid w:val="00DE4099"/>
    <w:rsid w:val="00DE4416"/>
    <w:rsid w:val="00DE4447"/>
    <w:rsid w:val="00DE4531"/>
    <w:rsid w:val="00DE4624"/>
    <w:rsid w:val="00DE48EC"/>
    <w:rsid w:val="00DE4AE0"/>
    <w:rsid w:val="00DE54C8"/>
    <w:rsid w:val="00DE5F82"/>
    <w:rsid w:val="00DE6018"/>
    <w:rsid w:val="00DE6870"/>
    <w:rsid w:val="00DE6AB2"/>
    <w:rsid w:val="00DE6C59"/>
    <w:rsid w:val="00DE6EA1"/>
    <w:rsid w:val="00DE76AA"/>
    <w:rsid w:val="00DE7B69"/>
    <w:rsid w:val="00DF1AB6"/>
    <w:rsid w:val="00DF275D"/>
    <w:rsid w:val="00DF2BEF"/>
    <w:rsid w:val="00DF37D1"/>
    <w:rsid w:val="00DF42E7"/>
    <w:rsid w:val="00DF58F2"/>
    <w:rsid w:val="00DF5D82"/>
    <w:rsid w:val="00DF6102"/>
    <w:rsid w:val="00DF6479"/>
    <w:rsid w:val="00DF74E6"/>
    <w:rsid w:val="00DF78BA"/>
    <w:rsid w:val="00DF79B2"/>
    <w:rsid w:val="00DF7E61"/>
    <w:rsid w:val="00E0001A"/>
    <w:rsid w:val="00E00D26"/>
    <w:rsid w:val="00E0104A"/>
    <w:rsid w:val="00E0152D"/>
    <w:rsid w:val="00E01B34"/>
    <w:rsid w:val="00E02789"/>
    <w:rsid w:val="00E0303B"/>
    <w:rsid w:val="00E030F1"/>
    <w:rsid w:val="00E033EE"/>
    <w:rsid w:val="00E03A43"/>
    <w:rsid w:val="00E05459"/>
    <w:rsid w:val="00E05A19"/>
    <w:rsid w:val="00E06044"/>
    <w:rsid w:val="00E06460"/>
    <w:rsid w:val="00E069AF"/>
    <w:rsid w:val="00E06D38"/>
    <w:rsid w:val="00E07B90"/>
    <w:rsid w:val="00E07EDB"/>
    <w:rsid w:val="00E10129"/>
    <w:rsid w:val="00E1137F"/>
    <w:rsid w:val="00E1151F"/>
    <w:rsid w:val="00E1209F"/>
    <w:rsid w:val="00E12761"/>
    <w:rsid w:val="00E12E21"/>
    <w:rsid w:val="00E12EE9"/>
    <w:rsid w:val="00E13217"/>
    <w:rsid w:val="00E149B5"/>
    <w:rsid w:val="00E1644B"/>
    <w:rsid w:val="00E169F4"/>
    <w:rsid w:val="00E1700B"/>
    <w:rsid w:val="00E17243"/>
    <w:rsid w:val="00E177F4"/>
    <w:rsid w:val="00E2008C"/>
    <w:rsid w:val="00E20600"/>
    <w:rsid w:val="00E20AE4"/>
    <w:rsid w:val="00E20C4C"/>
    <w:rsid w:val="00E215A1"/>
    <w:rsid w:val="00E21895"/>
    <w:rsid w:val="00E2307A"/>
    <w:rsid w:val="00E23740"/>
    <w:rsid w:val="00E2436D"/>
    <w:rsid w:val="00E24FCA"/>
    <w:rsid w:val="00E25431"/>
    <w:rsid w:val="00E2646C"/>
    <w:rsid w:val="00E268C3"/>
    <w:rsid w:val="00E26B6F"/>
    <w:rsid w:val="00E26D92"/>
    <w:rsid w:val="00E26F35"/>
    <w:rsid w:val="00E27926"/>
    <w:rsid w:val="00E27E5E"/>
    <w:rsid w:val="00E30555"/>
    <w:rsid w:val="00E3068A"/>
    <w:rsid w:val="00E31145"/>
    <w:rsid w:val="00E31406"/>
    <w:rsid w:val="00E31A6C"/>
    <w:rsid w:val="00E32272"/>
    <w:rsid w:val="00E3277A"/>
    <w:rsid w:val="00E327FD"/>
    <w:rsid w:val="00E32FDC"/>
    <w:rsid w:val="00E3372D"/>
    <w:rsid w:val="00E33BCE"/>
    <w:rsid w:val="00E33FFC"/>
    <w:rsid w:val="00E34143"/>
    <w:rsid w:val="00E346C5"/>
    <w:rsid w:val="00E3482A"/>
    <w:rsid w:val="00E368EB"/>
    <w:rsid w:val="00E36A72"/>
    <w:rsid w:val="00E36DE4"/>
    <w:rsid w:val="00E370C4"/>
    <w:rsid w:val="00E37ACB"/>
    <w:rsid w:val="00E37C12"/>
    <w:rsid w:val="00E37E09"/>
    <w:rsid w:val="00E4045C"/>
    <w:rsid w:val="00E409F7"/>
    <w:rsid w:val="00E40DEC"/>
    <w:rsid w:val="00E4176B"/>
    <w:rsid w:val="00E417C7"/>
    <w:rsid w:val="00E41DE7"/>
    <w:rsid w:val="00E42764"/>
    <w:rsid w:val="00E43253"/>
    <w:rsid w:val="00E43256"/>
    <w:rsid w:val="00E43497"/>
    <w:rsid w:val="00E43796"/>
    <w:rsid w:val="00E4440F"/>
    <w:rsid w:val="00E4442C"/>
    <w:rsid w:val="00E4485D"/>
    <w:rsid w:val="00E453EF"/>
    <w:rsid w:val="00E4572F"/>
    <w:rsid w:val="00E45743"/>
    <w:rsid w:val="00E45E3E"/>
    <w:rsid w:val="00E4670F"/>
    <w:rsid w:val="00E46F24"/>
    <w:rsid w:val="00E47C90"/>
    <w:rsid w:val="00E50FD4"/>
    <w:rsid w:val="00E510A5"/>
    <w:rsid w:val="00E51358"/>
    <w:rsid w:val="00E519AA"/>
    <w:rsid w:val="00E519BD"/>
    <w:rsid w:val="00E51A43"/>
    <w:rsid w:val="00E521DF"/>
    <w:rsid w:val="00E52C3C"/>
    <w:rsid w:val="00E52DAB"/>
    <w:rsid w:val="00E53152"/>
    <w:rsid w:val="00E53968"/>
    <w:rsid w:val="00E53FB1"/>
    <w:rsid w:val="00E540FF"/>
    <w:rsid w:val="00E54420"/>
    <w:rsid w:val="00E54CE1"/>
    <w:rsid w:val="00E55262"/>
    <w:rsid w:val="00E552A5"/>
    <w:rsid w:val="00E55321"/>
    <w:rsid w:val="00E555E0"/>
    <w:rsid w:val="00E557AF"/>
    <w:rsid w:val="00E5608A"/>
    <w:rsid w:val="00E56634"/>
    <w:rsid w:val="00E573A0"/>
    <w:rsid w:val="00E577D7"/>
    <w:rsid w:val="00E57CCC"/>
    <w:rsid w:val="00E60402"/>
    <w:rsid w:val="00E60E4D"/>
    <w:rsid w:val="00E61CDA"/>
    <w:rsid w:val="00E61F44"/>
    <w:rsid w:val="00E62184"/>
    <w:rsid w:val="00E6271B"/>
    <w:rsid w:val="00E62BDF"/>
    <w:rsid w:val="00E63004"/>
    <w:rsid w:val="00E631F2"/>
    <w:rsid w:val="00E6325A"/>
    <w:rsid w:val="00E63D2F"/>
    <w:rsid w:val="00E64761"/>
    <w:rsid w:val="00E648F3"/>
    <w:rsid w:val="00E65049"/>
    <w:rsid w:val="00E65997"/>
    <w:rsid w:val="00E6615F"/>
    <w:rsid w:val="00E66B70"/>
    <w:rsid w:val="00E66DD4"/>
    <w:rsid w:val="00E67504"/>
    <w:rsid w:val="00E67D8A"/>
    <w:rsid w:val="00E702FD"/>
    <w:rsid w:val="00E705A7"/>
    <w:rsid w:val="00E7066C"/>
    <w:rsid w:val="00E70697"/>
    <w:rsid w:val="00E70E02"/>
    <w:rsid w:val="00E71718"/>
    <w:rsid w:val="00E71918"/>
    <w:rsid w:val="00E725B3"/>
    <w:rsid w:val="00E729E9"/>
    <w:rsid w:val="00E72A93"/>
    <w:rsid w:val="00E72B14"/>
    <w:rsid w:val="00E73A02"/>
    <w:rsid w:val="00E73A4F"/>
    <w:rsid w:val="00E73E5E"/>
    <w:rsid w:val="00E74044"/>
    <w:rsid w:val="00E74356"/>
    <w:rsid w:val="00E74513"/>
    <w:rsid w:val="00E75DF4"/>
    <w:rsid w:val="00E77DFF"/>
    <w:rsid w:val="00E80795"/>
    <w:rsid w:val="00E815DC"/>
    <w:rsid w:val="00E817AD"/>
    <w:rsid w:val="00E819F6"/>
    <w:rsid w:val="00E81A7E"/>
    <w:rsid w:val="00E82126"/>
    <w:rsid w:val="00E829CC"/>
    <w:rsid w:val="00E82DA9"/>
    <w:rsid w:val="00E83781"/>
    <w:rsid w:val="00E83BFE"/>
    <w:rsid w:val="00E84280"/>
    <w:rsid w:val="00E845D8"/>
    <w:rsid w:val="00E847B8"/>
    <w:rsid w:val="00E84914"/>
    <w:rsid w:val="00E849B6"/>
    <w:rsid w:val="00E85405"/>
    <w:rsid w:val="00E8551D"/>
    <w:rsid w:val="00E85A3F"/>
    <w:rsid w:val="00E85F46"/>
    <w:rsid w:val="00E863FD"/>
    <w:rsid w:val="00E86A51"/>
    <w:rsid w:val="00E86FEE"/>
    <w:rsid w:val="00E870FD"/>
    <w:rsid w:val="00E916A5"/>
    <w:rsid w:val="00E91EEF"/>
    <w:rsid w:val="00E927AB"/>
    <w:rsid w:val="00E92E08"/>
    <w:rsid w:val="00E93201"/>
    <w:rsid w:val="00E93233"/>
    <w:rsid w:val="00E9355C"/>
    <w:rsid w:val="00E93767"/>
    <w:rsid w:val="00E9401E"/>
    <w:rsid w:val="00E9570F"/>
    <w:rsid w:val="00E9657C"/>
    <w:rsid w:val="00E9748B"/>
    <w:rsid w:val="00E9748C"/>
    <w:rsid w:val="00E975F2"/>
    <w:rsid w:val="00EA0510"/>
    <w:rsid w:val="00EA0543"/>
    <w:rsid w:val="00EA06E8"/>
    <w:rsid w:val="00EA1FA8"/>
    <w:rsid w:val="00EA3682"/>
    <w:rsid w:val="00EA3BB3"/>
    <w:rsid w:val="00EA3D8D"/>
    <w:rsid w:val="00EA4109"/>
    <w:rsid w:val="00EA50D4"/>
    <w:rsid w:val="00EA51C6"/>
    <w:rsid w:val="00EA5EB4"/>
    <w:rsid w:val="00EA659B"/>
    <w:rsid w:val="00EA7EE9"/>
    <w:rsid w:val="00EB07F8"/>
    <w:rsid w:val="00EB0AB2"/>
    <w:rsid w:val="00EB0C52"/>
    <w:rsid w:val="00EB1620"/>
    <w:rsid w:val="00EB19C7"/>
    <w:rsid w:val="00EB1AC0"/>
    <w:rsid w:val="00EB1DFB"/>
    <w:rsid w:val="00EB2663"/>
    <w:rsid w:val="00EB2B49"/>
    <w:rsid w:val="00EB2BD1"/>
    <w:rsid w:val="00EB3E2A"/>
    <w:rsid w:val="00EB3EE7"/>
    <w:rsid w:val="00EB3FA0"/>
    <w:rsid w:val="00EB4B1F"/>
    <w:rsid w:val="00EB4C70"/>
    <w:rsid w:val="00EB4E85"/>
    <w:rsid w:val="00EB517A"/>
    <w:rsid w:val="00EB5C10"/>
    <w:rsid w:val="00EB6518"/>
    <w:rsid w:val="00EB6851"/>
    <w:rsid w:val="00EB705A"/>
    <w:rsid w:val="00EB7263"/>
    <w:rsid w:val="00EB7960"/>
    <w:rsid w:val="00EB798B"/>
    <w:rsid w:val="00EB7F85"/>
    <w:rsid w:val="00EC02F3"/>
    <w:rsid w:val="00EC0564"/>
    <w:rsid w:val="00EC08DD"/>
    <w:rsid w:val="00EC0978"/>
    <w:rsid w:val="00EC10FC"/>
    <w:rsid w:val="00EC1C91"/>
    <w:rsid w:val="00EC231A"/>
    <w:rsid w:val="00EC23C1"/>
    <w:rsid w:val="00EC26B0"/>
    <w:rsid w:val="00EC29DD"/>
    <w:rsid w:val="00EC2BCF"/>
    <w:rsid w:val="00EC2DC0"/>
    <w:rsid w:val="00EC2FDE"/>
    <w:rsid w:val="00EC32DE"/>
    <w:rsid w:val="00EC39A4"/>
    <w:rsid w:val="00EC3D69"/>
    <w:rsid w:val="00EC4913"/>
    <w:rsid w:val="00EC5183"/>
    <w:rsid w:val="00EC541A"/>
    <w:rsid w:val="00EC60A2"/>
    <w:rsid w:val="00EC63F7"/>
    <w:rsid w:val="00EC641A"/>
    <w:rsid w:val="00EC7594"/>
    <w:rsid w:val="00EC7681"/>
    <w:rsid w:val="00EC7AC4"/>
    <w:rsid w:val="00EC7B37"/>
    <w:rsid w:val="00ED017D"/>
    <w:rsid w:val="00ED01F6"/>
    <w:rsid w:val="00ED083B"/>
    <w:rsid w:val="00ED0848"/>
    <w:rsid w:val="00ED0E19"/>
    <w:rsid w:val="00ED15B9"/>
    <w:rsid w:val="00ED17E9"/>
    <w:rsid w:val="00ED2F12"/>
    <w:rsid w:val="00ED4455"/>
    <w:rsid w:val="00ED5379"/>
    <w:rsid w:val="00ED55DB"/>
    <w:rsid w:val="00ED59FF"/>
    <w:rsid w:val="00ED5B26"/>
    <w:rsid w:val="00ED5E52"/>
    <w:rsid w:val="00ED6656"/>
    <w:rsid w:val="00ED6CE6"/>
    <w:rsid w:val="00ED7419"/>
    <w:rsid w:val="00ED76B4"/>
    <w:rsid w:val="00EE0100"/>
    <w:rsid w:val="00EE01F0"/>
    <w:rsid w:val="00EE04D3"/>
    <w:rsid w:val="00EE0957"/>
    <w:rsid w:val="00EE0F8D"/>
    <w:rsid w:val="00EE1BEA"/>
    <w:rsid w:val="00EE2AE7"/>
    <w:rsid w:val="00EE2C4B"/>
    <w:rsid w:val="00EE30BB"/>
    <w:rsid w:val="00EE34D3"/>
    <w:rsid w:val="00EE3BE1"/>
    <w:rsid w:val="00EE3C9A"/>
    <w:rsid w:val="00EE4391"/>
    <w:rsid w:val="00EE4616"/>
    <w:rsid w:val="00EE57C3"/>
    <w:rsid w:val="00EE5811"/>
    <w:rsid w:val="00EE6593"/>
    <w:rsid w:val="00EE6633"/>
    <w:rsid w:val="00EE6685"/>
    <w:rsid w:val="00EE6B99"/>
    <w:rsid w:val="00EE6DBE"/>
    <w:rsid w:val="00EE6DF8"/>
    <w:rsid w:val="00EE731F"/>
    <w:rsid w:val="00EE74EB"/>
    <w:rsid w:val="00EE7869"/>
    <w:rsid w:val="00EE7BC7"/>
    <w:rsid w:val="00EF04B1"/>
    <w:rsid w:val="00EF0D11"/>
    <w:rsid w:val="00EF14F2"/>
    <w:rsid w:val="00EF1740"/>
    <w:rsid w:val="00EF2008"/>
    <w:rsid w:val="00EF22B0"/>
    <w:rsid w:val="00EF2BE9"/>
    <w:rsid w:val="00EF2EB3"/>
    <w:rsid w:val="00EF3D41"/>
    <w:rsid w:val="00EF47EF"/>
    <w:rsid w:val="00EF5964"/>
    <w:rsid w:val="00EF6456"/>
    <w:rsid w:val="00EF6BDF"/>
    <w:rsid w:val="00EF793B"/>
    <w:rsid w:val="00EF7E29"/>
    <w:rsid w:val="00F00122"/>
    <w:rsid w:val="00F0089D"/>
    <w:rsid w:val="00F00C28"/>
    <w:rsid w:val="00F00FDA"/>
    <w:rsid w:val="00F01196"/>
    <w:rsid w:val="00F015E9"/>
    <w:rsid w:val="00F01812"/>
    <w:rsid w:val="00F03616"/>
    <w:rsid w:val="00F036C2"/>
    <w:rsid w:val="00F036EE"/>
    <w:rsid w:val="00F039FD"/>
    <w:rsid w:val="00F04129"/>
    <w:rsid w:val="00F04191"/>
    <w:rsid w:val="00F042BB"/>
    <w:rsid w:val="00F04463"/>
    <w:rsid w:val="00F045B0"/>
    <w:rsid w:val="00F045B3"/>
    <w:rsid w:val="00F04636"/>
    <w:rsid w:val="00F05690"/>
    <w:rsid w:val="00F057B9"/>
    <w:rsid w:val="00F05AAD"/>
    <w:rsid w:val="00F06BD7"/>
    <w:rsid w:val="00F076EF"/>
    <w:rsid w:val="00F10111"/>
    <w:rsid w:val="00F103FD"/>
    <w:rsid w:val="00F10F43"/>
    <w:rsid w:val="00F110AD"/>
    <w:rsid w:val="00F11403"/>
    <w:rsid w:val="00F11F0E"/>
    <w:rsid w:val="00F11F2F"/>
    <w:rsid w:val="00F12BE2"/>
    <w:rsid w:val="00F130FC"/>
    <w:rsid w:val="00F13221"/>
    <w:rsid w:val="00F139CB"/>
    <w:rsid w:val="00F1435E"/>
    <w:rsid w:val="00F144D4"/>
    <w:rsid w:val="00F14E4E"/>
    <w:rsid w:val="00F16948"/>
    <w:rsid w:val="00F16EEA"/>
    <w:rsid w:val="00F1700D"/>
    <w:rsid w:val="00F1706F"/>
    <w:rsid w:val="00F17733"/>
    <w:rsid w:val="00F17EDF"/>
    <w:rsid w:val="00F20102"/>
    <w:rsid w:val="00F20159"/>
    <w:rsid w:val="00F204BE"/>
    <w:rsid w:val="00F20A0E"/>
    <w:rsid w:val="00F20AB6"/>
    <w:rsid w:val="00F20ACC"/>
    <w:rsid w:val="00F20B3F"/>
    <w:rsid w:val="00F21AA7"/>
    <w:rsid w:val="00F22306"/>
    <w:rsid w:val="00F22A50"/>
    <w:rsid w:val="00F22A73"/>
    <w:rsid w:val="00F22C94"/>
    <w:rsid w:val="00F23412"/>
    <w:rsid w:val="00F2361B"/>
    <w:rsid w:val="00F236A6"/>
    <w:rsid w:val="00F2540F"/>
    <w:rsid w:val="00F25518"/>
    <w:rsid w:val="00F25C5E"/>
    <w:rsid w:val="00F26760"/>
    <w:rsid w:val="00F27109"/>
    <w:rsid w:val="00F2731D"/>
    <w:rsid w:val="00F2736B"/>
    <w:rsid w:val="00F27410"/>
    <w:rsid w:val="00F275C5"/>
    <w:rsid w:val="00F277B9"/>
    <w:rsid w:val="00F27B4B"/>
    <w:rsid w:val="00F27DCF"/>
    <w:rsid w:val="00F30278"/>
    <w:rsid w:val="00F30677"/>
    <w:rsid w:val="00F306FB"/>
    <w:rsid w:val="00F30E8A"/>
    <w:rsid w:val="00F312EB"/>
    <w:rsid w:val="00F31B37"/>
    <w:rsid w:val="00F32199"/>
    <w:rsid w:val="00F3262C"/>
    <w:rsid w:val="00F327B8"/>
    <w:rsid w:val="00F328AA"/>
    <w:rsid w:val="00F33113"/>
    <w:rsid w:val="00F3358B"/>
    <w:rsid w:val="00F335CE"/>
    <w:rsid w:val="00F33AAC"/>
    <w:rsid w:val="00F33DCD"/>
    <w:rsid w:val="00F33DD1"/>
    <w:rsid w:val="00F34938"/>
    <w:rsid w:val="00F34DDC"/>
    <w:rsid w:val="00F3518A"/>
    <w:rsid w:val="00F3551D"/>
    <w:rsid w:val="00F35877"/>
    <w:rsid w:val="00F35AAB"/>
    <w:rsid w:val="00F35ACD"/>
    <w:rsid w:val="00F36299"/>
    <w:rsid w:val="00F363AB"/>
    <w:rsid w:val="00F36C6F"/>
    <w:rsid w:val="00F37371"/>
    <w:rsid w:val="00F3758D"/>
    <w:rsid w:val="00F378F1"/>
    <w:rsid w:val="00F4013A"/>
    <w:rsid w:val="00F40D4F"/>
    <w:rsid w:val="00F41602"/>
    <w:rsid w:val="00F41647"/>
    <w:rsid w:val="00F416A3"/>
    <w:rsid w:val="00F416DB"/>
    <w:rsid w:val="00F41BE2"/>
    <w:rsid w:val="00F42395"/>
    <w:rsid w:val="00F42526"/>
    <w:rsid w:val="00F42DB9"/>
    <w:rsid w:val="00F438DE"/>
    <w:rsid w:val="00F43C0F"/>
    <w:rsid w:val="00F445CD"/>
    <w:rsid w:val="00F44618"/>
    <w:rsid w:val="00F44F64"/>
    <w:rsid w:val="00F45B3F"/>
    <w:rsid w:val="00F46223"/>
    <w:rsid w:val="00F466B7"/>
    <w:rsid w:val="00F46813"/>
    <w:rsid w:val="00F46933"/>
    <w:rsid w:val="00F473FE"/>
    <w:rsid w:val="00F501E6"/>
    <w:rsid w:val="00F51489"/>
    <w:rsid w:val="00F51948"/>
    <w:rsid w:val="00F51A5B"/>
    <w:rsid w:val="00F51F23"/>
    <w:rsid w:val="00F5233B"/>
    <w:rsid w:val="00F52397"/>
    <w:rsid w:val="00F527EA"/>
    <w:rsid w:val="00F52A19"/>
    <w:rsid w:val="00F52E2F"/>
    <w:rsid w:val="00F53585"/>
    <w:rsid w:val="00F536F7"/>
    <w:rsid w:val="00F539CD"/>
    <w:rsid w:val="00F545A2"/>
    <w:rsid w:val="00F549E2"/>
    <w:rsid w:val="00F54F7A"/>
    <w:rsid w:val="00F5616A"/>
    <w:rsid w:val="00F5650B"/>
    <w:rsid w:val="00F56FC6"/>
    <w:rsid w:val="00F579E4"/>
    <w:rsid w:val="00F57A10"/>
    <w:rsid w:val="00F57D89"/>
    <w:rsid w:val="00F57E57"/>
    <w:rsid w:val="00F60C98"/>
    <w:rsid w:val="00F60F99"/>
    <w:rsid w:val="00F616D5"/>
    <w:rsid w:val="00F6243A"/>
    <w:rsid w:val="00F62904"/>
    <w:rsid w:val="00F62FC9"/>
    <w:rsid w:val="00F631F8"/>
    <w:rsid w:val="00F639A1"/>
    <w:rsid w:val="00F6548C"/>
    <w:rsid w:val="00F65857"/>
    <w:rsid w:val="00F6586C"/>
    <w:rsid w:val="00F65B4F"/>
    <w:rsid w:val="00F65F5B"/>
    <w:rsid w:val="00F6721A"/>
    <w:rsid w:val="00F674D4"/>
    <w:rsid w:val="00F67BBF"/>
    <w:rsid w:val="00F70723"/>
    <w:rsid w:val="00F709A8"/>
    <w:rsid w:val="00F70B6A"/>
    <w:rsid w:val="00F71432"/>
    <w:rsid w:val="00F7150D"/>
    <w:rsid w:val="00F7176D"/>
    <w:rsid w:val="00F726B2"/>
    <w:rsid w:val="00F726F2"/>
    <w:rsid w:val="00F72923"/>
    <w:rsid w:val="00F72D08"/>
    <w:rsid w:val="00F733D0"/>
    <w:rsid w:val="00F7386E"/>
    <w:rsid w:val="00F73A8D"/>
    <w:rsid w:val="00F73BA6"/>
    <w:rsid w:val="00F73D1A"/>
    <w:rsid w:val="00F7492C"/>
    <w:rsid w:val="00F74A03"/>
    <w:rsid w:val="00F74F26"/>
    <w:rsid w:val="00F74F4A"/>
    <w:rsid w:val="00F76B4F"/>
    <w:rsid w:val="00F76E7B"/>
    <w:rsid w:val="00F802B1"/>
    <w:rsid w:val="00F80391"/>
    <w:rsid w:val="00F80549"/>
    <w:rsid w:val="00F8159A"/>
    <w:rsid w:val="00F81B43"/>
    <w:rsid w:val="00F820C3"/>
    <w:rsid w:val="00F82E0C"/>
    <w:rsid w:val="00F83193"/>
    <w:rsid w:val="00F83E72"/>
    <w:rsid w:val="00F842DE"/>
    <w:rsid w:val="00F842E9"/>
    <w:rsid w:val="00F84E1B"/>
    <w:rsid w:val="00F85D00"/>
    <w:rsid w:val="00F86A42"/>
    <w:rsid w:val="00F86DFB"/>
    <w:rsid w:val="00F8702E"/>
    <w:rsid w:val="00F8747C"/>
    <w:rsid w:val="00F87A40"/>
    <w:rsid w:val="00F90DA6"/>
    <w:rsid w:val="00F9117E"/>
    <w:rsid w:val="00F91425"/>
    <w:rsid w:val="00F918C5"/>
    <w:rsid w:val="00F91EA3"/>
    <w:rsid w:val="00F9203D"/>
    <w:rsid w:val="00F92A5E"/>
    <w:rsid w:val="00F92AB9"/>
    <w:rsid w:val="00F93031"/>
    <w:rsid w:val="00F93250"/>
    <w:rsid w:val="00F9352E"/>
    <w:rsid w:val="00F9384D"/>
    <w:rsid w:val="00F93940"/>
    <w:rsid w:val="00F9424E"/>
    <w:rsid w:val="00F94250"/>
    <w:rsid w:val="00F94A12"/>
    <w:rsid w:val="00F94B61"/>
    <w:rsid w:val="00F94CE5"/>
    <w:rsid w:val="00F9798D"/>
    <w:rsid w:val="00F97E4D"/>
    <w:rsid w:val="00FA0268"/>
    <w:rsid w:val="00FA102B"/>
    <w:rsid w:val="00FA1A7B"/>
    <w:rsid w:val="00FA22B4"/>
    <w:rsid w:val="00FA23DD"/>
    <w:rsid w:val="00FA269B"/>
    <w:rsid w:val="00FA324A"/>
    <w:rsid w:val="00FA334E"/>
    <w:rsid w:val="00FA38A4"/>
    <w:rsid w:val="00FA3B76"/>
    <w:rsid w:val="00FA4C6F"/>
    <w:rsid w:val="00FA513F"/>
    <w:rsid w:val="00FA52AC"/>
    <w:rsid w:val="00FA5393"/>
    <w:rsid w:val="00FA557A"/>
    <w:rsid w:val="00FA5611"/>
    <w:rsid w:val="00FA588E"/>
    <w:rsid w:val="00FA5A2A"/>
    <w:rsid w:val="00FA5A36"/>
    <w:rsid w:val="00FA5B5A"/>
    <w:rsid w:val="00FA6504"/>
    <w:rsid w:val="00FA67D3"/>
    <w:rsid w:val="00FA6B3C"/>
    <w:rsid w:val="00FA6F84"/>
    <w:rsid w:val="00FA71EF"/>
    <w:rsid w:val="00FA7229"/>
    <w:rsid w:val="00FA7721"/>
    <w:rsid w:val="00FA7970"/>
    <w:rsid w:val="00FA79A6"/>
    <w:rsid w:val="00FA7F1E"/>
    <w:rsid w:val="00FB110C"/>
    <w:rsid w:val="00FB114C"/>
    <w:rsid w:val="00FB125E"/>
    <w:rsid w:val="00FB15AC"/>
    <w:rsid w:val="00FB18CA"/>
    <w:rsid w:val="00FB196F"/>
    <w:rsid w:val="00FB1D19"/>
    <w:rsid w:val="00FB1E92"/>
    <w:rsid w:val="00FB212B"/>
    <w:rsid w:val="00FB228A"/>
    <w:rsid w:val="00FB25F4"/>
    <w:rsid w:val="00FB323C"/>
    <w:rsid w:val="00FB343D"/>
    <w:rsid w:val="00FB4465"/>
    <w:rsid w:val="00FB448A"/>
    <w:rsid w:val="00FB4D95"/>
    <w:rsid w:val="00FB5A72"/>
    <w:rsid w:val="00FB5C14"/>
    <w:rsid w:val="00FB612D"/>
    <w:rsid w:val="00FB6747"/>
    <w:rsid w:val="00FB6796"/>
    <w:rsid w:val="00FB6CAC"/>
    <w:rsid w:val="00FB7A1B"/>
    <w:rsid w:val="00FB7F35"/>
    <w:rsid w:val="00FC00A3"/>
    <w:rsid w:val="00FC120D"/>
    <w:rsid w:val="00FC187E"/>
    <w:rsid w:val="00FC1C68"/>
    <w:rsid w:val="00FC1FD8"/>
    <w:rsid w:val="00FC268B"/>
    <w:rsid w:val="00FC2864"/>
    <w:rsid w:val="00FC3018"/>
    <w:rsid w:val="00FC3CC5"/>
    <w:rsid w:val="00FC3DFF"/>
    <w:rsid w:val="00FC3FEA"/>
    <w:rsid w:val="00FC49B8"/>
    <w:rsid w:val="00FC58FC"/>
    <w:rsid w:val="00FC5FFF"/>
    <w:rsid w:val="00FC7231"/>
    <w:rsid w:val="00FC74F8"/>
    <w:rsid w:val="00FC75FB"/>
    <w:rsid w:val="00FC782C"/>
    <w:rsid w:val="00FC79D1"/>
    <w:rsid w:val="00FC7BEC"/>
    <w:rsid w:val="00FC7C59"/>
    <w:rsid w:val="00FD0075"/>
    <w:rsid w:val="00FD026C"/>
    <w:rsid w:val="00FD02F2"/>
    <w:rsid w:val="00FD0A88"/>
    <w:rsid w:val="00FD0B99"/>
    <w:rsid w:val="00FD0CE6"/>
    <w:rsid w:val="00FD0E38"/>
    <w:rsid w:val="00FD0F62"/>
    <w:rsid w:val="00FD1035"/>
    <w:rsid w:val="00FD1D17"/>
    <w:rsid w:val="00FD1DB9"/>
    <w:rsid w:val="00FD1DE6"/>
    <w:rsid w:val="00FD2C61"/>
    <w:rsid w:val="00FD35F9"/>
    <w:rsid w:val="00FD3CEA"/>
    <w:rsid w:val="00FD402A"/>
    <w:rsid w:val="00FD4CA5"/>
    <w:rsid w:val="00FD59E8"/>
    <w:rsid w:val="00FD6045"/>
    <w:rsid w:val="00FD6170"/>
    <w:rsid w:val="00FD6531"/>
    <w:rsid w:val="00FD6A6C"/>
    <w:rsid w:val="00FE0274"/>
    <w:rsid w:val="00FE0636"/>
    <w:rsid w:val="00FE0FE9"/>
    <w:rsid w:val="00FE102A"/>
    <w:rsid w:val="00FE147E"/>
    <w:rsid w:val="00FE148E"/>
    <w:rsid w:val="00FE177E"/>
    <w:rsid w:val="00FE1BB8"/>
    <w:rsid w:val="00FE227B"/>
    <w:rsid w:val="00FE2538"/>
    <w:rsid w:val="00FE28FC"/>
    <w:rsid w:val="00FE3276"/>
    <w:rsid w:val="00FE39F4"/>
    <w:rsid w:val="00FE408B"/>
    <w:rsid w:val="00FE4122"/>
    <w:rsid w:val="00FE4590"/>
    <w:rsid w:val="00FE4691"/>
    <w:rsid w:val="00FE55E0"/>
    <w:rsid w:val="00FE59CC"/>
    <w:rsid w:val="00FE6157"/>
    <w:rsid w:val="00FE721E"/>
    <w:rsid w:val="00FE750D"/>
    <w:rsid w:val="00FE7EA1"/>
    <w:rsid w:val="00FF0449"/>
    <w:rsid w:val="00FF04EC"/>
    <w:rsid w:val="00FF0B1C"/>
    <w:rsid w:val="00FF19EF"/>
    <w:rsid w:val="00FF1D6D"/>
    <w:rsid w:val="00FF1E9E"/>
    <w:rsid w:val="00FF267D"/>
    <w:rsid w:val="00FF269A"/>
    <w:rsid w:val="00FF341C"/>
    <w:rsid w:val="00FF3F1C"/>
    <w:rsid w:val="00FF3FAD"/>
    <w:rsid w:val="00FF5304"/>
    <w:rsid w:val="00FF5359"/>
    <w:rsid w:val="00FF53C5"/>
    <w:rsid w:val="00FF593E"/>
    <w:rsid w:val="00FF5C6D"/>
    <w:rsid w:val="00FF5D65"/>
    <w:rsid w:val="00FF7250"/>
    <w:rsid w:val="00FF7B0B"/>
    <w:rsid w:val="00FF7BDE"/>
    <w:rsid w:val="00FF7CB1"/>
    <w:rsid w:val="280A774E"/>
    <w:rsid w:val="3D5A4CFB"/>
    <w:rsid w:val="4EC06140"/>
    <w:rsid w:val="56557609"/>
    <w:rsid w:val="5D832271"/>
    <w:rsid w:val="6A44747E"/>
    <w:rsid w:val="6C983AE0"/>
    <w:rsid w:val="6E9477E9"/>
    <w:rsid w:val="706C73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6"/>
    <w:qFormat/>
    <w:uiPriority w:val="0"/>
    <w:pPr>
      <w:keepNext/>
      <w:jc w:val="center"/>
      <w:outlineLvl w:val="0"/>
    </w:pPr>
    <w:rPr>
      <w:kern w:val="0"/>
      <w:sz w:val="28"/>
    </w:rPr>
  </w:style>
  <w:style w:type="paragraph" w:styleId="3">
    <w:name w:val="heading 2"/>
    <w:basedOn w:val="1"/>
    <w:next w:val="1"/>
    <w:link w:val="60"/>
    <w:qFormat/>
    <w:uiPriority w:val="0"/>
    <w:pPr>
      <w:keepNext/>
      <w:keepLines/>
      <w:spacing w:before="20" w:after="20" w:line="560" w:lineRule="exact"/>
      <w:jc w:val="left"/>
      <w:outlineLvl w:val="1"/>
    </w:pPr>
    <w:rPr>
      <w:b/>
      <w:bCs/>
      <w:kern w:val="0"/>
      <w:sz w:val="28"/>
      <w:szCs w:val="28"/>
    </w:rPr>
  </w:style>
  <w:style w:type="paragraph" w:styleId="4">
    <w:name w:val="heading 3"/>
    <w:basedOn w:val="1"/>
    <w:next w:val="1"/>
    <w:link w:val="62"/>
    <w:qFormat/>
    <w:uiPriority w:val="0"/>
    <w:pPr>
      <w:keepNext/>
      <w:keepLines/>
      <w:spacing w:before="260" w:after="260" w:line="412" w:lineRule="auto"/>
      <w:outlineLvl w:val="2"/>
    </w:pPr>
    <w:rPr>
      <w:b/>
      <w:bCs/>
      <w:kern w:val="0"/>
      <w:sz w:val="32"/>
      <w:szCs w:val="32"/>
    </w:rPr>
  </w:style>
  <w:style w:type="paragraph" w:styleId="5">
    <w:name w:val="heading 4"/>
    <w:basedOn w:val="1"/>
    <w:next w:val="1"/>
    <w:link w:val="55"/>
    <w:qFormat/>
    <w:uiPriority w:val="0"/>
    <w:pPr>
      <w:keepNext/>
      <w:keepLines/>
      <w:spacing w:before="280" w:after="290" w:line="374" w:lineRule="auto"/>
      <w:outlineLvl w:val="3"/>
    </w:pPr>
    <w:rPr>
      <w:rFonts w:ascii="Cambria" w:hAnsi="Cambria" w:cs="宋体"/>
      <w:b/>
      <w:bCs/>
      <w:sz w:val="28"/>
      <w:szCs w:val="28"/>
    </w:rPr>
  </w:style>
  <w:style w:type="character" w:default="1" w:styleId="29">
    <w:name w:val="Default Paragraph Font"/>
    <w:semiHidden/>
    <w:uiPriority w:val="0"/>
  </w:style>
  <w:style w:type="table" w:default="1" w:styleId="26">
    <w:name w:val="Normal Table"/>
    <w:semiHidden/>
    <w:uiPriority w:val="0"/>
    <w:tblPr>
      <w:tblStyle w:val="26"/>
      <w:tblCellMar>
        <w:top w:w="0" w:type="dxa"/>
        <w:left w:w="108" w:type="dxa"/>
        <w:bottom w:w="0" w:type="dxa"/>
        <w:right w:w="108" w:type="dxa"/>
      </w:tblCellMar>
    </w:tblPr>
  </w:style>
  <w:style w:type="paragraph" w:styleId="6">
    <w:name w:val="Note Heading"/>
    <w:basedOn w:val="1"/>
    <w:next w:val="1"/>
    <w:link w:val="37"/>
    <w:uiPriority w:val="0"/>
    <w:pPr>
      <w:jc w:val="center"/>
    </w:pPr>
    <w:rPr>
      <w:szCs w:val="20"/>
    </w:rPr>
  </w:style>
  <w:style w:type="paragraph" w:styleId="7">
    <w:name w:val="Normal Indent"/>
    <w:basedOn w:val="1"/>
    <w:link w:val="61"/>
    <w:uiPriority w:val="0"/>
    <w:pPr>
      <w:ind w:firstLine="420"/>
    </w:pPr>
    <w:rPr>
      <w:szCs w:val="20"/>
    </w:rPr>
  </w:style>
  <w:style w:type="paragraph" w:styleId="8">
    <w:name w:val="Document Map"/>
    <w:basedOn w:val="1"/>
    <w:link w:val="68"/>
    <w:uiPriority w:val="0"/>
    <w:pPr>
      <w:shd w:val="clear" w:color="auto" w:fill="000080"/>
    </w:pPr>
    <w:rPr>
      <w:kern w:val="0"/>
      <w:sz w:val="20"/>
      <w:shd w:val="clear" w:color="auto" w:fill="000080"/>
    </w:rPr>
  </w:style>
  <w:style w:type="paragraph" w:styleId="9">
    <w:name w:val="annotation text"/>
    <w:basedOn w:val="1"/>
    <w:link w:val="48"/>
    <w:uiPriority w:val="0"/>
    <w:pPr>
      <w:jc w:val="left"/>
    </w:pPr>
    <w:rPr>
      <w:kern w:val="0"/>
      <w:sz w:val="20"/>
    </w:rPr>
  </w:style>
  <w:style w:type="paragraph" w:styleId="10">
    <w:name w:val="Body Text"/>
    <w:basedOn w:val="1"/>
    <w:link w:val="36"/>
    <w:uiPriority w:val="0"/>
    <w:pPr>
      <w:spacing w:after="120"/>
    </w:pPr>
    <w:rPr>
      <w:kern w:val="0"/>
      <w:sz w:val="20"/>
    </w:rPr>
  </w:style>
  <w:style w:type="paragraph" w:styleId="11">
    <w:name w:val="Body Text Indent"/>
    <w:basedOn w:val="1"/>
    <w:link w:val="66"/>
    <w:uiPriority w:val="0"/>
    <w:pPr>
      <w:spacing w:after="120"/>
      <w:ind w:leftChars="200"/>
    </w:pPr>
    <w:rPr>
      <w:kern w:val="0"/>
      <w:sz w:val="20"/>
    </w:rPr>
  </w:style>
  <w:style w:type="paragraph" w:styleId="12">
    <w:name w:val="Block Text"/>
    <w:basedOn w:val="1"/>
    <w:uiPriority w:val="0"/>
    <w:pPr>
      <w:autoSpaceDE w:val="0"/>
      <w:autoSpaceDN w:val="0"/>
      <w:adjustRightInd w:val="0"/>
      <w:spacing w:line="360" w:lineRule="auto"/>
      <w:textAlignment w:val="bottom"/>
    </w:pPr>
    <w:rPr>
      <w:rFonts w:ascii="宋体"/>
      <w:kern w:val="0"/>
      <w:sz w:val="24"/>
      <w:szCs w:val="20"/>
    </w:rPr>
  </w:style>
  <w:style w:type="paragraph" w:styleId="13">
    <w:name w:val="Plain Text"/>
    <w:basedOn w:val="1"/>
    <w:link w:val="70"/>
    <w:uiPriority w:val="0"/>
    <w:rPr>
      <w:rFonts w:ascii="宋体" w:hAnsi="Courier New"/>
      <w:kern w:val="21"/>
      <w:sz w:val="20"/>
      <w:szCs w:val="21"/>
    </w:rPr>
  </w:style>
  <w:style w:type="paragraph" w:styleId="14">
    <w:name w:val="Date"/>
    <w:basedOn w:val="1"/>
    <w:next w:val="1"/>
    <w:link w:val="69"/>
    <w:uiPriority w:val="0"/>
    <w:pPr>
      <w:adjustRightInd w:val="0"/>
      <w:spacing w:line="360" w:lineRule="atLeast"/>
    </w:pPr>
    <w:rPr>
      <w:kern w:val="0"/>
      <w:sz w:val="28"/>
      <w:szCs w:val="20"/>
    </w:rPr>
  </w:style>
  <w:style w:type="paragraph" w:styleId="15">
    <w:name w:val="Body Text Indent 2"/>
    <w:basedOn w:val="1"/>
    <w:link w:val="46"/>
    <w:uiPriority w:val="0"/>
    <w:pPr>
      <w:spacing w:after="120" w:line="480" w:lineRule="auto"/>
      <w:ind w:leftChars="200"/>
    </w:pPr>
    <w:rPr>
      <w:kern w:val="0"/>
      <w:sz w:val="20"/>
    </w:rPr>
  </w:style>
  <w:style w:type="paragraph" w:styleId="16">
    <w:name w:val="Balloon Text"/>
    <w:basedOn w:val="1"/>
    <w:link w:val="45"/>
    <w:uiPriority w:val="0"/>
    <w:rPr>
      <w:kern w:val="0"/>
      <w:sz w:val="18"/>
      <w:szCs w:val="18"/>
    </w:rPr>
  </w:style>
  <w:style w:type="paragraph" w:styleId="17">
    <w:name w:val="footer"/>
    <w:basedOn w:val="1"/>
    <w:link w:val="44"/>
    <w:uiPriority w:val="99"/>
    <w:pPr>
      <w:tabs>
        <w:tab w:val="center" w:pos="4153"/>
        <w:tab w:val="right" w:pos="8306"/>
      </w:tabs>
      <w:snapToGrid w:val="0"/>
      <w:jc w:val="left"/>
    </w:pPr>
    <w:rPr>
      <w:kern w:val="0"/>
      <w:sz w:val="18"/>
      <w:szCs w:val="18"/>
    </w:rPr>
  </w:style>
  <w:style w:type="paragraph" w:styleId="18">
    <w:name w:val="header"/>
    <w:basedOn w:val="1"/>
    <w:link w:val="54"/>
    <w:uiPriority w:val="99"/>
    <w:pPr>
      <w:pBdr>
        <w:bottom w:val="single" w:color="auto" w:sz="6" w:space="1"/>
      </w:pBdr>
      <w:tabs>
        <w:tab w:val="center" w:pos="4153"/>
        <w:tab w:val="right" w:pos="8306"/>
      </w:tabs>
      <w:snapToGrid w:val="0"/>
      <w:jc w:val="center"/>
    </w:pPr>
    <w:rPr>
      <w:kern w:val="0"/>
      <w:sz w:val="18"/>
      <w:szCs w:val="18"/>
    </w:rPr>
  </w:style>
  <w:style w:type="paragraph" w:styleId="19">
    <w:name w:val="List"/>
    <w:basedOn w:val="1"/>
    <w:uiPriority w:val="0"/>
    <w:pPr>
      <w:ind w:left="200" w:hanging="200" w:hangingChars="200"/>
    </w:pPr>
  </w:style>
  <w:style w:type="paragraph" w:styleId="20">
    <w:name w:val="Body Text Indent 3"/>
    <w:basedOn w:val="1"/>
    <w:link w:val="49"/>
    <w:uiPriority w:val="0"/>
    <w:pPr>
      <w:spacing w:after="120"/>
      <w:ind w:leftChars="200"/>
    </w:pPr>
    <w:rPr>
      <w:kern w:val="0"/>
      <w:sz w:val="16"/>
      <w:szCs w:val="16"/>
    </w:rPr>
  </w:style>
  <w:style w:type="paragraph" w:styleId="21">
    <w:name w:val="Body Text 2"/>
    <w:basedOn w:val="1"/>
    <w:link w:val="59"/>
    <w:uiPriority w:val="0"/>
    <w:pPr>
      <w:spacing w:line="360" w:lineRule="auto"/>
    </w:pPr>
    <w:rPr>
      <w:kern w:val="0"/>
      <w:sz w:val="24"/>
      <w:szCs w:val="18"/>
    </w:rPr>
  </w:style>
  <w:style w:type="paragraph" w:styleId="2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Normal (Web)"/>
    <w:basedOn w:val="1"/>
    <w:uiPriority w:val="0"/>
    <w:pPr>
      <w:widowControl/>
      <w:spacing w:before="100" w:beforeAutospacing="1" w:after="100" w:afterAutospacing="1"/>
      <w:jc w:val="left"/>
    </w:pPr>
    <w:rPr>
      <w:rFonts w:ascii="宋体" w:hAnsi="宋体"/>
      <w:kern w:val="0"/>
      <w:sz w:val="24"/>
    </w:rPr>
  </w:style>
  <w:style w:type="paragraph" w:styleId="24">
    <w:name w:val="annotation subject"/>
    <w:basedOn w:val="9"/>
    <w:next w:val="9"/>
    <w:link w:val="39"/>
    <w:uiPriority w:val="0"/>
    <w:rPr>
      <w:b/>
      <w:bCs/>
    </w:rPr>
  </w:style>
  <w:style w:type="paragraph" w:styleId="25">
    <w:name w:val="Body Text First Indent"/>
    <w:basedOn w:val="10"/>
    <w:link w:val="35"/>
    <w:uiPriority w:val="0"/>
    <w:pPr>
      <w:ind w:firstLine="420" w:firstLineChars="100"/>
    </w:pPr>
  </w:style>
  <w:style w:type="table" w:styleId="27">
    <w:name w:val="Table Grid"/>
    <w:basedOn w:val="26"/>
    <w:uiPriority w:val="0"/>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Theme"/>
    <w:basedOn w:val="26"/>
    <w:uiPriority w:val="0"/>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rFonts w:hint="default" w:ascii="Times New Roman" w:hAnsi="Times New Roman" w:cs="Times New Roman"/>
      <w:b/>
    </w:rPr>
  </w:style>
  <w:style w:type="character" w:styleId="31">
    <w:name w:val="page number"/>
    <w:uiPriority w:val="0"/>
    <w:rPr>
      <w:rFonts w:hint="default" w:ascii="Times New Roman" w:hAnsi="Times New Roman" w:cs="Times New Roman"/>
    </w:rPr>
  </w:style>
  <w:style w:type="character" w:styleId="32">
    <w:name w:val="Hyperlink"/>
    <w:uiPriority w:val="0"/>
    <w:rPr>
      <w:rFonts w:hint="default" w:ascii="Times New Roman" w:hAnsi="Times New Roman" w:cs="Times New Roman"/>
      <w:color w:val="0000FF"/>
      <w:u w:val="single"/>
    </w:rPr>
  </w:style>
  <w:style w:type="character" w:styleId="33">
    <w:name w:val="annotation reference"/>
    <w:uiPriority w:val="0"/>
    <w:rPr>
      <w:rFonts w:hint="default" w:ascii="Times New Roman" w:hAnsi="Times New Roman" w:cs="Times New Roman"/>
      <w:sz w:val="21"/>
    </w:rPr>
  </w:style>
  <w:style w:type="character" w:customStyle="1" w:styleId="34">
    <w:name w:val="普通文字 Char1"/>
    <w:aliases w:val="文字缩进 Char1,普通文字 Char Char1,标题3 Char2,表格文字 Char Char,文字缩进 Char Char,普通文字 Char Char Char,标题3 Char Char Char,标题3 Char Char1,普通文字1 Char,普通文字2 Char,普通文字3 Char,文字缩进1 Char,表格文字1 Char,表格文字 Char2 Char,文字缩进 Char2 Char,普通文字 Char Char2 Char,标题31 Char"/>
    <w:locked/>
    <w:uiPriority w:val="0"/>
    <w:rPr>
      <w:rFonts w:ascii="宋体" w:hAnsi="Courier New" w:eastAsia="宋体" w:cs="Times New Roman"/>
      <w:kern w:val="21"/>
      <w:sz w:val="21"/>
    </w:rPr>
  </w:style>
  <w:style w:type="character" w:customStyle="1" w:styleId="35">
    <w:name w:val="正文首行缩进 Char"/>
    <w:basedOn w:val="36"/>
    <w:link w:val="25"/>
    <w:locked/>
    <w:uiPriority w:val="0"/>
  </w:style>
  <w:style w:type="character" w:customStyle="1" w:styleId="36">
    <w:name w:val="正文文本 Char"/>
    <w:link w:val="10"/>
    <w:locked/>
    <w:uiPriority w:val="0"/>
    <w:rPr>
      <w:szCs w:val="24"/>
      <w:lang w:bidi="ar-SA"/>
    </w:rPr>
  </w:style>
  <w:style w:type="character" w:customStyle="1" w:styleId="37">
    <w:name w:val="注释标题 Char"/>
    <w:link w:val="6"/>
    <w:locked/>
    <w:uiPriority w:val="0"/>
    <w:rPr>
      <w:kern w:val="2"/>
      <w:sz w:val="21"/>
      <w:lang w:bidi="ar-SA"/>
    </w:rPr>
  </w:style>
  <w:style w:type="character" w:customStyle="1" w:styleId="38">
    <w:name w:val="Char"/>
    <w:uiPriority w:val="0"/>
    <w:rPr>
      <w:rFonts w:hint="eastAsia" w:ascii="宋体" w:hAnsi="宋体" w:eastAsia="宋体"/>
      <w:b/>
      <w:kern w:val="44"/>
      <w:sz w:val="44"/>
      <w:lang w:val="en-US" w:eastAsia="zh-CN"/>
    </w:rPr>
  </w:style>
  <w:style w:type="character" w:customStyle="1" w:styleId="39">
    <w:name w:val="批注主题 Char"/>
    <w:link w:val="24"/>
    <w:locked/>
    <w:uiPriority w:val="0"/>
    <w:rPr>
      <w:b/>
      <w:bCs/>
      <w:szCs w:val="24"/>
      <w:lang w:bidi="ar-SA"/>
    </w:rPr>
  </w:style>
  <w:style w:type="character" w:customStyle="1" w:styleId="40">
    <w:name w:val="标题 2 Char1"/>
    <w:locked/>
    <w:uiPriority w:val="0"/>
    <w:rPr>
      <w:b/>
      <w:bCs/>
      <w:sz w:val="28"/>
      <w:szCs w:val="28"/>
    </w:rPr>
  </w:style>
  <w:style w:type="character" w:customStyle="1" w:styleId="41">
    <w:name w:val="表头 Char"/>
    <w:link w:val="42"/>
    <w:locked/>
    <w:uiPriority w:val="0"/>
    <w:rPr>
      <w:b/>
      <w:kern w:val="2"/>
      <w:sz w:val="24"/>
      <w:lang w:bidi="ar-SA"/>
    </w:rPr>
  </w:style>
  <w:style w:type="paragraph" w:customStyle="1" w:styleId="42">
    <w:name w:val="表头"/>
    <w:basedOn w:val="1"/>
    <w:link w:val="41"/>
    <w:uiPriority w:val="0"/>
    <w:pPr>
      <w:tabs>
        <w:tab w:val="left" w:pos="2895"/>
      </w:tabs>
      <w:spacing w:line="480" w:lineRule="exact"/>
      <w:ind w:leftChars="40" w:rightChars="30" w:firstLine="480"/>
      <w:jc w:val="center"/>
    </w:pPr>
    <w:rPr>
      <w:b/>
      <w:sz w:val="24"/>
      <w:szCs w:val="20"/>
    </w:rPr>
  </w:style>
  <w:style w:type="character" w:customStyle="1" w:styleId="43">
    <w:name w:val="正文（首行缩进两字） Char1"/>
    <w:aliases w:val="文本条款 Char,正文（首行缩进两字） Char Char1,正文（首行缩进两字） Char Char Char,正文（首行缩进两字） Char Char Char Char Char Char,正文（首行缩进两字） Char Char Char Char Char Char Char Char Char Char,正文（首行缩进两字） Char Char Char Char Char Char Char Char Char1,特点 Char,表正文 Char"/>
    <w:uiPriority w:val="0"/>
    <w:rPr>
      <w:rFonts w:eastAsia="宋体"/>
      <w:kern w:val="2"/>
      <w:sz w:val="21"/>
      <w:lang w:val="en-US" w:eastAsia="zh-CN" w:bidi="ar-SA"/>
    </w:rPr>
  </w:style>
  <w:style w:type="character" w:customStyle="1" w:styleId="44">
    <w:name w:val="页脚 Char"/>
    <w:link w:val="17"/>
    <w:locked/>
    <w:uiPriority w:val="99"/>
    <w:rPr>
      <w:sz w:val="18"/>
      <w:szCs w:val="18"/>
      <w:lang w:bidi="ar-SA"/>
    </w:rPr>
  </w:style>
  <w:style w:type="character" w:customStyle="1" w:styleId="45">
    <w:name w:val="批注框文本 Char"/>
    <w:link w:val="16"/>
    <w:locked/>
    <w:uiPriority w:val="0"/>
    <w:rPr>
      <w:sz w:val="18"/>
      <w:szCs w:val="18"/>
      <w:lang w:bidi="ar-SA"/>
    </w:rPr>
  </w:style>
  <w:style w:type="character" w:customStyle="1" w:styleId="46">
    <w:name w:val="正文文本缩进 2 Char"/>
    <w:link w:val="15"/>
    <w:locked/>
    <w:uiPriority w:val="0"/>
    <w:rPr>
      <w:szCs w:val="24"/>
      <w:lang w:bidi="ar-SA"/>
    </w:rPr>
  </w:style>
  <w:style w:type="character" w:customStyle="1" w:styleId="47">
    <w:name w:val="标题1"/>
    <w:uiPriority w:val="0"/>
    <w:rPr>
      <w:rFonts w:hint="default" w:ascii="Times New Roman" w:hAnsi="Times New Roman" w:cs="Times New Roman"/>
    </w:rPr>
  </w:style>
  <w:style w:type="character" w:customStyle="1" w:styleId="48">
    <w:name w:val="批注文字 Char"/>
    <w:link w:val="9"/>
    <w:locked/>
    <w:uiPriority w:val="0"/>
    <w:rPr>
      <w:szCs w:val="24"/>
      <w:lang w:bidi="ar-SA"/>
    </w:rPr>
  </w:style>
  <w:style w:type="character" w:customStyle="1" w:styleId="49">
    <w:name w:val="正文文本缩进 3 Char"/>
    <w:link w:val="20"/>
    <w:locked/>
    <w:uiPriority w:val="0"/>
    <w:rPr>
      <w:sz w:val="16"/>
      <w:szCs w:val="16"/>
      <w:lang w:bidi="ar-SA"/>
    </w:rPr>
  </w:style>
  <w:style w:type="character" w:customStyle="1" w:styleId="50">
    <w:name w:val="正文段 Char Char"/>
    <w:link w:val="51"/>
    <w:uiPriority w:val="0"/>
    <w:rPr>
      <w:rFonts w:ascii="宋体" w:hAnsi="宋体"/>
      <w:spacing w:val="4"/>
      <w:kern w:val="2"/>
      <w:sz w:val="28"/>
      <w:szCs w:val="24"/>
      <w:lang w:bidi="ar-SA"/>
    </w:rPr>
  </w:style>
  <w:style w:type="paragraph" w:customStyle="1" w:styleId="51">
    <w:name w:val="正文段"/>
    <w:basedOn w:val="1"/>
    <w:link w:val="50"/>
    <w:uiPriority w:val="0"/>
    <w:pPr>
      <w:tabs>
        <w:tab w:val="left" w:pos="5581"/>
      </w:tabs>
      <w:spacing w:line="360" w:lineRule="auto"/>
      <w:ind w:firstLine="576" w:firstLineChars="200"/>
    </w:pPr>
    <w:rPr>
      <w:rFonts w:ascii="宋体" w:hAnsi="宋体"/>
      <w:spacing w:val="4"/>
      <w:sz w:val="28"/>
    </w:rPr>
  </w:style>
  <w:style w:type="character" w:customStyle="1" w:styleId="52">
    <w:name w:val="报告表 Char"/>
    <w:link w:val="53"/>
    <w:uiPriority w:val="0"/>
    <w:rPr>
      <w:rFonts w:ascii="宋体"/>
      <w:kern w:val="2"/>
      <w:sz w:val="24"/>
      <w:szCs w:val="24"/>
      <w:lang w:bidi="ar-SA"/>
    </w:rPr>
  </w:style>
  <w:style w:type="paragraph" w:customStyle="1" w:styleId="53">
    <w:name w:val="报告表"/>
    <w:basedOn w:val="1"/>
    <w:link w:val="52"/>
    <w:uiPriority w:val="0"/>
    <w:pPr>
      <w:spacing w:line="500" w:lineRule="exact"/>
      <w:ind w:firstLine="480" w:firstLineChars="200"/>
    </w:pPr>
    <w:rPr>
      <w:rFonts w:ascii="宋体"/>
      <w:sz w:val="24"/>
    </w:rPr>
  </w:style>
  <w:style w:type="character" w:customStyle="1" w:styleId="54">
    <w:name w:val="页眉 Char"/>
    <w:link w:val="18"/>
    <w:locked/>
    <w:uiPriority w:val="99"/>
    <w:rPr>
      <w:sz w:val="18"/>
      <w:szCs w:val="18"/>
      <w:lang w:bidi="ar-SA"/>
    </w:rPr>
  </w:style>
  <w:style w:type="character" w:customStyle="1" w:styleId="55">
    <w:name w:val="标题 4 Char"/>
    <w:link w:val="5"/>
    <w:locked/>
    <w:uiPriority w:val="0"/>
    <w:rPr>
      <w:rFonts w:ascii="Cambria" w:hAnsi="Cambria" w:eastAsia="宋体" w:cs="宋体"/>
      <w:b/>
      <w:bCs/>
      <w:kern w:val="2"/>
      <w:sz w:val="28"/>
      <w:szCs w:val="28"/>
      <w:lang w:val="en-US" w:eastAsia="zh-CN" w:bidi="ar-SA"/>
    </w:rPr>
  </w:style>
  <w:style w:type="character" w:customStyle="1" w:styleId="56">
    <w:name w:val="标题 1 Char"/>
    <w:link w:val="2"/>
    <w:locked/>
    <w:uiPriority w:val="0"/>
    <w:rPr>
      <w:rFonts w:eastAsia="宋体"/>
      <w:sz w:val="28"/>
      <w:szCs w:val="24"/>
      <w:lang w:val="en-US" w:eastAsia="zh-CN" w:bidi="ar-SA"/>
    </w:rPr>
  </w:style>
  <w:style w:type="character" w:customStyle="1" w:styleId="57">
    <w:name w:val="样式 四号"/>
    <w:uiPriority w:val="0"/>
    <w:rPr>
      <w:sz w:val="24"/>
    </w:rPr>
  </w:style>
  <w:style w:type="character" w:customStyle="1" w:styleId="58">
    <w:name w:val="Char Char1"/>
    <w:uiPriority w:val="0"/>
    <w:rPr>
      <w:rFonts w:hint="eastAsia" w:ascii="宋体" w:hAnsi="宋体" w:eastAsia="宋体"/>
      <w:b/>
      <w:kern w:val="44"/>
      <w:sz w:val="44"/>
      <w:lang w:val="en-US" w:eastAsia="zh-CN"/>
    </w:rPr>
  </w:style>
  <w:style w:type="character" w:customStyle="1" w:styleId="59">
    <w:name w:val="正文文本 2 Char"/>
    <w:link w:val="21"/>
    <w:locked/>
    <w:uiPriority w:val="0"/>
    <w:rPr>
      <w:sz w:val="24"/>
      <w:szCs w:val="18"/>
      <w:lang w:bidi="ar-SA"/>
    </w:rPr>
  </w:style>
  <w:style w:type="character" w:customStyle="1" w:styleId="60">
    <w:name w:val="标题 2 Char"/>
    <w:link w:val="3"/>
    <w:semiHidden/>
    <w:locked/>
    <w:uiPriority w:val="0"/>
    <w:rPr>
      <w:rFonts w:eastAsia="宋体"/>
      <w:b/>
      <w:bCs/>
      <w:sz w:val="28"/>
      <w:szCs w:val="28"/>
      <w:lang w:val="en-US" w:eastAsia="zh-CN" w:bidi="ar-SA"/>
    </w:rPr>
  </w:style>
  <w:style w:type="character" w:customStyle="1" w:styleId="61">
    <w:name w:val="正文缩进 Char1"/>
    <w:link w:val="7"/>
    <w:uiPriority w:val="0"/>
    <w:rPr>
      <w:kern w:val="2"/>
      <w:sz w:val="21"/>
    </w:rPr>
  </w:style>
  <w:style w:type="character" w:customStyle="1" w:styleId="62">
    <w:name w:val="标题 3 Char"/>
    <w:link w:val="4"/>
    <w:locked/>
    <w:uiPriority w:val="0"/>
    <w:rPr>
      <w:rFonts w:eastAsia="宋体"/>
      <w:b/>
      <w:bCs/>
      <w:sz w:val="32"/>
      <w:szCs w:val="32"/>
      <w:lang w:val="en-US" w:eastAsia="zh-CN" w:bidi="ar-SA"/>
    </w:rPr>
  </w:style>
  <w:style w:type="character" w:customStyle="1" w:styleId="63">
    <w:name w:val=" Char Char18"/>
    <w:locked/>
    <w:uiPriority w:val="0"/>
    <w:rPr>
      <w:rFonts w:ascii="Times New Roman" w:hAnsi="Times New Roman" w:eastAsia="宋体" w:cs="Times New Roman"/>
      <w:b/>
      <w:sz w:val="28"/>
    </w:rPr>
  </w:style>
  <w:style w:type="character" w:customStyle="1" w:styleId="64">
    <w:name w:val="Default Char"/>
    <w:link w:val="65"/>
    <w:locked/>
    <w:uiPriority w:val="0"/>
    <w:rPr>
      <w:rFonts w:ascii="隶书" w:eastAsia="隶书" w:cs="隶书"/>
      <w:color w:val="000000"/>
      <w:sz w:val="24"/>
      <w:szCs w:val="24"/>
      <w:lang w:val="en-US" w:eastAsia="zh-CN" w:bidi="ar-SA"/>
    </w:rPr>
  </w:style>
  <w:style w:type="paragraph" w:customStyle="1" w:styleId="65">
    <w:name w:val="Default"/>
    <w:link w:val="64"/>
    <w:qFormat/>
    <w:uiPriority w:val="0"/>
    <w:pPr>
      <w:widowControl w:val="0"/>
      <w:autoSpaceDE w:val="0"/>
      <w:autoSpaceDN w:val="0"/>
      <w:adjustRightInd w:val="0"/>
    </w:pPr>
    <w:rPr>
      <w:rFonts w:ascii="隶书" w:eastAsia="隶书" w:cs="隶书"/>
      <w:color w:val="000000"/>
      <w:sz w:val="24"/>
      <w:szCs w:val="24"/>
      <w:lang w:val="en-US" w:eastAsia="zh-CN" w:bidi="ar-SA"/>
    </w:rPr>
  </w:style>
  <w:style w:type="character" w:customStyle="1" w:styleId="66">
    <w:name w:val="正文文本缩进 Char"/>
    <w:link w:val="11"/>
    <w:locked/>
    <w:uiPriority w:val="0"/>
    <w:rPr>
      <w:szCs w:val="24"/>
      <w:lang w:bidi="ar-SA"/>
    </w:rPr>
  </w:style>
  <w:style w:type="character" w:customStyle="1" w:styleId="67">
    <w:name w:val=" Char Char19"/>
    <w:locked/>
    <w:uiPriority w:val="0"/>
    <w:rPr>
      <w:rFonts w:ascii="Times New Roman" w:hAnsi="Times New Roman" w:eastAsia="宋体" w:cs="Times New Roman"/>
      <w:sz w:val="24"/>
    </w:rPr>
  </w:style>
  <w:style w:type="character" w:customStyle="1" w:styleId="68">
    <w:name w:val="文档结构图 Char"/>
    <w:link w:val="8"/>
    <w:locked/>
    <w:uiPriority w:val="0"/>
    <w:rPr>
      <w:szCs w:val="24"/>
      <w:shd w:val="clear" w:color="auto" w:fill="000080"/>
      <w:lang w:bidi="ar-SA"/>
    </w:rPr>
  </w:style>
  <w:style w:type="character" w:customStyle="1" w:styleId="69">
    <w:name w:val="日期 Char"/>
    <w:link w:val="14"/>
    <w:locked/>
    <w:uiPriority w:val="0"/>
    <w:rPr>
      <w:sz w:val="28"/>
      <w:lang w:bidi="ar-SA"/>
    </w:rPr>
  </w:style>
  <w:style w:type="character" w:customStyle="1" w:styleId="70">
    <w:name w:val="纯文本 Char"/>
    <w:link w:val="13"/>
    <w:locked/>
    <w:uiPriority w:val="0"/>
    <w:rPr>
      <w:rFonts w:ascii="宋体" w:hAnsi="Courier New" w:eastAsia="宋体"/>
      <w:kern w:val="21"/>
      <w:szCs w:val="21"/>
      <w:lang w:bidi="ar-SA"/>
    </w:rPr>
  </w:style>
  <w:style w:type="character" w:customStyle="1" w:styleId="71">
    <w:name w:val="2"/>
    <w:uiPriority w:val="0"/>
    <w:rPr>
      <w:rFonts w:hint="default" w:ascii="Times New Roman" w:hAnsi="Times New Roman" w:cs="Times New Roman"/>
    </w:rPr>
  </w:style>
  <w:style w:type="character" w:customStyle="1" w:styleId="72">
    <w:name w:val="纯文本 Char1"/>
    <w:uiPriority w:val="0"/>
    <w:rPr>
      <w:rFonts w:hint="eastAsia" w:ascii="宋体" w:hAnsi="Courier New" w:eastAsia="宋体"/>
      <w:sz w:val="21"/>
    </w:rPr>
  </w:style>
  <w:style w:type="character" w:customStyle="1" w:styleId="73">
    <w:name w:val="页码1"/>
    <w:uiPriority w:val="0"/>
    <w:rPr>
      <w:rFonts w:hint="default" w:ascii="Times New Roman" w:hAnsi="Times New Roman" w:cs="Times New Roman"/>
    </w:rPr>
  </w:style>
  <w:style w:type="paragraph" w:customStyle="1" w:styleId="74">
    <w:name w:val="样式 表格内文字格式 + 四号 加粗 首行缩进:  2 字符"/>
    <w:basedOn w:val="1"/>
    <w:uiPriority w:val="0"/>
    <w:pPr>
      <w:widowControl/>
      <w:spacing w:line="360" w:lineRule="auto"/>
      <w:ind w:right="-55" w:firstLine="517" w:firstLineChars="158"/>
      <w:jc w:val="left"/>
    </w:pPr>
    <w:rPr>
      <w:rFonts w:ascii="宋体" w:hAnsi="宋体" w:cs="宋体"/>
      <w:b/>
      <w:bCs/>
      <w:spacing w:val="80"/>
      <w:sz w:val="28"/>
      <w:szCs w:val="20"/>
    </w:rPr>
  </w:style>
  <w:style w:type="paragraph" w:customStyle="1" w:styleId="75">
    <w:name w:val="样式1"/>
    <w:basedOn w:val="1"/>
    <w:uiPriority w:val="0"/>
    <w:pPr>
      <w:tabs>
        <w:tab w:val="left" w:pos="360"/>
      </w:tabs>
      <w:spacing w:line="500" w:lineRule="exact"/>
      <w:ind w:firstLine="560" w:firstLineChars="200"/>
    </w:pPr>
    <w:rPr>
      <w:rFonts w:ascii="仿宋_GB2312" w:eastAsia="仿宋_GB2312"/>
      <w:color w:val="000000"/>
      <w:sz w:val="28"/>
    </w:rPr>
  </w:style>
  <w:style w:type="paragraph" w:customStyle="1" w:styleId="76">
    <w:name w:val="表内容"/>
    <w:basedOn w:val="1"/>
    <w:qFormat/>
    <w:uiPriority w:val="0"/>
    <w:pPr>
      <w:adjustRightInd w:val="0"/>
      <w:snapToGrid w:val="0"/>
      <w:jc w:val="center"/>
    </w:pPr>
    <w:rPr>
      <w:rFonts w:eastAsia="Times New Roman"/>
      <w:snapToGrid w:val="0"/>
      <w:kern w:val="0"/>
      <w:sz w:val="20"/>
      <w:szCs w:val="21"/>
    </w:rPr>
  </w:style>
  <w:style w:type="paragraph" w:customStyle="1" w:styleId="77">
    <w:name w:val="默认段落字体 Para Char Char Char Char"/>
    <w:basedOn w:val="1"/>
    <w:uiPriority w:val="0"/>
    <w:rPr>
      <w:sz w:val="24"/>
    </w:rPr>
  </w:style>
  <w:style w:type="paragraph" w:customStyle="1" w:styleId="78">
    <w:name w:val="二级标题"/>
    <w:basedOn w:val="1"/>
    <w:uiPriority w:val="0"/>
    <w:pPr>
      <w:spacing w:before="60" w:line="460" w:lineRule="exact"/>
      <w:outlineLvl w:val="1"/>
    </w:pPr>
    <w:rPr>
      <w:b/>
      <w:bCs/>
      <w:sz w:val="28"/>
    </w:rPr>
  </w:style>
  <w:style w:type="paragraph" w:customStyle="1" w:styleId="79">
    <w:name w:val="列出段落1"/>
    <w:basedOn w:val="1"/>
    <w:uiPriority w:val="0"/>
    <w:pPr>
      <w:ind w:firstLine="420" w:firstLineChars="200"/>
    </w:pPr>
  </w:style>
  <w:style w:type="paragraph" w:customStyle="1" w:styleId="80">
    <w:name w:val="Char Char Char"/>
    <w:basedOn w:val="1"/>
    <w:uiPriority w:val="0"/>
    <w:rPr>
      <w:rFonts w:ascii="Tahoma" w:hAnsi="Tahoma"/>
      <w:sz w:val="24"/>
      <w:szCs w:val="20"/>
    </w:rPr>
  </w:style>
  <w:style w:type="paragraph" w:customStyle="1" w:styleId="81">
    <w:name w:val="样式 首行缩进:  2 字符"/>
    <w:basedOn w:val="1"/>
    <w:uiPriority w:val="0"/>
    <w:pPr>
      <w:spacing w:line="440" w:lineRule="exact"/>
      <w:ind w:firstLine="200" w:firstLineChars="200"/>
    </w:pPr>
    <w:rPr>
      <w:rFonts w:cs="宋体"/>
      <w:sz w:val="28"/>
      <w:szCs w:val="20"/>
    </w:rPr>
  </w:style>
  <w:style w:type="paragraph" w:customStyle="1" w:styleId="82">
    <w:name w:val="p0"/>
    <w:basedOn w:val="1"/>
    <w:uiPriority w:val="0"/>
    <w:pPr>
      <w:widowControl/>
      <w:topLinePunct/>
      <w:snapToGrid w:val="0"/>
    </w:pPr>
    <w:rPr>
      <w:kern w:val="0"/>
      <w:sz w:val="28"/>
      <w:szCs w:val="28"/>
    </w:rPr>
  </w:style>
  <w:style w:type="paragraph" w:customStyle="1" w:styleId="83">
    <w:name w:val="Char Char Char1 Char"/>
    <w:basedOn w:val="1"/>
    <w:next w:val="1"/>
    <w:uiPriority w:val="0"/>
    <w:pPr>
      <w:spacing w:line="360" w:lineRule="auto"/>
      <w:ind w:firstLine="200" w:firstLineChars="200"/>
    </w:pPr>
    <w:rPr>
      <w:rFonts w:ascii="宋体" w:hAnsi="宋体" w:cs="宋体"/>
      <w:sz w:val="24"/>
    </w:rPr>
  </w:style>
  <w:style w:type="paragraph" w:customStyle="1" w:styleId="84">
    <w:name w:val="表格"/>
    <w:basedOn w:val="7"/>
    <w:uiPriority w:val="0"/>
    <w:pPr>
      <w:ind w:firstLine="0"/>
      <w:jc w:val="center"/>
    </w:pPr>
    <w:rPr>
      <w:rFonts w:ascii="Calibri" w:hAnsi="Calibri"/>
      <w:kern w:val="0"/>
      <w:sz w:val="24"/>
      <w:szCs w:val="24"/>
    </w:rPr>
  </w:style>
  <w:style w:type="paragraph" w:customStyle="1" w:styleId="85">
    <w:name w:val="样式 (符号) 宋体 加粗 黑色 居中 行距: 1.5 倍行距"/>
    <w:basedOn w:val="1"/>
    <w:uiPriority w:val="0"/>
    <w:pPr>
      <w:spacing w:before="120"/>
      <w:jc w:val="center"/>
    </w:pPr>
    <w:rPr>
      <w:rFonts w:cs="宋体"/>
      <w:b/>
      <w:bCs/>
      <w:color w:val="000000"/>
      <w:sz w:val="24"/>
      <w:szCs w:val="20"/>
    </w:rPr>
  </w:style>
  <w:style w:type="paragraph" w:customStyle="1" w:styleId="86">
    <w:name w:val="unnamed1"/>
    <w:basedOn w:val="1"/>
    <w:uiPriority w:val="0"/>
    <w:pPr>
      <w:widowControl/>
      <w:spacing w:before="100" w:beforeAutospacing="1" w:after="100" w:afterAutospacing="1" w:line="450" w:lineRule="atLeast"/>
      <w:ind w:firstLine="480"/>
      <w:jc w:val="left"/>
    </w:pPr>
    <w:rPr>
      <w:rFonts w:ascii="宋体" w:hAnsi="宋体" w:cs="宋体"/>
      <w:kern w:val="0"/>
      <w:sz w:val="24"/>
    </w:rPr>
  </w:style>
  <w:style w:type="paragraph" w:customStyle="1" w:styleId="87">
    <w:name w:val="默认段落字体 Para Char"/>
    <w:basedOn w:val="1"/>
    <w:next w:val="1"/>
    <w:uiPriority w:val="0"/>
    <w:pPr>
      <w:spacing w:line="360" w:lineRule="auto"/>
      <w:ind w:firstLine="200" w:firstLineChars="200"/>
    </w:pPr>
    <w:rPr>
      <w:rFonts w:ascii="宋体" w:hAnsi="宋体" w:cs="宋体"/>
      <w:sz w:val="24"/>
    </w:rPr>
  </w:style>
  <w:style w:type="paragraph" w:customStyle="1" w:styleId="88">
    <w:name w:val="应填表格"/>
    <w:basedOn w:val="1"/>
    <w:uiPriority w:val="0"/>
    <w:pPr>
      <w:adjustRightInd w:val="0"/>
      <w:spacing w:before="40" w:after="40"/>
      <w:jc w:val="left"/>
    </w:pPr>
    <w:rPr>
      <w:kern w:val="0"/>
      <w:sz w:val="24"/>
      <w:szCs w:val="20"/>
    </w:rPr>
  </w:style>
  <w:style w:type="paragraph" w:customStyle="1" w:styleId="89">
    <w:name w:val="报告"/>
    <w:basedOn w:val="1"/>
    <w:uiPriority w:val="0"/>
    <w:pPr>
      <w:adjustRightInd w:val="0"/>
      <w:spacing w:line="360" w:lineRule="auto"/>
      <w:ind w:firstLine="505"/>
      <w:jc w:val="left"/>
    </w:pPr>
    <w:rPr>
      <w:kern w:val="0"/>
      <w:sz w:val="24"/>
      <w:szCs w:val="20"/>
    </w:rPr>
  </w:style>
  <w:style w:type="paragraph" w:styleId="90">
    <w:name w:val="List Paragraph"/>
    <w:basedOn w:val="1"/>
    <w:qFormat/>
    <w:uiPriority w:val="0"/>
    <w:pPr>
      <w:ind w:firstLine="420" w:firstLineChars="200"/>
    </w:pPr>
  </w:style>
  <w:style w:type="paragraph" w:customStyle="1" w:styleId="91">
    <w:name w:val=" Char Char Char Char Char Char Char"/>
    <w:basedOn w:val="1"/>
    <w:uiPriority w:val="0"/>
  </w:style>
  <w:style w:type="paragraph" w:customStyle="1" w:styleId="92">
    <w:name w:val="Char Char"/>
    <w:basedOn w:val="1"/>
    <w:uiPriority w:val="0"/>
    <w:pPr>
      <w:widowControl/>
      <w:spacing w:after="160" w:line="240" w:lineRule="exact"/>
      <w:jc w:val="center"/>
    </w:pPr>
    <w:rPr>
      <w:rFonts w:ascii="Verdana" w:hAnsi="Verdana" w:eastAsia="仿宋_GB2312"/>
      <w:kern w:val="0"/>
      <w:sz w:val="24"/>
      <w:szCs w:val="20"/>
      <w:lang w:eastAsia="en-US"/>
    </w:rPr>
  </w:style>
  <w:style w:type="paragraph" w:customStyle="1" w:styleId="93">
    <w:name w:val="表格内文字格式"/>
    <w:basedOn w:val="1"/>
    <w:next w:val="1"/>
    <w:uiPriority w:val="0"/>
    <w:pPr>
      <w:autoSpaceDE w:val="0"/>
      <w:autoSpaceDN w:val="0"/>
      <w:adjustRightInd w:val="0"/>
      <w:jc w:val="center"/>
    </w:pPr>
    <w:rPr>
      <w:rFonts w:ascii="宋体" w:hAnsi="宋体"/>
      <w:b/>
      <w:szCs w:val="21"/>
    </w:rPr>
  </w:style>
  <w:style w:type="paragraph" w:customStyle="1" w:styleId="94">
    <w:name w:val="报告表格"/>
    <w:basedOn w:val="1"/>
    <w:uiPriority w:val="0"/>
    <w:pPr>
      <w:autoSpaceDE w:val="0"/>
      <w:autoSpaceDN w:val="0"/>
      <w:adjustRightInd w:val="0"/>
      <w:spacing w:before="40" w:after="40"/>
      <w:jc w:val="center"/>
    </w:pPr>
    <w:rPr>
      <w:kern w:val="0"/>
      <w:szCs w:val="20"/>
    </w:rPr>
  </w:style>
  <w:style w:type="paragraph" w:customStyle="1" w:styleId="95">
    <w:name w:val="样式 左侧:  0.42 厘米 首行缩进:  0.85 厘米 右侧:  0.42 厘米"/>
    <w:basedOn w:val="1"/>
    <w:next w:val="10"/>
    <w:uiPriority w:val="0"/>
    <w:pPr>
      <w:spacing w:line="360" w:lineRule="auto"/>
    </w:pPr>
    <w:rPr>
      <w:rFonts w:cs="宋体"/>
      <w:sz w:val="24"/>
      <w:szCs w:val="20"/>
    </w:rPr>
  </w:style>
  <w:style w:type="paragraph" w:customStyle="1" w:styleId="96">
    <w:name w:val="样式2"/>
    <w:basedOn w:val="1"/>
    <w:uiPriority w:val="0"/>
    <w:pPr>
      <w:adjustRightInd w:val="0"/>
      <w:spacing w:line="300" w:lineRule="atLeast"/>
      <w:jc w:val="center"/>
    </w:pPr>
    <w:rPr>
      <w:rFonts w:eastAsia="楷体_GB2312"/>
      <w:kern w:val="28"/>
      <w:szCs w:val="20"/>
    </w:rPr>
  </w:style>
  <w:style w:type="paragraph" w:customStyle="1" w:styleId="97">
    <w:name w:val="表格式"/>
    <w:basedOn w:val="19"/>
    <w:uiPriority w:val="0"/>
    <w:pPr>
      <w:spacing w:beforeLines="50" w:line="200" w:lineRule="exact"/>
      <w:ind w:left="0" w:firstLine="0" w:firstLineChars="0"/>
      <w:jc w:val="center"/>
    </w:pPr>
    <w:rPr>
      <w:szCs w:val="20"/>
    </w:rPr>
  </w:style>
  <w:style w:type="paragraph" w:customStyle="1" w:styleId="98">
    <w:name w:val="正文1"/>
    <w:basedOn w:val="1"/>
    <w:uiPriority w:val="0"/>
    <w:pPr>
      <w:adjustRightInd w:val="0"/>
      <w:snapToGrid w:val="0"/>
      <w:spacing w:line="520" w:lineRule="exact"/>
      <w:ind w:firstLine="584" w:firstLineChars="200"/>
    </w:pPr>
    <w:rPr>
      <w:rFonts w:ascii="宋体" w:hAnsi="宋体" w:cs="Arial"/>
      <w:bCs/>
      <w:color w:val="000000"/>
      <w:spacing w:val="6"/>
      <w:kern w:val="0"/>
      <w:sz w:val="28"/>
      <w:szCs w:val="28"/>
    </w:rPr>
  </w:style>
  <w:style w:type="paragraph" w:customStyle="1" w:styleId="99">
    <w:name w:val="Char Char Char Char"/>
    <w:basedOn w:val="1"/>
    <w:uiPriority w:val="0"/>
    <w:pPr>
      <w:snapToGrid w:val="0"/>
      <w:spacing w:line="360" w:lineRule="auto"/>
      <w:ind w:firstLine="200" w:firstLineChars="200"/>
    </w:pPr>
  </w:style>
  <w:style w:type="paragraph" w:customStyle="1" w:styleId="100">
    <w:name w:val="msolistparagraph"/>
    <w:basedOn w:val="1"/>
    <w:uiPriority w:val="0"/>
    <w:pPr>
      <w:ind w:firstLine="420" w:firstLineChars="200"/>
    </w:pPr>
  </w:style>
  <w:style w:type="paragraph" w:customStyle="1" w:styleId="101">
    <w:name w:val="Char Char Char1"/>
    <w:basedOn w:val="1"/>
    <w:uiPriority w:val="0"/>
    <w:pPr>
      <w:snapToGrid w:val="0"/>
      <w:spacing w:line="360" w:lineRule="auto"/>
      <w:ind w:firstLine="200" w:firstLineChars="200"/>
      <w:outlineLvl w:val="2"/>
    </w:pPr>
  </w:style>
  <w:style w:type="paragraph" w:customStyle="1" w:styleId="102">
    <w:name w:val="常用正文样式"/>
    <w:basedOn w:val="1"/>
    <w:uiPriority w:val="0"/>
    <w:pPr>
      <w:ind w:firstLine="480"/>
    </w:pPr>
    <w:rPr>
      <w:rFonts w:ascii="宋体" w:hAnsi="宋体" w:cs="宋体"/>
      <w:szCs w:val="21"/>
    </w:rPr>
  </w:style>
  <w:style w:type="paragraph" w:customStyle="1" w:styleId="103">
    <w:name w:val="报告表正文"/>
    <w:basedOn w:val="1"/>
    <w:uiPriority w:val="0"/>
    <w:pPr>
      <w:adjustRightInd w:val="0"/>
      <w:spacing w:line="312" w:lineRule="auto"/>
      <w:ind w:left="113" w:right="113" w:firstLine="482"/>
      <w:jc w:val="left"/>
    </w:pPr>
    <w:rPr>
      <w:kern w:val="0"/>
      <w:sz w:val="24"/>
      <w:szCs w:val="20"/>
    </w:rPr>
  </w:style>
  <w:style w:type="paragraph" w:customStyle="1" w:styleId="104">
    <w:name w:val="正文001"/>
    <w:basedOn w:val="1"/>
    <w:uiPriority w:val="0"/>
    <w:pPr>
      <w:spacing w:before="60" w:line="460" w:lineRule="exact"/>
      <w:ind w:firstLine="482"/>
    </w:pPr>
    <w:rPr>
      <w:sz w:val="24"/>
      <w:szCs w:val="20"/>
    </w:rPr>
  </w:style>
  <w:style w:type="paragraph" w:customStyle="1" w:styleId="105">
    <w:name w:val="样式 正文文本缩进 + 行距: 1.5 倍行距"/>
    <w:basedOn w:val="1"/>
    <w:next w:val="1"/>
    <w:uiPriority w:val="0"/>
    <w:pPr>
      <w:spacing w:after="120" w:line="360" w:lineRule="auto"/>
      <w:ind w:leftChars="32" w:firstLine="560" w:firstLineChars="200"/>
    </w:pPr>
    <w:rPr>
      <w:rFonts w:cs="宋体"/>
      <w:sz w:val="24"/>
      <w:szCs w:val="20"/>
    </w:rPr>
  </w:style>
  <w:style w:type="paragraph" w:customStyle="1" w:styleId="106">
    <w:name w:val="样式 宋体 小四 加粗 黑色 行距: 最小值 20 磅"/>
    <w:basedOn w:val="1"/>
    <w:uiPriority w:val="0"/>
    <w:rPr>
      <w:rFonts w:ascii="Arial" w:hAnsi="Arial" w:cs="Arial"/>
      <w:bCs/>
      <w:spacing w:val="-16"/>
      <w:sz w:val="24"/>
    </w:rPr>
  </w:style>
  <w:style w:type="character" w:customStyle="1" w:styleId="107">
    <w:name w:val="正文缩进 Char"/>
    <w:uiPriority w:val="0"/>
    <w:rPr>
      <w:rFonts w:hint="default" w:ascii="Times New Roman" w:hAnsi="Times New Roman" w:cs="Times New Roman"/>
      <w:kern w:val="2"/>
      <w:sz w:val="28"/>
    </w:rPr>
  </w:style>
  <w:style w:type="paragraph" w:customStyle="1" w:styleId="108">
    <w:name w:val="默认段落字体 Para Char Char Char Char Char Char Char"/>
    <w:basedOn w:val="1"/>
    <w:uiPriority w:val="0"/>
  </w:style>
  <w:style w:type="paragraph" w:customStyle="1" w:styleId="109">
    <w:name w:val="样式111"/>
    <w:uiPriority w:val="0"/>
    <w:pPr>
      <w:adjustRightInd w:val="0"/>
      <w:snapToGrid w:val="0"/>
      <w:jc w:val="both"/>
    </w:pPr>
    <w:rPr>
      <w:rFonts w:ascii="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2.bin"/><Relationship Id="rId14" Type="http://schemas.openxmlformats.org/officeDocument/2006/relationships/image" Target="media/image6.wmf"/><Relationship Id="rId13" Type="http://schemas.openxmlformats.org/officeDocument/2006/relationships/oleObject" Target="embeddings/oleObject1.bin"/><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6726</Words>
  <Characters>38343</Characters>
  <Lines>319</Lines>
  <Paragraphs>89</Paragraphs>
  <TotalTime>0</TotalTime>
  <ScaleCrop>false</ScaleCrop>
  <LinksUpToDate>false</LinksUpToDate>
  <CharactersWithSpaces>44980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2019-07-12T02:16:00Z</dcterms:created>
  <dc:creator>Sky123.Org</dc:creator>
  <cp:lastModifiedBy>似曾相识</cp:lastModifiedBy>
  <cp:lastPrinted>2020-04-15T03:14:00Z</cp:lastPrinted>
  <dcterms:modified xsi:type="dcterms:W3CDTF">2024-01-31T02:32:18Z</dcterms:modified>
  <dc:title>建设项目环境影响报告表</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30BAE66CA279431186DAFB4E0A7F664A_13</vt:lpwstr>
  </property>
</Properties>
</file>