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6" w:lineRule="exact"/>
        <w:jc w:val="center"/>
        <w:rPr>
          <w:rFonts w:hint="eastAsia" w:ascii="方正小标宋简体" w:eastAsia="方正小标宋简体"/>
          <w:sz w:val="52"/>
          <w:szCs w:val="52"/>
        </w:rPr>
      </w:pPr>
    </w:p>
    <w:p>
      <w:pPr>
        <w:jc w:val="center"/>
        <w:rPr>
          <w:rFonts w:hint="eastAsia" w:ascii="方正小标宋简体" w:eastAsia="方正小标宋简体"/>
          <w:sz w:val="52"/>
          <w:szCs w:val="52"/>
        </w:rPr>
      </w:pPr>
      <w:r>
        <w:rPr>
          <w:rFonts w:ascii="方正小标宋简体" w:eastAsia="方正小标宋简体"/>
          <w:sz w:val="52"/>
          <w:szCs w:val="52"/>
        </w:rPr>
        <w:drawing>
          <wp:inline distT="0" distB="0" distL="114300" distR="114300">
            <wp:extent cx="1708150" cy="1822450"/>
            <wp:effectExtent l="0" t="0" r="6350" b="635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pic:cNvPicPr>
                  </pic:nvPicPr>
                  <pic:blipFill>
                    <a:blip r:embed="rId4"/>
                    <a:stretch>
                      <a:fillRect/>
                    </a:stretch>
                  </pic:blipFill>
                  <pic:spPr>
                    <a:xfrm>
                      <a:off x="0" y="0"/>
                      <a:ext cx="1708150" cy="1822450"/>
                    </a:xfrm>
                    <a:prstGeom prst="rect">
                      <a:avLst/>
                    </a:prstGeom>
                    <a:noFill/>
                    <a:ln>
                      <a:noFill/>
                    </a:ln>
                  </pic:spPr>
                </pic:pic>
              </a:graphicData>
            </a:graphic>
          </wp:inline>
        </w:drawing>
      </w: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jc w:val="center"/>
        <w:rPr>
          <w:rFonts w:hint="eastAsia" w:ascii="方正小标宋简体" w:eastAsia="方正小标宋简体"/>
          <w:w w:val="98"/>
          <w:sz w:val="84"/>
          <w:szCs w:val="84"/>
        </w:rPr>
      </w:pPr>
      <w:r>
        <w:rPr>
          <w:rFonts w:hint="eastAsia" w:ascii="方正小标宋简体" w:eastAsia="方正小标宋简体"/>
          <w:w w:val="98"/>
          <w:sz w:val="84"/>
          <w:szCs w:val="84"/>
          <w:lang w:val="en-US" w:eastAsia="zh-CN"/>
        </w:rPr>
        <w:t>泰山区</w:t>
      </w:r>
      <w:r>
        <w:rPr>
          <w:rFonts w:hint="eastAsia" w:ascii="方正小标宋简体" w:eastAsia="方正小标宋简体"/>
          <w:w w:val="98"/>
          <w:sz w:val="84"/>
          <w:szCs w:val="84"/>
        </w:rPr>
        <w:t>人民政府公报</w:t>
      </w: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spacing w:line="406" w:lineRule="exact"/>
        <w:jc w:val="center"/>
        <w:rPr>
          <w:rFonts w:hint="eastAsia" w:ascii="方正小标宋简体" w:eastAsia="方正小标宋简体"/>
          <w:sz w:val="52"/>
          <w:szCs w:val="52"/>
        </w:rPr>
      </w:pPr>
    </w:p>
    <w:p>
      <w:pPr>
        <w:jc w:val="center"/>
        <w:rPr>
          <w:rFonts w:hint="eastAsia" w:ascii="方正小标宋简体" w:eastAsia="方正小标宋简体"/>
          <w:spacing w:val="40"/>
          <w:sz w:val="72"/>
          <w:szCs w:val="72"/>
          <w:lang w:eastAsia="zh-CN"/>
        </w:rPr>
      </w:pPr>
      <w:r>
        <w:rPr>
          <w:rFonts w:hint="eastAsia" w:ascii="方正小标宋简体" w:eastAsia="方正小标宋简体"/>
          <w:spacing w:val="40"/>
          <w:sz w:val="72"/>
          <w:szCs w:val="72"/>
        </w:rPr>
        <w:t>201</w:t>
      </w:r>
      <w:r>
        <w:rPr>
          <w:rFonts w:hint="eastAsia" w:ascii="方正小标宋简体" w:eastAsia="方正小标宋简体"/>
          <w:spacing w:val="40"/>
          <w:sz w:val="72"/>
          <w:szCs w:val="72"/>
          <w:lang w:val="en-US" w:eastAsia="zh-CN"/>
        </w:rPr>
        <w:t>8</w:t>
      </w:r>
    </w:p>
    <w:p>
      <w:pPr>
        <w:jc w:val="center"/>
        <w:rPr>
          <w:rFonts w:hint="eastAsia" w:ascii="楷体_GB2312" w:eastAsia="楷体_GB2312"/>
          <w:b/>
          <w:spacing w:val="-10"/>
          <w:sz w:val="44"/>
          <w:szCs w:val="44"/>
        </w:rPr>
      </w:pPr>
      <w:r>
        <w:rPr>
          <w:rFonts w:hint="eastAsia" w:ascii="楷体_GB2312" w:eastAsia="楷体_GB2312"/>
          <w:b/>
          <w:spacing w:val="-10"/>
          <w:sz w:val="44"/>
          <w:szCs w:val="44"/>
        </w:rPr>
        <w:t>第</w:t>
      </w:r>
      <w:r>
        <w:rPr>
          <w:rFonts w:hint="eastAsia" w:ascii="楷体_GB2312" w:eastAsia="楷体_GB2312"/>
          <w:b/>
          <w:spacing w:val="-10"/>
          <w:sz w:val="44"/>
          <w:szCs w:val="44"/>
          <w:lang w:val="en-US" w:eastAsia="zh-CN"/>
        </w:rPr>
        <w:t>1</w:t>
      </w:r>
      <w:r>
        <w:rPr>
          <w:rFonts w:hint="eastAsia" w:ascii="楷体_GB2312" w:eastAsia="楷体_GB2312"/>
          <w:b/>
          <w:spacing w:val="-10"/>
          <w:sz w:val="44"/>
          <w:szCs w:val="44"/>
        </w:rPr>
        <w:t>期</w:t>
      </w:r>
    </w:p>
    <w:p>
      <w:pPr>
        <w:pStyle w:val="4"/>
        <w:widowControl/>
      </w:pPr>
      <w:r>
        <w:t>泰安市泰山区人民政府公报</w:t>
      </w:r>
    </w:p>
    <w:p>
      <w:pPr>
        <w:pStyle w:val="4"/>
        <w:widowControl/>
      </w:pPr>
      <w:r>
        <w:t>TAIANSHI TAISHANQU RENMINGZHENGFU GONGBAO</w:t>
      </w:r>
    </w:p>
    <w:p>
      <w:pPr>
        <w:pStyle w:val="4"/>
        <w:widowControl/>
      </w:pPr>
    </w:p>
    <w:p>
      <w:pPr>
        <w:pStyle w:val="4"/>
        <w:widowControl/>
      </w:pPr>
      <w:r>
        <w:t>泰安市泰山区人民政府办公室        201</w:t>
      </w:r>
      <w:r>
        <w:rPr>
          <w:rFonts w:hint="eastAsia"/>
        </w:rPr>
        <w:t>8</w:t>
      </w:r>
      <w:r>
        <w:t>年第0</w:t>
      </w:r>
      <w:r>
        <w:rPr>
          <w:rFonts w:hint="eastAsia"/>
        </w:rPr>
        <w:t>1</w:t>
      </w:r>
      <w:r>
        <w:t>期    季刊</w:t>
      </w:r>
    </w:p>
    <w:p>
      <w:pPr>
        <w:pStyle w:val="4"/>
        <w:widowControl/>
      </w:pPr>
    </w:p>
    <w:p>
      <w:pPr>
        <w:pStyle w:val="4"/>
        <w:widowControl/>
      </w:pPr>
      <w:r>
        <w:t>目   录</w:t>
      </w:r>
    </w:p>
    <w:p>
      <w:pPr>
        <w:pStyle w:val="4"/>
        <w:widowControl/>
      </w:pPr>
      <w:r>
        <w:t>【区政府文件】</w:t>
      </w:r>
    </w:p>
    <w:p>
      <w:pPr>
        <w:pStyle w:val="4"/>
        <w:widowControl/>
      </w:pPr>
      <w:r>
        <w:t>泰安市泰山区人民政府关于成立泰山区保障人民群众温暖过冬小组的通知</w:t>
      </w:r>
    </w:p>
    <w:p>
      <w:pPr>
        <w:pStyle w:val="4"/>
        <w:widowControl/>
      </w:pPr>
      <w:r>
        <w:t>泰山政</w:t>
      </w:r>
      <w:r>
        <w:rPr>
          <w:rFonts w:hint="eastAsia"/>
        </w:rPr>
        <w:t>字</w:t>
      </w:r>
      <w:r>
        <w:t>〔201</w:t>
      </w:r>
      <w:r>
        <w:rPr>
          <w:rFonts w:hint="eastAsia"/>
        </w:rPr>
        <w:t>8</w:t>
      </w:r>
      <w:r>
        <w:t>〕</w:t>
      </w:r>
      <w:r>
        <w:rPr>
          <w:rFonts w:hint="eastAsia"/>
        </w:rPr>
        <w:t>1</w:t>
      </w:r>
      <w:r>
        <w:t>号……………………………………………（1）</w:t>
      </w:r>
    </w:p>
    <w:p>
      <w:pPr>
        <w:pStyle w:val="4"/>
        <w:widowControl/>
      </w:pPr>
      <w:r>
        <w:t>【区政府办文件】</w:t>
      </w:r>
    </w:p>
    <w:p>
      <w:pPr>
        <w:pStyle w:val="4"/>
        <w:widowControl/>
      </w:pPr>
      <w:r>
        <w:t>泰安市泰山区人民政府办公室印发泰山区</w:t>
      </w:r>
      <w:r>
        <w:rPr>
          <w:rFonts w:hint="eastAsia"/>
        </w:rPr>
        <w:t>2018年政府投资项目计划的通知</w:t>
      </w:r>
    </w:p>
    <w:p>
      <w:pPr>
        <w:pStyle w:val="4"/>
        <w:widowControl/>
      </w:pPr>
      <w:r>
        <w:t>泰山政办发〔201</w:t>
      </w:r>
      <w:r>
        <w:rPr>
          <w:rFonts w:hint="eastAsia"/>
        </w:rPr>
        <w:t>8</w:t>
      </w:r>
      <w:r>
        <w:t>〕</w:t>
      </w:r>
      <w:r>
        <w:rPr>
          <w:rFonts w:hint="eastAsia"/>
        </w:rPr>
        <w:t>24</w:t>
      </w:r>
      <w:r>
        <w:t>号…………………………………………（</w:t>
      </w:r>
      <w:r>
        <w:rPr>
          <w:rFonts w:hint="eastAsia"/>
        </w:rPr>
        <w:t>3</w:t>
      </w:r>
      <w:r>
        <w:t>）</w:t>
      </w:r>
    </w:p>
    <w:p>
      <w:pPr>
        <w:pStyle w:val="4"/>
        <w:widowControl/>
      </w:pPr>
      <w:r>
        <w:t>泰安市泰山区人民政府办公室关于印发“进企业、送服务、促发展”集中调研活动实施方案的通知</w:t>
      </w:r>
    </w:p>
    <w:p>
      <w:pPr>
        <w:pStyle w:val="4"/>
        <w:widowControl/>
      </w:pPr>
      <w:r>
        <w:t>泰山政办发〔201</w:t>
      </w:r>
      <w:r>
        <w:rPr>
          <w:rFonts w:hint="eastAsia"/>
        </w:rPr>
        <w:t>8</w:t>
      </w:r>
      <w:r>
        <w:t>〕</w:t>
      </w:r>
      <w:r>
        <w:rPr>
          <w:rFonts w:hint="eastAsia"/>
        </w:rPr>
        <w:t>25</w:t>
      </w:r>
      <w:r>
        <w:t>号………………………………………（</w:t>
      </w:r>
      <w:r>
        <w:rPr>
          <w:rFonts w:hint="eastAsia"/>
        </w:rPr>
        <w:t>4</w:t>
      </w:r>
      <w:r>
        <w:t>）</w:t>
      </w:r>
    </w:p>
    <w:p>
      <w:pPr>
        <w:widowControl/>
        <w:spacing w:line="480" w:lineRule="atLeast"/>
        <w:ind w:firstLine="480"/>
        <w:jc w:val="left"/>
        <w:rPr>
          <w:rFonts w:hint="eastAsia"/>
          <w:kern w:val="0"/>
          <w:sz w:val="24"/>
        </w:rPr>
      </w:pPr>
    </w:p>
    <w:p>
      <w:pPr>
        <w:widowControl/>
        <w:spacing w:line="480" w:lineRule="atLeast"/>
        <w:ind w:firstLine="480"/>
        <w:jc w:val="center"/>
        <w:rPr>
          <w:kern w:val="0"/>
          <w:sz w:val="24"/>
        </w:rPr>
      </w:pPr>
      <w:r>
        <w:rPr>
          <w:kern w:val="0"/>
          <w:sz w:val="24"/>
        </w:rPr>
        <w:t>泰安市泰山区人民政府关于成立泰山区保障人民群众温暖过冬领导小组的通知</w:t>
      </w:r>
    </w:p>
    <w:p>
      <w:pPr>
        <w:widowControl/>
        <w:spacing w:line="480" w:lineRule="atLeast"/>
        <w:ind w:firstLine="480"/>
        <w:jc w:val="right"/>
        <w:rPr>
          <w:kern w:val="0"/>
          <w:sz w:val="24"/>
        </w:rPr>
      </w:pPr>
      <w:r>
        <w:rPr>
          <w:kern w:val="0"/>
          <w:sz w:val="24"/>
        </w:rPr>
        <w:t>泰山政字〔2018〕1号</w:t>
      </w:r>
    </w:p>
    <w:p>
      <w:pPr>
        <w:widowControl/>
        <w:spacing w:line="480" w:lineRule="atLeast"/>
        <w:jc w:val="left"/>
        <w:rPr>
          <w:kern w:val="0"/>
          <w:sz w:val="24"/>
        </w:rPr>
      </w:pPr>
      <w:r>
        <w:rPr>
          <w:kern w:val="0"/>
          <w:sz w:val="24"/>
        </w:rPr>
        <w:t>各街道办事处、镇人民政府，区政府有关部门：</w:t>
      </w:r>
    </w:p>
    <w:p>
      <w:pPr>
        <w:widowControl/>
        <w:spacing w:line="480" w:lineRule="atLeast"/>
        <w:ind w:firstLine="480"/>
        <w:jc w:val="left"/>
        <w:rPr>
          <w:kern w:val="0"/>
          <w:sz w:val="24"/>
        </w:rPr>
      </w:pPr>
      <w:r>
        <w:rPr>
          <w:kern w:val="0"/>
          <w:sz w:val="24"/>
        </w:rPr>
        <w:t>为切实做好保障人民群众温暖过冬工作，根据省政府《关于保障人民群众温暖过冬的紧急通知》和市政府要求，区政府决定成立泰山区保障人民群众温暖过冬工作领导小组，现将组成人员公布如下：</w:t>
      </w:r>
    </w:p>
    <w:p>
      <w:pPr>
        <w:widowControl/>
        <w:spacing w:line="480" w:lineRule="atLeast"/>
        <w:ind w:firstLine="480"/>
        <w:jc w:val="left"/>
        <w:rPr>
          <w:kern w:val="0"/>
          <w:sz w:val="24"/>
        </w:rPr>
      </w:pPr>
      <w:r>
        <w:rPr>
          <w:kern w:val="0"/>
          <w:sz w:val="24"/>
        </w:rPr>
        <w:t>组  长：王爱新 </w:t>
      </w:r>
    </w:p>
    <w:p>
      <w:pPr>
        <w:widowControl/>
        <w:spacing w:line="480" w:lineRule="atLeast"/>
        <w:ind w:firstLine="480"/>
        <w:jc w:val="left"/>
        <w:rPr>
          <w:kern w:val="0"/>
          <w:sz w:val="24"/>
        </w:rPr>
      </w:pPr>
      <w:r>
        <w:rPr>
          <w:kern w:val="0"/>
          <w:sz w:val="24"/>
        </w:rPr>
        <w:t>副组长：杨启典   黄  涛</w:t>
      </w:r>
    </w:p>
    <w:p>
      <w:pPr>
        <w:widowControl/>
        <w:spacing w:line="480" w:lineRule="atLeast"/>
        <w:ind w:firstLine="480"/>
        <w:jc w:val="left"/>
        <w:rPr>
          <w:kern w:val="0"/>
          <w:sz w:val="24"/>
        </w:rPr>
      </w:pPr>
      <w:r>
        <w:rPr>
          <w:kern w:val="0"/>
          <w:sz w:val="24"/>
        </w:rPr>
        <w:t>成  员：梅焕安 （区政府办公室）</w:t>
      </w:r>
    </w:p>
    <w:p>
      <w:pPr>
        <w:widowControl/>
        <w:spacing w:line="480" w:lineRule="atLeast"/>
        <w:ind w:firstLine="480"/>
        <w:jc w:val="left"/>
        <w:rPr>
          <w:kern w:val="0"/>
          <w:sz w:val="24"/>
        </w:rPr>
      </w:pPr>
      <w:r>
        <w:rPr>
          <w:kern w:val="0"/>
          <w:sz w:val="24"/>
        </w:rPr>
        <w:t>张继峰 （区委宣传部）</w:t>
      </w:r>
    </w:p>
    <w:p>
      <w:pPr>
        <w:widowControl/>
        <w:spacing w:line="480" w:lineRule="atLeast"/>
        <w:ind w:firstLine="480"/>
        <w:jc w:val="left"/>
        <w:rPr>
          <w:kern w:val="0"/>
          <w:sz w:val="24"/>
        </w:rPr>
      </w:pPr>
      <w:r>
        <w:rPr>
          <w:kern w:val="0"/>
          <w:sz w:val="24"/>
        </w:rPr>
        <w:t>王景银 （区发改局）</w:t>
      </w:r>
    </w:p>
    <w:p>
      <w:pPr>
        <w:widowControl/>
        <w:spacing w:line="480" w:lineRule="atLeast"/>
        <w:ind w:firstLine="480"/>
        <w:jc w:val="left"/>
        <w:rPr>
          <w:kern w:val="0"/>
          <w:sz w:val="24"/>
        </w:rPr>
      </w:pPr>
      <w:r>
        <w:rPr>
          <w:kern w:val="0"/>
          <w:sz w:val="24"/>
        </w:rPr>
        <w:t>张  力 （区信访局）</w:t>
      </w:r>
    </w:p>
    <w:p>
      <w:pPr>
        <w:widowControl/>
        <w:spacing w:line="480" w:lineRule="atLeast"/>
        <w:ind w:firstLine="480"/>
        <w:jc w:val="left"/>
        <w:rPr>
          <w:kern w:val="0"/>
          <w:sz w:val="24"/>
        </w:rPr>
      </w:pPr>
      <w:r>
        <w:rPr>
          <w:kern w:val="0"/>
          <w:sz w:val="24"/>
        </w:rPr>
        <w:t>霍  蕾 （区经信局）</w:t>
      </w:r>
    </w:p>
    <w:p>
      <w:pPr>
        <w:widowControl/>
        <w:spacing w:line="480" w:lineRule="atLeast"/>
        <w:ind w:firstLine="480"/>
        <w:jc w:val="left"/>
        <w:rPr>
          <w:kern w:val="0"/>
          <w:sz w:val="24"/>
        </w:rPr>
      </w:pPr>
      <w:r>
        <w:rPr>
          <w:kern w:val="0"/>
          <w:sz w:val="24"/>
        </w:rPr>
        <w:t>房宝玉 （区教育局）</w:t>
      </w:r>
    </w:p>
    <w:p>
      <w:pPr>
        <w:widowControl/>
        <w:spacing w:line="480" w:lineRule="atLeast"/>
        <w:ind w:firstLine="480"/>
        <w:jc w:val="left"/>
        <w:rPr>
          <w:kern w:val="0"/>
          <w:sz w:val="24"/>
        </w:rPr>
      </w:pPr>
      <w:r>
        <w:rPr>
          <w:kern w:val="0"/>
          <w:sz w:val="24"/>
        </w:rPr>
        <w:t>徐振峰 （区住建局）</w:t>
      </w:r>
    </w:p>
    <w:p>
      <w:pPr>
        <w:widowControl/>
        <w:spacing w:line="480" w:lineRule="atLeast"/>
        <w:ind w:firstLine="480"/>
        <w:jc w:val="left"/>
        <w:rPr>
          <w:kern w:val="0"/>
          <w:sz w:val="24"/>
        </w:rPr>
      </w:pPr>
      <w:r>
        <w:rPr>
          <w:kern w:val="0"/>
          <w:sz w:val="24"/>
        </w:rPr>
        <w:t>方  明 （区综合行政执法局）</w:t>
      </w:r>
    </w:p>
    <w:p>
      <w:pPr>
        <w:widowControl/>
        <w:spacing w:line="480" w:lineRule="atLeast"/>
        <w:ind w:firstLine="480"/>
        <w:jc w:val="left"/>
        <w:rPr>
          <w:kern w:val="0"/>
          <w:sz w:val="24"/>
        </w:rPr>
      </w:pPr>
      <w:r>
        <w:rPr>
          <w:kern w:val="0"/>
          <w:sz w:val="24"/>
        </w:rPr>
        <w:t>庞英元 （区环保局）</w:t>
      </w:r>
    </w:p>
    <w:p>
      <w:pPr>
        <w:widowControl/>
        <w:spacing w:line="480" w:lineRule="atLeast"/>
        <w:ind w:firstLine="480"/>
        <w:jc w:val="left"/>
        <w:rPr>
          <w:kern w:val="0"/>
          <w:sz w:val="24"/>
        </w:rPr>
      </w:pPr>
      <w:r>
        <w:rPr>
          <w:kern w:val="0"/>
          <w:sz w:val="24"/>
        </w:rPr>
        <w:t>耿树勇 （区安监局）</w:t>
      </w:r>
    </w:p>
    <w:p>
      <w:pPr>
        <w:widowControl/>
        <w:spacing w:line="480" w:lineRule="atLeast"/>
        <w:ind w:firstLine="480"/>
        <w:jc w:val="left"/>
        <w:rPr>
          <w:kern w:val="0"/>
          <w:sz w:val="24"/>
        </w:rPr>
      </w:pPr>
      <w:r>
        <w:rPr>
          <w:kern w:val="0"/>
          <w:sz w:val="24"/>
        </w:rPr>
        <w:t>安英豪 （国网泰安供电公司营业室）</w:t>
      </w:r>
    </w:p>
    <w:p>
      <w:pPr>
        <w:widowControl/>
        <w:spacing w:line="480" w:lineRule="atLeast"/>
        <w:ind w:firstLine="480"/>
        <w:jc w:val="left"/>
        <w:rPr>
          <w:kern w:val="0"/>
          <w:sz w:val="24"/>
        </w:rPr>
      </w:pPr>
      <w:r>
        <w:rPr>
          <w:kern w:val="0"/>
          <w:sz w:val="24"/>
        </w:rPr>
        <w:t>谢慧清 （财源街道办事处）</w:t>
      </w:r>
    </w:p>
    <w:p>
      <w:pPr>
        <w:widowControl/>
        <w:spacing w:line="480" w:lineRule="atLeast"/>
        <w:ind w:firstLine="480"/>
        <w:jc w:val="left"/>
        <w:rPr>
          <w:kern w:val="0"/>
          <w:sz w:val="24"/>
        </w:rPr>
      </w:pPr>
      <w:r>
        <w:rPr>
          <w:kern w:val="0"/>
          <w:sz w:val="24"/>
        </w:rPr>
        <w:t>黄  新 (岱庙街道办事处）</w:t>
      </w:r>
    </w:p>
    <w:p>
      <w:pPr>
        <w:widowControl/>
        <w:spacing w:line="480" w:lineRule="atLeast"/>
        <w:ind w:firstLine="480"/>
        <w:jc w:val="left"/>
        <w:rPr>
          <w:kern w:val="0"/>
          <w:sz w:val="24"/>
        </w:rPr>
      </w:pPr>
      <w:r>
        <w:rPr>
          <w:kern w:val="0"/>
          <w:sz w:val="24"/>
        </w:rPr>
        <w:t>武永明 （泰前街道办事处）</w:t>
      </w:r>
    </w:p>
    <w:p>
      <w:pPr>
        <w:widowControl/>
        <w:spacing w:line="480" w:lineRule="atLeast"/>
        <w:ind w:firstLine="480"/>
        <w:jc w:val="left"/>
        <w:rPr>
          <w:kern w:val="0"/>
          <w:sz w:val="24"/>
        </w:rPr>
      </w:pPr>
      <w:r>
        <w:rPr>
          <w:kern w:val="0"/>
          <w:sz w:val="24"/>
        </w:rPr>
        <w:t>李  进 （上高街道办事处）</w:t>
      </w:r>
    </w:p>
    <w:p>
      <w:pPr>
        <w:widowControl/>
        <w:spacing w:line="480" w:lineRule="atLeast"/>
        <w:ind w:firstLine="480"/>
        <w:jc w:val="left"/>
        <w:rPr>
          <w:kern w:val="0"/>
          <w:sz w:val="24"/>
        </w:rPr>
      </w:pPr>
      <w:r>
        <w:rPr>
          <w:kern w:val="0"/>
          <w:sz w:val="24"/>
        </w:rPr>
        <w:t>周  涛 （徐家楼街道办事处）</w:t>
      </w:r>
    </w:p>
    <w:p>
      <w:pPr>
        <w:widowControl/>
        <w:spacing w:line="480" w:lineRule="atLeast"/>
        <w:ind w:firstLine="480"/>
        <w:jc w:val="left"/>
        <w:rPr>
          <w:kern w:val="0"/>
          <w:sz w:val="24"/>
        </w:rPr>
      </w:pPr>
      <w:r>
        <w:rPr>
          <w:kern w:val="0"/>
          <w:sz w:val="24"/>
        </w:rPr>
        <w:t>张明强 （省庄镇）</w:t>
      </w:r>
    </w:p>
    <w:p>
      <w:pPr>
        <w:widowControl/>
        <w:spacing w:line="480" w:lineRule="atLeast"/>
        <w:ind w:firstLine="480"/>
        <w:jc w:val="left"/>
        <w:rPr>
          <w:kern w:val="0"/>
          <w:sz w:val="24"/>
        </w:rPr>
      </w:pPr>
      <w:r>
        <w:rPr>
          <w:kern w:val="0"/>
          <w:sz w:val="24"/>
        </w:rPr>
        <w:t>方增勇 （邱家店镇）</w:t>
      </w:r>
    </w:p>
    <w:p>
      <w:pPr>
        <w:widowControl/>
        <w:spacing w:line="480" w:lineRule="atLeast"/>
        <w:ind w:firstLine="480"/>
        <w:jc w:val="left"/>
        <w:rPr>
          <w:kern w:val="0"/>
          <w:sz w:val="24"/>
        </w:rPr>
      </w:pPr>
      <w:r>
        <w:rPr>
          <w:kern w:val="0"/>
          <w:sz w:val="24"/>
        </w:rPr>
        <w:t>王作伟 （泰山经济开发区）</w:t>
      </w:r>
    </w:p>
    <w:p>
      <w:pPr>
        <w:widowControl/>
        <w:spacing w:line="480" w:lineRule="atLeast"/>
        <w:ind w:firstLine="480"/>
        <w:jc w:val="left"/>
        <w:rPr>
          <w:kern w:val="0"/>
          <w:sz w:val="24"/>
        </w:rPr>
      </w:pPr>
      <w:r>
        <w:rPr>
          <w:kern w:val="0"/>
          <w:sz w:val="24"/>
        </w:rPr>
        <w:t>领导小组办公室设在区综合行政执法局，负责日常值守调度工作，方明同志兼任办公室主任，任成军同志任副主任。领导小组下设应急保障组和三个督导组。</w:t>
      </w:r>
    </w:p>
    <w:p>
      <w:pPr>
        <w:widowControl/>
        <w:spacing w:line="480" w:lineRule="atLeast"/>
        <w:ind w:firstLine="480"/>
        <w:jc w:val="left"/>
        <w:rPr>
          <w:kern w:val="0"/>
          <w:sz w:val="24"/>
        </w:rPr>
      </w:pPr>
      <w:r>
        <w:rPr>
          <w:kern w:val="0"/>
          <w:sz w:val="24"/>
        </w:rPr>
        <w:t>应急保障组</w:t>
      </w:r>
    </w:p>
    <w:p>
      <w:pPr>
        <w:widowControl/>
        <w:spacing w:line="480" w:lineRule="atLeast"/>
        <w:ind w:firstLine="480"/>
        <w:jc w:val="left"/>
        <w:rPr>
          <w:kern w:val="0"/>
          <w:sz w:val="24"/>
        </w:rPr>
      </w:pPr>
      <w:r>
        <w:rPr>
          <w:kern w:val="0"/>
          <w:sz w:val="24"/>
        </w:rPr>
        <w:t>组  长：方  明</w:t>
      </w:r>
    </w:p>
    <w:p>
      <w:pPr>
        <w:widowControl/>
        <w:spacing w:line="480" w:lineRule="atLeast"/>
        <w:ind w:firstLine="480"/>
        <w:jc w:val="left"/>
        <w:rPr>
          <w:kern w:val="0"/>
          <w:sz w:val="24"/>
        </w:rPr>
      </w:pPr>
      <w:r>
        <w:rPr>
          <w:kern w:val="0"/>
          <w:sz w:val="24"/>
        </w:rPr>
        <w:t>副组长：梅焕安</w:t>
      </w:r>
    </w:p>
    <w:p>
      <w:pPr>
        <w:widowControl/>
        <w:spacing w:line="480" w:lineRule="atLeast"/>
        <w:ind w:firstLine="480"/>
        <w:jc w:val="left"/>
        <w:rPr>
          <w:kern w:val="0"/>
          <w:sz w:val="24"/>
        </w:rPr>
      </w:pPr>
      <w:r>
        <w:rPr>
          <w:kern w:val="0"/>
          <w:sz w:val="24"/>
        </w:rPr>
        <w:t>成  员：刘奎林  路华伟  周传兴  周  勇  马  力</w:t>
      </w:r>
    </w:p>
    <w:p>
      <w:pPr>
        <w:widowControl/>
        <w:spacing w:line="480" w:lineRule="atLeast"/>
        <w:ind w:firstLine="480"/>
        <w:jc w:val="left"/>
        <w:rPr>
          <w:kern w:val="0"/>
          <w:sz w:val="24"/>
        </w:rPr>
      </w:pPr>
      <w:r>
        <w:rPr>
          <w:kern w:val="0"/>
          <w:sz w:val="24"/>
        </w:rPr>
        <w:t>王  弘  任成军  刘德仓  安英豪  高学伟</w:t>
      </w:r>
    </w:p>
    <w:p>
      <w:pPr>
        <w:widowControl/>
        <w:spacing w:line="480" w:lineRule="atLeast"/>
        <w:ind w:firstLine="480"/>
        <w:jc w:val="left"/>
        <w:rPr>
          <w:kern w:val="0"/>
          <w:sz w:val="24"/>
        </w:rPr>
      </w:pPr>
      <w:r>
        <w:rPr>
          <w:kern w:val="0"/>
          <w:sz w:val="24"/>
        </w:rPr>
        <w:t>马少亮  范慎永  张国强  刘  坤  郭连武</w:t>
      </w:r>
    </w:p>
    <w:p>
      <w:pPr>
        <w:widowControl/>
        <w:spacing w:line="480" w:lineRule="atLeast"/>
        <w:ind w:firstLine="480"/>
        <w:jc w:val="left"/>
        <w:rPr>
          <w:kern w:val="0"/>
          <w:sz w:val="24"/>
        </w:rPr>
      </w:pPr>
      <w:r>
        <w:rPr>
          <w:kern w:val="0"/>
          <w:sz w:val="24"/>
        </w:rPr>
        <w:t>白  刚  马  骏  郑志刚</w:t>
      </w:r>
    </w:p>
    <w:p>
      <w:pPr>
        <w:widowControl/>
        <w:spacing w:line="480" w:lineRule="atLeast"/>
        <w:ind w:firstLine="480"/>
        <w:jc w:val="left"/>
        <w:rPr>
          <w:kern w:val="0"/>
          <w:sz w:val="24"/>
        </w:rPr>
      </w:pPr>
      <w:r>
        <w:rPr>
          <w:kern w:val="0"/>
          <w:sz w:val="24"/>
        </w:rPr>
        <w:t>督导一组</w:t>
      </w:r>
    </w:p>
    <w:p>
      <w:pPr>
        <w:widowControl/>
        <w:spacing w:line="480" w:lineRule="atLeast"/>
        <w:ind w:firstLine="480"/>
        <w:jc w:val="left"/>
        <w:rPr>
          <w:kern w:val="0"/>
          <w:sz w:val="24"/>
        </w:rPr>
      </w:pPr>
      <w:r>
        <w:rPr>
          <w:kern w:val="0"/>
          <w:sz w:val="24"/>
        </w:rPr>
        <w:t>组  长：任成军</w:t>
      </w:r>
    </w:p>
    <w:p>
      <w:pPr>
        <w:widowControl/>
        <w:spacing w:line="480" w:lineRule="atLeast"/>
        <w:ind w:firstLine="480"/>
        <w:jc w:val="left"/>
        <w:rPr>
          <w:kern w:val="0"/>
          <w:sz w:val="24"/>
        </w:rPr>
      </w:pPr>
      <w:r>
        <w:rPr>
          <w:kern w:val="0"/>
          <w:sz w:val="24"/>
        </w:rPr>
        <w:t>成  员：徐传亮  殷成龙</w:t>
      </w:r>
    </w:p>
    <w:p>
      <w:pPr>
        <w:widowControl/>
        <w:spacing w:line="480" w:lineRule="atLeast"/>
        <w:ind w:firstLine="480"/>
        <w:jc w:val="left"/>
        <w:rPr>
          <w:kern w:val="0"/>
          <w:sz w:val="24"/>
        </w:rPr>
      </w:pPr>
      <w:r>
        <w:rPr>
          <w:kern w:val="0"/>
          <w:sz w:val="24"/>
        </w:rPr>
        <w:t>负责督导财源街道办事处、岱庙街道办事处、徐家楼街道办事处。</w:t>
      </w:r>
    </w:p>
    <w:p>
      <w:pPr>
        <w:widowControl/>
        <w:spacing w:line="480" w:lineRule="atLeast"/>
        <w:ind w:firstLine="480"/>
        <w:jc w:val="left"/>
        <w:rPr>
          <w:kern w:val="0"/>
          <w:sz w:val="24"/>
        </w:rPr>
      </w:pPr>
      <w:r>
        <w:rPr>
          <w:kern w:val="0"/>
          <w:sz w:val="24"/>
        </w:rPr>
        <w:t>督导二组</w:t>
      </w:r>
    </w:p>
    <w:p>
      <w:pPr>
        <w:widowControl/>
        <w:spacing w:line="480" w:lineRule="atLeast"/>
        <w:ind w:firstLine="480"/>
        <w:jc w:val="left"/>
        <w:rPr>
          <w:kern w:val="0"/>
          <w:sz w:val="24"/>
        </w:rPr>
      </w:pPr>
      <w:r>
        <w:rPr>
          <w:kern w:val="0"/>
          <w:sz w:val="24"/>
        </w:rPr>
        <w:t>组  长：王  弘</w:t>
      </w:r>
    </w:p>
    <w:p>
      <w:pPr>
        <w:widowControl/>
        <w:spacing w:line="480" w:lineRule="atLeast"/>
        <w:ind w:firstLine="480"/>
        <w:jc w:val="left"/>
        <w:rPr>
          <w:kern w:val="0"/>
          <w:sz w:val="24"/>
        </w:rPr>
      </w:pPr>
      <w:r>
        <w:rPr>
          <w:kern w:val="0"/>
          <w:sz w:val="24"/>
        </w:rPr>
        <w:t>成  员：范纯立  彭清海</w:t>
      </w:r>
    </w:p>
    <w:p>
      <w:pPr>
        <w:widowControl/>
        <w:spacing w:line="480" w:lineRule="atLeast"/>
        <w:ind w:firstLine="480"/>
        <w:jc w:val="left"/>
        <w:rPr>
          <w:kern w:val="0"/>
          <w:sz w:val="24"/>
        </w:rPr>
      </w:pPr>
      <w:r>
        <w:rPr>
          <w:kern w:val="0"/>
          <w:sz w:val="24"/>
        </w:rPr>
        <w:t>负责督导泰前街道办事处、省庄镇、泰山经济开发区。</w:t>
      </w:r>
    </w:p>
    <w:p>
      <w:pPr>
        <w:widowControl/>
        <w:spacing w:line="480" w:lineRule="atLeast"/>
        <w:ind w:firstLine="480"/>
        <w:jc w:val="left"/>
        <w:rPr>
          <w:kern w:val="0"/>
          <w:sz w:val="24"/>
        </w:rPr>
      </w:pPr>
      <w:r>
        <w:rPr>
          <w:kern w:val="0"/>
          <w:sz w:val="24"/>
        </w:rPr>
        <w:t>督导三组</w:t>
      </w:r>
    </w:p>
    <w:p>
      <w:pPr>
        <w:widowControl/>
        <w:spacing w:line="480" w:lineRule="atLeast"/>
        <w:ind w:firstLine="480"/>
        <w:jc w:val="left"/>
        <w:rPr>
          <w:kern w:val="0"/>
          <w:sz w:val="24"/>
        </w:rPr>
      </w:pPr>
      <w:r>
        <w:rPr>
          <w:kern w:val="0"/>
          <w:sz w:val="24"/>
        </w:rPr>
        <w:t>组  长：周  勇</w:t>
      </w:r>
    </w:p>
    <w:p>
      <w:pPr>
        <w:widowControl/>
        <w:spacing w:line="480" w:lineRule="atLeast"/>
        <w:ind w:firstLine="480"/>
        <w:jc w:val="left"/>
        <w:rPr>
          <w:kern w:val="0"/>
          <w:sz w:val="24"/>
        </w:rPr>
      </w:pPr>
      <w:r>
        <w:rPr>
          <w:kern w:val="0"/>
          <w:sz w:val="24"/>
        </w:rPr>
        <w:t>成  员：张李会  张艺馨</w:t>
      </w:r>
    </w:p>
    <w:p>
      <w:pPr>
        <w:widowControl/>
        <w:spacing w:line="480" w:lineRule="atLeast"/>
        <w:ind w:firstLine="480"/>
        <w:jc w:val="left"/>
        <w:rPr>
          <w:kern w:val="0"/>
          <w:sz w:val="24"/>
        </w:rPr>
      </w:pPr>
      <w:r>
        <w:rPr>
          <w:kern w:val="0"/>
          <w:sz w:val="24"/>
        </w:rPr>
        <w:t>负责督导上高街道办事处、邱家店镇。</w:t>
      </w:r>
    </w:p>
    <w:p>
      <w:pPr>
        <w:widowControl/>
        <w:spacing w:line="480" w:lineRule="atLeast"/>
        <w:ind w:firstLine="480"/>
        <w:jc w:val="left"/>
        <w:rPr>
          <w:kern w:val="0"/>
          <w:sz w:val="24"/>
        </w:rPr>
      </w:pPr>
      <w:r>
        <w:rPr>
          <w:kern w:val="0"/>
          <w:sz w:val="24"/>
        </w:rPr>
        <w:t>泰安市泰山区人民政府</w:t>
      </w:r>
    </w:p>
    <w:p>
      <w:pPr>
        <w:widowControl/>
        <w:spacing w:line="480" w:lineRule="atLeast"/>
        <w:ind w:firstLine="480"/>
        <w:jc w:val="left"/>
        <w:rPr>
          <w:kern w:val="0"/>
          <w:sz w:val="24"/>
        </w:rPr>
      </w:pPr>
      <w:r>
        <w:rPr>
          <w:kern w:val="0"/>
          <w:sz w:val="24"/>
        </w:rPr>
        <w:t>2018年2月13日</w:t>
      </w:r>
    </w:p>
    <w:p>
      <w:pPr>
        <w:widowControl/>
        <w:spacing w:line="480" w:lineRule="atLeast"/>
        <w:jc w:val="left"/>
        <w:rPr>
          <w:kern w:val="0"/>
          <w:sz w:val="24"/>
        </w:rPr>
      </w:pPr>
      <w:r>
        <w:rPr>
          <w:kern w:val="0"/>
          <w:sz w:val="24"/>
        </w:rPr>
        <w:t> </w:t>
      </w:r>
    </w:p>
    <w:p>
      <w:pPr>
        <w:widowControl/>
        <w:spacing w:line="480" w:lineRule="atLeast"/>
        <w:ind w:firstLine="480"/>
        <w:jc w:val="center"/>
        <w:rPr>
          <w:kern w:val="0"/>
          <w:sz w:val="24"/>
        </w:rPr>
      </w:pPr>
      <w:r>
        <w:rPr>
          <w:kern w:val="0"/>
          <w:sz w:val="24"/>
        </w:rPr>
        <w:t>泰安市泰山区人民政府办公室印发泰山区2018年政府投资项目计划的通知</w:t>
      </w:r>
    </w:p>
    <w:p>
      <w:pPr>
        <w:widowControl/>
        <w:spacing w:line="480" w:lineRule="atLeast"/>
        <w:ind w:firstLine="480"/>
        <w:jc w:val="right"/>
        <w:rPr>
          <w:kern w:val="0"/>
          <w:sz w:val="24"/>
        </w:rPr>
      </w:pPr>
      <w:r>
        <w:rPr>
          <w:kern w:val="0"/>
          <w:sz w:val="24"/>
        </w:rPr>
        <w:t>泰山政办发〔2018〕24号</w:t>
      </w:r>
    </w:p>
    <w:p>
      <w:pPr>
        <w:widowControl/>
        <w:spacing w:line="480" w:lineRule="atLeast"/>
        <w:jc w:val="left"/>
        <w:rPr>
          <w:kern w:val="0"/>
          <w:sz w:val="24"/>
        </w:rPr>
      </w:pPr>
      <w:r>
        <w:rPr>
          <w:kern w:val="0"/>
          <w:sz w:val="24"/>
        </w:rPr>
        <w:t>各街道办事处、镇人民政府，区政府有关部门：</w:t>
      </w:r>
    </w:p>
    <w:p>
      <w:pPr>
        <w:widowControl/>
        <w:spacing w:line="480" w:lineRule="atLeast"/>
        <w:ind w:firstLine="480"/>
        <w:jc w:val="left"/>
        <w:rPr>
          <w:kern w:val="0"/>
          <w:sz w:val="24"/>
        </w:rPr>
      </w:pPr>
      <w:r>
        <w:rPr>
          <w:kern w:val="0"/>
          <w:sz w:val="24"/>
        </w:rPr>
        <w:t>按照有保有压、有急有缓、量力而行的原则，由区发改局、区财政局牵头筛选了38个项目列入泰山区2018年政府投资项目计划，已经区政研究同意。为切实加快38个政府投资项目建设进度，确保项目快开工、快建设、快运营，现将有关事项通知如下。</w:t>
      </w:r>
    </w:p>
    <w:p>
      <w:pPr>
        <w:widowControl/>
        <w:spacing w:line="480" w:lineRule="atLeast"/>
        <w:ind w:firstLine="480"/>
        <w:jc w:val="left"/>
        <w:rPr>
          <w:kern w:val="0"/>
          <w:sz w:val="24"/>
        </w:rPr>
      </w:pPr>
      <w:r>
        <w:rPr>
          <w:kern w:val="0"/>
          <w:sz w:val="24"/>
        </w:rPr>
        <w:t>一、提高认识，加强领导。政府投资项目工程多为民生工程，关系全区人民群众切身利益，各级各单位要将其摆在更加突出的位置，主要负责同志作为推动项目建设的第一责任人，要强化项目建设任务落实的责任意识，坚持问题导向，采取过硬措施，全力以赴加快政府投资项目建设，推动项目尽快建成运营，确保政府投资项目年度投资计划顺利完成。</w:t>
      </w:r>
    </w:p>
    <w:p>
      <w:pPr>
        <w:widowControl/>
        <w:spacing w:line="480" w:lineRule="atLeast"/>
        <w:ind w:firstLine="480"/>
        <w:jc w:val="left"/>
        <w:rPr>
          <w:kern w:val="0"/>
          <w:sz w:val="24"/>
        </w:rPr>
      </w:pPr>
      <w:r>
        <w:rPr>
          <w:kern w:val="0"/>
          <w:sz w:val="24"/>
        </w:rPr>
        <w:t>二、细化任务，落实责任。各级各单位要明确专人盯靠项目，对照目标任务，细化分解责任，明确推进措施，倒排工期，精准发力，及时化解项目土地腾空、手续办理、资金筹措等各种制约难题，确保项目快速顺利推进。</w:t>
      </w:r>
    </w:p>
    <w:p>
      <w:pPr>
        <w:widowControl/>
        <w:spacing w:line="480" w:lineRule="atLeast"/>
        <w:ind w:firstLine="480"/>
        <w:jc w:val="left"/>
        <w:rPr>
          <w:kern w:val="0"/>
          <w:sz w:val="24"/>
        </w:rPr>
      </w:pPr>
      <w:r>
        <w:rPr>
          <w:kern w:val="0"/>
          <w:sz w:val="24"/>
        </w:rPr>
        <w:t>三、强化服务，创优环境。各级各单位要主动靠前服务，优化审批程序，畅通政府投资项目审批“绿色通道”，确保项目尽快开工建设。要优先帮助支持政府投资项目在土地、资金、人才等方面的需求，积极协调争取，配套完善水、电、气等基础设施，及时解决好项目推进过程中遇到的困难和问题，为项目顺利建设营造良好环境。</w:t>
      </w:r>
    </w:p>
    <w:p>
      <w:pPr>
        <w:widowControl/>
        <w:spacing w:line="480" w:lineRule="atLeast"/>
        <w:ind w:firstLine="480"/>
        <w:jc w:val="left"/>
        <w:rPr>
          <w:kern w:val="0"/>
          <w:sz w:val="24"/>
        </w:rPr>
      </w:pPr>
      <w:r>
        <w:rPr>
          <w:kern w:val="0"/>
          <w:sz w:val="24"/>
        </w:rPr>
        <w:t>四、加强巡查，严格督导。区发改局、区财政局、区审计局要定期深入项目建设现场，严格对照政府投资计划进行巡查督导，对存在的突出问题，逐一拉出任务清单，明确责任单位、责任人、完成时限，进行挂账销号。对完不成任务、工作落实不到位、影响项目推进的单位和个人进行通报批评，严肃追究相关单位和人员的责任。</w:t>
      </w:r>
    </w:p>
    <w:p>
      <w:pPr>
        <w:widowControl/>
        <w:spacing w:line="480" w:lineRule="atLeast"/>
        <w:ind w:firstLine="480"/>
        <w:jc w:val="left"/>
        <w:rPr>
          <w:kern w:val="0"/>
          <w:sz w:val="24"/>
        </w:rPr>
      </w:pPr>
      <w:r>
        <w:rPr>
          <w:kern w:val="0"/>
          <w:sz w:val="24"/>
        </w:rPr>
        <w:t>附件：《泰山区2018年政府投资项目计划》</w:t>
      </w:r>
    </w:p>
    <w:p>
      <w:pPr>
        <w:widowControl/>
        <w:spacing w:line="480" w:lineRule="atLeast"/>
        <w:ind w:firstLine="480"/>
        <w:jc w:val="left"/>
        <w:rPr>
          <w:kern w:val="0"/>
          <w:sz w:val="24"/>
        </w:rPr>
      </w:pPr>
      <w:r>
        <w:rPr>
          <w:kern w:val="0"/>
          <w:sz w:val="24"/>
        </w:rPr>
        <w:t>泰安市泰山区人民政府办公室</w:t>
      </w:r>
    </w:p>
    <w:p>
      <w:pPr>
        <w:widowControl/>
        <w:spacing w:line="480" w:lineRule="atLeast"/>
        <w:ind w:firstLine="480"/>
        <w:jc w:val="left"/>
        <w:rPr>
          <w:kern w:val="0"/>
          <w:sz w:val="24"/>
        </w:rPr>
      </w:pPr>
      <w:r>
        <w:rPr>
          <w:kern w:val="0"/>
          <w:sz w:val="24"/>
        </w:rPr>
        <w:t>2018年2月3日</w:t>
      </w:r>
    </w:p>
    <w:p>
      <w:pPr>
        <w:widowControl/>
        <w:spacing w:line="480" w:lineRule="atLeast"/>
        <w:ind w:firstLine="480"/>
        <w:jc w:val="left"/>
        <w:rPr>
          <w:kern w:val="0"/>
          <w:sz w:val="24"/>
        </w:rPr>
      </w:pPr>
    </w:p>
    <w:p>
      <w:pPr>
        <w:widowControl/>
        <w:spacing w:line="480" w:lineRule="atLeast"/>
        <w:ind w:firstLine="480"/>
        <w:jc w:val="center"/>
        <w:rPr>
          <w:kern w:val="0"/>
          <w:sz w:val="24"/>
        </w:rPr>
      </w:pPr>
      <w:r>
        <w:rPr>
          <w:kern w:val="0"/>
          <w:sz w:val="24"/>
        </w:rPr>
        <w:t>泰安市泰山区人民政府办公室关于印发“进百企、送服务、促发展”集中调研活动实施方案的通知</w:t>
      </w:r>
    </w:p>
    <w:p>
      <w:pPr>
        <w:widowControl/>
        <w:spacing w:line="480" w:lineRule="atLeast"/>
        <w:ind w:firstLine="480"/>
        <w:jc w:val="right"/>
        <w:rPr>
          <w:kern w:val="0"/>
          <w:sz w:val="24"/>
        </w:rPr>
      </w:pPr>
      <w:r>
        <w:rPr>
          <w:kern w:val="0"/>
          <w:sz w:val="24"/>
        </w:rPr>
        <w:t>泰山政办发〔2018〕25号</w:t>
      </w:r>
    </w:p>
    <w:p>
      <w:pPr>
        <w:widowControl/>
        <w:spacing w:line="480" w:lineRule="atLeast"/>
        <w:jc w:val="left"/>
        <w:rPr>
          <w:kern w:val="0"/>
          <w:sz w:val="24"/>
        </w:rPr>
      </w:pPr>
      <w:bookmarkStart w:id="0" w:name="_GoBack"/>
      <w:bookmarkEnd w:id="0"/>
      <w:r>
        <w:rPr>
          <w:kern w:val="0"/>
          <w:sz w:val="24"/>
        </w:rPr>
        <w:t>各街道办事处、镇人民政府，区政府有关部门：</w:t>
      </w:r>
    </w:p>
    <w:p>
      <w:pPr>
        <w:widowControl/>
        <w:spacing w:line="480" w:lineRule="atLeast"/>
        <w:ind w:firstLine="480"/>
        <w:jc w:val="left"/>
        <w:rPr>
          <w:kern w:val="0"/>
          <w:sz w:val="24"/>
        </w:rPr>
      </w:pPr>
      <w:r>
        <w:rPr>
          <w:kern w:val="0"/>
          <w:sz w:val="24"/>
        </w:rPr>
        <w:t>为全面贯彻落实习近平新时代中国特色社会主义思想和党的十九大精神，加快实施新旧动能转换重大工程，进一步优化营商环境，培植壮大骨干企业，为建设“富强和美泰山区”奠定坚实基础，经区政府同意，现将“进百企、送服务、促发展”集中调研活动实施方案印发给你们，请认真组织实施。</w:t>
      </w:r>
    </w:p>
    <w:p>
      <w:pPr>
        <w:widowControl/>
        <w:spacing w:line="480" w:lineRule="atLeast"/>
        <w:ind w:firstLine="480"/>
        <w:jc w:val="left"/>
        <w:rPr>
          <w:kern w:val="0"/>
          <w:sz w:val="24"/>
        </w:rPr>
      </w:pPr>
      <w:r>
        <w:rPr>
          <w:kern w:val="0"/>
          <w:sz w:val="24"/>
        </w:rPr>
        <w:t>泰安市泰山区人民政府办公室</w:t>
      </w:r>
    </w:p>
    <w:p>
      <w:pPr>
        <w:widowControl/>
        <w:spacing w:line="480" w:lineRule="atLeast"/>
        <w:ind w:firstLine="480"/>
        <w:jc w:val="left"/>
        <w:rPr>
          <w:kern w:val="0"/>
          <w:sz w:val="24"/>
        </w:rPr>
      </w:pPr>
      <w:r>
        <w:rPr>
          <w:kern w:val="0"/>
          <w:sz w:val="24"/>
        </w:rPr>
        <w:t>2018年2月23日</w:t>
      </w:r>
    </w:p>
    <w:p>
      <w:pPr>
        <w:widowControl/>
        <w:spacing w:line="480" w:lineRule="atLeast"/>
        <w:ind w:firstLine="480"/>
        <w:jc w:val="left"/>
        <w:rPr>
          <w:kern w:val="0"/>
          <w:sz w:val="24"/>
        </w:rPr>
      </w:pPr>
      <w:r>
        <w:rPr>
          <w:kern w:val="0"/>
          <w:sz w:val="24"/>
        </w:rPr>
        <w:t> </w:t>
      </w:r>
    </w:p>
    <w:p>
      <w:pPr>
        <w:widowControl/>
        <w:spacing w:line="480" w:lineRule="atLeast"/>
        <w:ind w:firstLine="480"/>
        <w:jc w:val="left"/>
        <w:rPr>
          <w:kern w:val="0"/>
          <w:sz w:val="24"/>
        </w:rPr>
      </w:pPr>
      <w:r>
        <w:rPr>
          <w:kern w:val="0"/>
          <w:sz w:val="24"/>
        </w:rPr>
        <w:t>“进百企、送服务、促发展”集中调研活动实施方案</w:t>
      </w:r>
    </w:p>
    <w:p>
      <w:pPr>
        <w:widowControl/>
        <w:spacing w:line="480" w:lineRule="atLeast"/>
        <w:ind w:firstLine="480"/>
        <w:jc w:val="left"/>
        <w:rPr>
          <w:kern w:val="0"/>
          <w:sz w:val="24"/>
        </w:rPr>
      </w:pPr>
      <w:r>
        <w:rPr>
          <w:kern w:val="0"/>
          <w:sz w:val="24"/>
        </w:rPr>
        <w:t>为迅速落实全省新旧动能转换重大工程动员会精神，全面掌握全区骨干企业发展状况，有针对性为企业转型升级搞好服务，促进骨干企业不断扩规提档，根据区政府安排，现利用一个月的时间开展“进百企、送服务、促发展”集中调研活动，特制订实施方案如下。</w:t>
      </w:r>
    </w:p>
    <w:p>
      <w:pPr>
        <w:widowControl/>
        <w:spacing w:line="480" w:lineRule="atLeast"/>
        <w:ind w:firstLine="480"/>
        <w:jc w:val="left"/>
        <w:rPr>
          <w:kern w:val="0"/>
          <w:sz w:val="24"/>
        </w:rPr>
      </w:pPr>
      <w:r>
        <w:rPr>
          <w:kern w:val="0"/>
          <w:sz w:val="24"/>
        </w:rPr>
        <w:t>一、调研活动的目的</w:t>
      </w:r>
    </w:p>
    <w:p>
      <w:pPr>
        <w:widowControl/>
        <w:spacing w:line="480" w:lineRule="atLeast"/>
        <w:ind w:firstLine="480"/>
        <w:jc w:val="left"/>
        <w:rPr>
          <w:kern w:val="0"/>
          <w:sz w:val="24"/>
        </w:rPr>
      </w:pPr>
      <w:r>
        <w:rPr>
          <w:kern w:val="0"/>
          <w:sz w:val="24"/>
        </w:rPr>
        <w:t>（一）更好地优化营商环境。深入企业调查研究，征求意见建议，解决政企沟通少、信息不对称的问题；切实为企业发展搞好服务、解决难题，不断提高政府服务企业发展的能力和水平；坚持既重招商又重培育、既促发展又促服务的理念，营造亲商、优商、厚商的发展氛围，建立亲清的新型政商关系。</w:t>
      </w:r>
    </w:p>
    <w:p>
      <w:pPr>
        <w:widowControl/>
        <w:spacing w:line="480" w:lineRule="atLeast"/>
        <w:ind w:firstLine="480"/>
        <w:jc w:val="left"/>
        <w:rPr>
          <w:kern w:val="0"/>
          <w:sz w:val="24"/>
        </w:rPr>
      </w:pPr>
      <w:r>
        <w:rPr>
          <w:kern w:val="0"/>
          <w:sz w:val="24"/>
        </w:rPr>
        <w:t>（二）更好地实现产业链招商。通过集中调研活动，了解企业发展需求，结合优势企业上下游的发展要求，拓展产业发展链条，尽快做大做强优势产业，助力全区产业发展转型升级。</w:t>
      </w:r>
    </w:p>
    <w:p>
      <w:pPr>
        <w:widowControl/>
        <w:spacing w:line="480" w:lineRule="atLeast"/>
        <w:ind w:firstLine="480"/>
        <w:jc w:val="left"/>
        <w:rPr>
          <w:kern w:val="0"/>
          <w:sz w:val="24"/>
        </w:rPr>
      </w:pPr>
      <w:r>
        <w:rPr>
          <w:kern w:val="0"/>
          <w:sz w:val="24"/>
        </w:rPr>
        <w:t>（三）更好地培育骨干企业。在集中调研过程中，全面了解企业年度经济指标变化情况，特别是税收增减变化，帮助企业理清发展思路和中长期发展规划，通过政府培育引导，助推企业更好更快发展，培育一批 “小巨人”企业、骨干企业（集团）。</w:t>
      </w:r>
    </w:p>
    <w:p>
      <w:pPr>
        <w:widowControl/>
        <w:spacing w:line="480" w:lineRule="atLeast"/>
        <w:ind w:firstLine="480"/>
        <w:jc w:val="left"/>
        <w:rPr>
          <w:kern w:val="0"/>
          <w:sz w:val="24"/>
        </w:rPr>
      </w:pPr>
      <w:r>
        <w:rPr>
          <w:kern w:val="0"/>
          <w:sz w:val="24"/>
        </w:rPr>
        <w:t>（四）更好地帮助企业解决难题。通过集中调研，与企业面对面交流，对接对上争取的政策项目情况，做实对上争取项目库，助力企业发展；全面了解企业发展中遇到的困难和问题，帮助企业树立信心、解决难题、转型升级。</w:t>
      </w:r>
    </w:p>
    <w:p>
      <w:pPr>
        <w:widowControl/>
        <w:spacing w:line="480" w:lineRule="atLeast"/>
        <w:ind w:firstLine="480"/>
        <w:jc w:val="left"/>
        <w:rPr>
          <w:kern w:val="0"/>
          <w:sz w:val="24"/>
        </w:rPr>
      </w:pPr>
      <w:r>
        <w:rPr>
          <w:kern w:val="0"/>
          <w:sz w:val="24"/>
        </w:rPr>
        <w:t>二、调研活动的安排</w:t>
      </w:r>
    </w:p>
    <w:p>
      <w:pPr>
        <w:widowControl/>
        <w:spacing w:line="480" w:lineRule="atLeast"/>
        <w:ind w:firstLine="480"/>
        <w:jc w:val="left"/>
        <w:rPr>
          <w:kern w:val="0"/>
          <w:sz w:val="24"/>
        </w:rPr>
      </w:pPr>
      <w:r>
        <w:rPr>
          <w:kern w:val="0"/>
          <w:sz w:val="24"/>
        </w:rPr>
        <w:t>（一）时间安排。2018年3月1日—31日。</w:t>
      </w:r>
    </w:p>
    <w:p>
      <w:pPr>
        <w:widowControl/>
        <w:spacing w:line="480" w:lineRule="atLeast"/>
        <w:ind w:firstLine="480"/>
        <w:jc w:val="left"/>
        <w:rPr>
          <w:kern w:val="0"/>
          <w:sz w:val="24"/>
        </w:rPr>
      </w:pPr>
      <w:r>
        <w:rPr>
          <w:kern w:val="0"/>
          <w:sz w:val="24"/>
        </w:rPr>
        <w:t>（二）调研范围。全区“百强”企业（前五十强企业见附件，其他企业由区财政局向各园区和街道镇提供），财税高成长性企业，“种子期、孵化期”企业，文化、体育、科技、生物健康等新兴业态企业。</w:t>
      </w:r>
    </w:p>
    <w:p>
      <w:pPr>
        <w:widowControl/>
        <w:spacing w:line="480" w:lineRule="atLeast"/>
        <w:ind w:firstLine="480"/>
        <w:jc w:val="left"/>
        <w:rPr>
          <w:kern w:val="0"/>
          <w:sz w:val="24"/>
        </w:rPr>
      </w:pPr>
      <w:r>
        <w:rPr>
          <w:kern w:val="0"/>
          <w:sz w:val="24"/>
        </w:rPr>
        <w:t>（三）调研方式。调研活动采用实地调研、行业座谈会、问卷调查、财税数据分析等方式。</w:t>
      </w:r>
    </w:p>
    <w:p>
      <w:pPr>
        <w:widowControl/>
        <w:spacing w:line="480" w:lineRule="atLeast"/>
        <w:ind w:firstLine="480"/>
        <w:jc w:val="left"/>
        <w:rPr>
          <w:kern w:val="0"/>
          <w:sz w:val="24"/>
        </w:rPr>
      </w:pPr>
      <w:r>
        <w:rPr>
          <w:kern w:val="0"/>
          <w:sz w:val="24"/>
        </w:rPr>
        <w:t>（四）人员分工。1．前五十强企业，按照企业性质，分工业、农业、服务业、金融保险业、建筑房地产业等类别进行，由区政府分工领导任组长，区发改、财政、经信、商务、农业、住建、经合、国税、地税等部门负责人组成联合调研小组。2．其他企业，由园区和街道镇主要负责人任组长，区政府相关部门参与，园区和街道镇财政、国税、地税、经贸、建环、招商等单位负责人参加。</w:t>
      </w:r>
    </w:p>
    <w:p>
      <w:pPr>
        <w:widowControl/>
        <w:spacing w:line="480" w:lineRule="atLeast"/>
        <w:ind w:firstLine="480"/>
        <w:jc w:val="left"/>
        <w:rPr>
          <w:kern w:val="0"/>
          <w:sz w:val="24"/>
        </w:rPr>
      </w:pPr>
      <w:r>
        <w:rPr>
          <w:kern w:val="0"/>
          <w:sz w:val="24"/>
        </w:rPr>
        <w:t>三、调研活动的要求</w:t>
      </w:r>
    </w:p>
    <w:p>
      <w:pPr>
        <w:widowControl/>
        <w:spacing w:line="480" w:lineRule="atLeast"/>
        <w:ind w:firstLine="480"/>
        <w:jc w:val="left"/>
        <w:rPr>
          <w:kern w:val="0"/>
          <w:sz w:val="24"/>
        </w:rPr>
      </w:pPr>
      <w:r>
        <w:rPr>
          <w:kern w:val="0"/>
          <w:sz w:val="24"/>
        </w:rPr>
        <w:t>（一）高度重视。各园区和街道镇、区政府有关部门要高度重视，成立专门调研小组，区政府分工领导、各园区和街道镇主要负责人要亲自带队深入企业，督促抓好调研成果的落实。</w:t>
      </w:r>
    </w:p>
    <w:p>
      <w:pPr>
        <w:widowControl/>
        <w:spacing w:line="480" w:lineRule="atLeast"/>
        <w:ind w:firstLine="480"/>
        <w:jc w:val="left"/>
        <w:rPr>
          <w:kern w:val="0"/>
          <w:sz w:val="24"/>
        </w:rPr>
      </w:pPr>
      <w:r>
        <w:rPr>
          <w:kern w:val="0"/>
          <w:sz w:val="24"/>
        </w:rPr>
        <w:t>（二）深入调研。调研小组要真正深入企业生产车间，实地察看企业生产经营状况，与企业负责人面对面座谈交流，了解企业发展瓶颈，研究企业发展规划，严禁蜻蜓点水，杜绝形式主义。</w:t>
      </w:r>
    </w:p>
    <w:p>
      <w:pPr>
        <w:widowControl/>
        <w:spacing w:line="480" w:lineRule="atLeast"/>
        <w:ind w:firstLine="480"/>
        <w:jc w:val="left"/>
        <w:rPr>
          <w:kern w:val="0"/>
          <w:sz w:val="24"/>
        </w:rPr>
      </w:pPr>
      <w:r>
        <w:rPr>
          <w:kern w:val="0"/>
          <w:sz w:val="24"/>
        </w:rPr>
        <w:t>（三）解决问题。对企业反映的问题，区政府有关部门能及时解决的，要立即解决；不能立即解决的，要向区政府汇报，拿出切实可行的方案，尽快研究解决。</w:t>
      </w:r>
    </w:p>
    <w:p>
      <w:pPr>
        <w:widowControl/>
        <w:spacing w:line="480" w:lineRule="atLeast"/>
        <w:ind w:firstLine="480"/>
        <w:jc w:val="left"/>
        <w:rPr>
          <w:kern w:val="0"/>
          <w:sz w:val="24"/>
        </w:rPr>
      </w:pPr>
      <w:r>
        <w:rPr>
          <w:kern w:val="0"/>
          <w:sz w:val="24"/>
        </w:rPr>
        <w:t>（四）形成报告。对调研的每家企业都要形成调研报告，内容包含企业中长期发展规划、企业运行动态、企业发展中存在的困难问题以及对政府和部门的意见建议等内容。</w:t>
      </w:r>
    </w:p>
    <w:p>
      <w:pPr>
        <w:widowControl/>
        <w:spacing w:line="480" w:lineRule="atLeast"/>
        <w:ind w:firstLine="480"/>
        <w:jc w:val="left"/>
        <w:rPr>
          <w:kern w:val="0"/>
          <w:sz w:val="24"/>
        </w:rPr>
      </w:pPr>
      <w:r>
        <w:rPr>
          <w:kern w:val="0"/>
          <w:sz w:val="24"/>
        </w:rPr>
        <w:t>四、调研活动的成果应用</w:t>
      </w:r>
    </w:p>
    <w:p>
      <w:pPr>
        <w:widowControl/>
        <w:spacing w:line="480" w:lineRule="atLeast"/>
        <w:ind w:firstLine="480"/>
        <w:jc w:val="left"/>
        <w:rPr>
          <w:kern w:val="0"/>
          <w:sz w:val="24"/>
        </w:rPr>
      </w:pPr>
      <w:r>
        <w:rPr>
          <w:kern w:val="0"/>
          <w:sz w:val="24"/>
        </w:rPr>
        <w:t>1、前五十强企业调研报告报区财政局汇总，由区财政局形成年度经济发展趋势综合分析报告，报区委、区政府决策参考。</w:t>
      </w:r>
    </w:p>
    <w:p>
      <w:pPr>
        <w:widowControl/>
        <w:spacing w:line="480" w:lineRule="atLeast"/>
        <w:ind w:firstLine="480"/>
        <w:jc w:val="left"/>
        <w:rPr>
          <w:kern w:val="0"/>
          <w:sz w:val="24"/>
        </w:rPr>
      </w:pPr>
      <w:r>
        <w:rPr>
          <w:kern w:val="0"/>
          <w:sz w:val="24"/>
        </w:rPr>
        <w:t>2、其他企业调研报告，由各园区、街道镇负责汇总整理，用于指导本辖区招商引资、项目建设及经济活动分析。</w:t>
      </w:r>
    </w:p>
    <w:p>
      <w:pPr>
        <w:widowControl/>
        <w:spacing w:line="480" w:lineRule="atLeast"/>
        <w:ind w:firstLine="480"/>
        <w:jc w:val="left"/>
        <w:rPr>
          <w:kern w:val="0"/>
          <w:sz w:val="24"/>
        </w:rPr>
      </w:pPr>
      <w:r>
        <w:rPr>
          <w:kern w:val="0"/>
          <w:sz w:val="24"/>
        </w:rPr>
        <w:t>3、集中调研活动结束后，要建立健全企业调研长效工作机制，区政府各部门、各园区和街道镇每年至少对“百强”企业走访调研两次，形成“扶商、助企、促发展”的良好环境氛围。</w:t>
      </w:r>
    </w:p>
    <w:p>
      <w:pPr>
        <w:widowControl/>
        <w:spacing w:line="480" w:lineRule="atLeast"/>
        <w:ind w:firstLine="480"/>
        <w:jc w:val="left"/>
        <w:rPr>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A1"/>
    <w:rsid w:val="004371A9"/>
    <w:rsid w:val="007A79A1"/>
    <w:rsid w:val="009A6855"/>
    <w:rsid w:val="009C4F94"/>
    <w:rsid w:val="00AF42F9"/>
    <w:rsid w:val="00C73CDB"/>
    <w:rsid w:val="00E82E51"/>
    <w:rsid w:val="3393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line="420" w:lineRule="atLeast"/>
      <w:jc w:val="left"/>
    </w:pPr>
    <w:rPr>
      <w:kern w:val="0"/>
      <w:sz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536</Words>
  <Characters>3059</Characters>
  <Lines>25</Lines>
  <Paragraphs>7</Paragraphs>
  <TotalTime>1</TotalTime>
  <ScaleCrop>false</ScaleCrop>
  <LinksUpToDate>false</LinksUpToDate>
  <CharactersWithSpaces>3588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2020-12-26T06:37:00Z</dcterms:created>
  <dc:creator>微软用户</dc:creator>
  <cp:lastModifiedBy>@永♥恒@</cp:lastModifiedBy>
  <dcterms:modified xsi:type="dcterms:W3CDTF">2020-12-27T04:28:01Z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