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tLeast"/>
        <w:ind w:left="0" w:right="0"/>
        <w:jc w:val="center"/>
      </w:pPr>
      <w:r>
        <w:rPr>
          <w:rFonts w:ascii="方正小标宋简体" w:hAnsi="方正小标宋简体" w:eastAsia="方正小标宋简体" w:cs="方正小标宋简体"/>
          <w:color w:val="333333"/>
          <w:spacing w:val="12"/>
          <w:sz w:val="32"/>
          <w:szCs w:val="32"/>
        </w:rPr>
        <w:t>泰山区应急管理局</w:t>
      </w:r>
      <w:r>
        <w:rPr>
          <w:rFonts w:hint="default" w:ascii="方正小标宋简体" w:hAnsi="方正小标宋简体" w:eastAsia="方正小标宋简体" w:cs="方正小标宋简体"/>
          <w:color w:val="333333"/>
          <w:spacing w:val="12"/>
          <w:sz w:val="32"/>
          <w:szCs w:val="32"/>
        </w:rPr>
        <w:t>202</w:t>
      </w:r>
      <w:r>
        <w:rPr>
          <w:rFonts w:hint="eastAsia" w:ascii="方正小标宋简体" w:hAnsi="方正小标宋简体" w:eastAsia="方正小标宋简体" w:cs="方正小标宋简体"/>
          <w:color w:val="333333"/>
          <w:spacing w:val="12"/>
          <w:sz w:val="32"/>
          <w:szCs w:val="32"/>
          <w:lang w:val="en-US" w:eastAsia="zh-CN"/>
        </w:rPr>
        <w:t>1</w:t>
      </w:r>
      <w:r>
        <w:rPr>
          <w:rFonts w:hint="default" w:ascii="方正小标宋简体" w:hAnsi="方正小标宋简体" w:eastAsia="方正小标宋简体" w:cs="方正小标宋简体"/>
          <w:color w:val="333333"/>
          <w:spacing w:val="12"/>
          <w:sz w:val="32"/>
          <w:szCs w:val="32"/>
        </w:rPr>
        <w:t>年政府信息公开工作年度报告</w:t>
      </w:r>
    </w:p>
    <w:p>
      <w:pPr>
        <w:pStyle w:val="2"/>
        <w:spacing w:before="0" w:beforeAutospacing="0" w:after="0" w:afterAutospacing="0" w:line="60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rPr>
        <w:t>根据《中华人民共和国政府信息公开条例》，特向社会公布202</w:t>
      </w:r>
      <w:r>
        <w:rPr>
          <w:rFonts w:hint="eastAsia" w:ascii="仿宋_GB2312" w:eastAsia="仿宋_GB2312"/>
          <w:sz w:val="32"/>
          <w:szCs w:val="32"/>
          <w:lang w:val="en-US" w:eastAsia="zh-CN"/>
        </w:rPr>
        <w:t>1</w:t>
      </w:r>
      <w:r>
        <w:rPr>
          <w:rFonts w:hint="eastAsia" w:ascii="仿宋_GB2312" w:eastAsia="仿宋_GB2312"/>
          <w:sz w:val="32"/>
          <w:szCs w:val="32"/>
        </w:rPr>
        <w:t>年度本机关政府信息公开工作年度报告。全文包括：年度报告应当包括总体情况；行政机关主动公开政府信息的情况；行政机关收到和处理政府信息公开申请的情况；因政府信息公开工作被申请行政复议、提起行政诉讼的情况；政府信息公开工作存在的主要问题及改进情况，各级人民政府的政府信息公开工作年度报告还应当包括工作考核、社会评议和责任追究结果情况；其他需要报告的事项。报告中所列数据的统计期限自202</w:t>
      </w:r>
      <w:r>
        <w:rPr>
          <w:rFonts w:hint="eastAsia" w:ascii="仿宋_GB2312" w:eastAsia="仿宋_GB2312"/>
          <w:sz w:val="32"/>
          <w:szCs w:val="32"/>
          <w:lang w:val="en-US" w:eastAsia="zh-CN"/>
        </w:rPr>
        <w:t>1</w:t>
      </w:r>
      <w:r>
        <w:rPr>
          <w:rFonts w:hint="eastAsia" w:ascii="仿宋_GB2312" w:eastAsia="仿宋_GB2312"/>
          <w:sz w:val="32"/>
          <w:szCs w:val="32"/>
        </w:rPr>
        <w:t>年1月1日起至202</w:t>
      </w:r>
      <w:r>
        <w:rPr>
          <w:rFonts w:hint="eastAsia" w:ascii="仿宋_GB2312" w:eastAsia="仿宋_GB2312"/>
          <w:sz w:val="32"/>
          <w:szCs w:val="32"/>
          <w:lang w:val="en-US" w:eastAsia="zh-CN"/>
        </w:rPr>
        <w:t>1</w:t>
      </w:r>
      <w:r>
        <w:rPr>
          <w:rFonts w:hint="eastAsia" w:ascii="仿宋_GB2312" w:eastAsia="仿宋_GB2312"/>
          <w:sz w:val="32"/>
          <w:szCs w:val="32"/>
        </w:rPr>
        <w:t>年12月31日止。</w:t>
      </w:r>
    </w:p>
    <w:p>
      <w:pPr>
        <w:pStyle w:val="2"/>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color w:val="333333"/>
          <w:sz w:val="32"/>
          <w:szCs w:val="32"/>
        </w:rPr>
        <w:t>一、总体情况</w:t>
      </w:r>
    </w:p>
    <w:p>
      <w:pPr>
        <w:ind w:firstLine="643" w:firstLineChars="200"/>
        <w:rPr>
          <w:rFonts w:hint="eastAsia" w:ascii="仿宋" w:hAnsi="仿宋" w:eastAsia="仿宋" w:cs="仿宋"/>
          <w:b w:val="0"/>
          <w:sz w:val="32"/>
          <w:szCs w:val="32"/>
          <w:lang w:val="en-US" w:eastAsia="zh-CN"/>
        </w:rPr>
      </w:pPr>
      <w:r>
        <w:rPr>
          <w:rFonts w:ascii="仿宋_GB2312" w:eastAsia="仿宋_GB2312"/>
          <w:b/>
          <w:bCs/>
          <w:sz w:val="32"/>
          <w:szCs w:val="32"/>
        </w:rPr>
        <w:t>1.主动公开</w:t>
      </w:r>
      <w:r>
        <w:rPr>
          <w:rFonts w:hint="eastAsia" w:ascii="仿宋_GB2312" w:eastAsia="仿宋_GB2312"/>
          <w:b/>
          <w:bCs/>
          <w:sz w:val="32"/>
          <w:szCs w:val="32"/>
        </w:rPr>
        <w:t>。</w:t>
      </w:r>
      <w:r>
        <w:rPr>
          <w:rFonts w:hint="eastAsia" w:ascii="仿宋" w:hAnsi="仿宋" w:eastAsia="仿宋" w:cs="仿宋"/>
          <w:b w:val="0"/>
          <w:sz w:val="32"/>
          <w:szCs w:val="32"/>
          <w:lang w:val="en-US" w:eastAsia="zh-CN"/>
        </w:rPr>
        <w:t>2021年，泰山区应急管理局通过区政府信息公开平台主动向社会公开政府信息91条，主要涉及安全生产、应急管理、防灾减灾救灾等工作信息。</w:t>
      </w:r>
    </w:p>
    <w:p>
      <w:pPr>
        <w:keepNext w:val="0"/>
        <w:keepLines w:val="0"/>
        <w:pageBreakBefore w:val="0"/>
        <w:widowControl w:val="0"/>
        <w:kinsoku/>
        <w:wordWrap/>
        <w:overflowPunct/>
        <w:topLinePunct w:val="0"/>
        <w:autoSpaceDE/>
        <w:autoSpaceDN/>
        <w:adjustRightInd/>
        <w:snapToGrid/>
        <w:spacing w:line="560" w:lineRule="exact"/>
        <w:ind w:left="0" w:leftChars="0" w:right="0" w:rightChars="0" w:firstLine="643" w:firstLineChars="200"/>
        <w:jc w:val="both"/>
        <w:textAlignment w:val="auto"/>
        <w:outlineLvl w:val="9"/>
        <w:rPr>
          <w:rFonts w:hint="eastAsia" w:ascii="仿宋" w:hAnsi="仿宋" w:eastAsia="仿宋" w:cs="仿宋"/>
          <w:sz w:val="32"/>
          <w:szCs w:val="32"/>
        </w:rPr>
      </w:pPr>
      <w:r>
        <w:rPr>
          <w:rFonts w:ascii="仿宋_GB2312" w:eastAsia="仿宋_GB2312"/>
          <w:b/>
          <w:bCs/>
          <w:sz w:val="32"/>
          <w:szCs w:val="32"/>
        </w:rPr>
        <w:t>2.依申请公开</w:t>
      </w:r>
      <w:r>
        <w:rPr>
          <w:rFonts w:hint="eastAsia" w:ascii="仿宋_GB2312" w:eastAsia="仿宋_GB2312"/>
          <w:b/>
          <w:bCs/>
          <w:sz w:val="32"/>
          <w:szCs w:val="32"/>
        </w:rPr>
        <w:t>。</w:t>
      </w:r>
      <w:r>
        <w:rPr>
          <w:rFonts w:hint="eastAsia" w:ascii="仿宋" w:hAnsi="仿宋" w:eastAsia="仿宋" w:cs="仿宋"/>
          <w:b w:val="0"/>
          <w:sz w:val="32"/>
          <w:szCs w:val="32"/>
          <w:lang w:val="en-US" w:eastAsia="zh-CN"/>
        </w:rPr>
        <w:t>2021年我局未接收到依申请公开件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区应急管理局认真贯彻落实政府信息公开制度，畅通信息公开渠道，简化信息公开申请流程，积极落实信息公开动态调整制度，切实满足群众信息公开需求。</w:t>
      </w:r>
    </w:p>
    <w:p>
      <w:pPr>
        <w:keepNext w:val="0"/>
        <w:keepLines w:val="0"/>
        <w:pageBreakBefore w:val="0"/>
        <w:widowControl w:val="0"/>
        <w:kinsoku/>
        <w:wordWrap/>
        <w:overflowPunct/>
        <w:topLinePunct w:val="0"/>
        <w:autoSpaceDE/>
        <w:autoSpaceDN/>
        <w:adjustRightInd/>
        <w:snapToGrid/>
        <w:spacing w:line="560" w:lineRule="exact"/>
        <w:ind w:left="0" w:leftChars="0" w:right="0" w:rightChars="0" w:firstLine="643" w:firstLineChars="200"/>
        <w:jc w:val="both"/>
        <w:textAlignment w:val="auto"/>
        <w:outlineLvl w:val="9"/>
        <w:rPr>
          <w:rFonts w:hint="eastAsia" w:ascii="仿宋" w:hAnsi="仿宋" w:eastAsia="仿宋" w:cs="仿宋"/>
          <w:b w:val="0"/>
          <w:sz w:val="32"/>
          <w:szCs w:val="32"/>
          <w:lang w:eastAsia="zh-CN"/>
        </w:rPr>
      </w:pPr>
      <w:r>
        <w:rPr>
          <w:rFonts w:ascii="仿宋_GB2312" w:eastAsia="仿宋_GB2312"/>
          <w:b/>
          <w:bCs/>
          <w:sz w:val="32"/>
          <w:szCs w:val="32"/>
        </w:rPr>
        <w:t>3.政府信息管理</w:t>
      </w:r>
      <w:r>
        <w:rPr>
          <w:rFonts w:hint="eastAsia" w:ascii="仿宋_GB2312" w:eastAsia="仿宋_GB2312"/>
          <w:b/>
          <w:bCs/>
          <w:sz w:val="32"/>
          <w:szCs w:val="32"/>
        </w:rPr>
        <w:t>。</w:t>
      </w:r>
      <w:r>
        <w:rPr>
          <w:rFonts w:hint="default" w:ascii="仿宋_GB2312" w:eastAsia="仿宋_GB2312" w:hAnsiTheme="minorHAnsi" w:cstheme="minorBidi"/>
          <w:kern w:val="2"/>
          <w:sz w:val="32"/>
          <w:szCs w:val="32"/>
          <w:lang w:val="en-US" w:eastAsia="zh-CN" w:bidi="ar-SA"/>
        </w:rPr>
        <w:t>区应急管</w:t>
      </w:r>
      <w:r>
        <w:rPr>
          <w:rFonts w:hint="default" w:ascii="仿宋" w:hAnsi="仿宋" w:eastAsia="仿宋" w:cs="仿宋"/>
          <w:b w:val="0"/>
          <w:sz w:val="32"/>
          <w:szCs w:val="32"/>
          <w:lang w:val="en-US" w:eastAsia="zh-CN"/>
        </w:rPr>
        <w:t>理局认真贯彻执行《中华人民共和国政府信息公开条例》和区政府信息公开各项制度，</w:t>
      </w:r>
      <w:r>
        <w:rPr>
          <w:rFonts w:hint="eastAsia" w:ascii="仿宋" w:hAnsi="仿宋" w:eastAsia="仿宋" w:cs="仿宋"/>
          <w:b w:val="0"/>
          <w:sz w:val="32"/>
          <w:szCs w:val="32"/>
          <w:lang w:val="en-US" w:eastAsia="zh-CN"/>
        </w:rPr>
        <w:t>高度重视政务公开工作，列入单位议事日程，贯穿延伸到各项工作中去，确保公开信息依法、及时、全面和准确性</w:t>
      </w:r>
      <w:r>
        <w:rPr>
          <w:rFonts w:hint="eastAsia" w:ascii="仿宋" w:hAnsi="仿宋" w:eastAsia="仿宋" w:cs="仿宋"/>
          <w:b w:val="0"/>
          <w:sz w:val="32"/>
          <w:szCs w:val="32"/>
          <w:lang w:eastAsia="zh-CN"/>
        </w:rPr>
        <w:t>。</w:t>
      </w:r>
    </w:p>
    <w:p>
      <w:pPr>
        <w:ind w:firstLine="640" w:firstLineChars="200"/>
        <w:rPr>
          <w:rFonts w:ascii="仿宋_GB2312" w:eastAsia="仿宋_GB2312"/>
          <w:sz w:val="32"/>
          <w:szCs w:val="32"/>
        </w:rPr>
      </w:pPr>
    </w:p>
    <w:p>
      <w:pPr>
        <w:pStyle w:val="2"/>
        <w:keepNext w:val="0"/>
        <w:keepLines w:val="0"/>
        <w:widowControl/>
        <w:suppressLineNumbers w:val="0"/>
        <w:spacing w:before="0" w:beforeAutospacing="0" w:after="240" w:afterAutospacing="0" w:line="580" w:lineRule="atLeast"/>
        <w:ind w:left="0" w:right="0" w:firstLine="640"/>
        <w:jc w:val="both"/>
        <w:rPr>
          <w:rFonts w:ascii="Calibri" w:hAnsi="Calibri" w:cs="Calibri"/>
          <w:sz w:val="21"/>
          <w:szCs w:val="21"/>
        </w:rPr>
      </w:pPr>
      <w:r>
        <w:rPr>
          <w:rFonts w:ascii="仿宋_GB2312" w:eastAsia="仿宋_GB2312"/>
          <w:b/>
          <w:bCs/>
          <w:sz w:val="32"/>
          <w:szCs w:val="32"/>
        </w:rPr>
        <w:t>4.</w:t>
      </w:r>
      <w:r>
        <w:rPr>
          <w:rFonts w:hint="eastAsia" w:ascii="仿宋_GB2312" w:eastAsia="仿宋_GB2312"/>
          <w:b/>
          <w:bCs/>
          <w:sz w:val="32"/>
          <w:szCs w:val="32"/>
        </w:rPr>
        <w:t>政府信息公开</w:t>
      </w:r>
      <w:r>
        <w:rPr>
          <w:rFonts w:ascii="仿宋_GB2312" w:eastAsia="仿宋_GB2312"/>
          <w:b/>
          <w:bCs/>
          <w:sz w:val="32"/>
          <w:szCs w:val="32"/>
        </w:rPr>
        <w:t>平台建设</w:t>
      </w:r>
      <w:r>
        <w:rPr>
          <w:rFonts w:hint="eastAsia" w:ascii="仿宋_GB2312" w:eastAsia="仿宋_GB2312"/>
          <w:b/>
          <w:bCs/>
          <w:sz w:val="32"/>
          <w:szCs w:val="32"/>
        </w:rPr>
        <w:t>。</w:t>
      </w:r>
      <w:r>
        <w:rPr>
          <w:rFonts w:ascii="仿宋" w:hAnsi="仿宋" w:eastAsia="仿宋" w:cs="仿宋"/>
          <w:i w:val="0"/>
          <w:iCs w:val="0"/>
          <w:caps w:val="0"/>
          <w:color w:val="000000"/>
          <w:spacing w:val="0"/>
          <w:sz w:val="32"/>
          <w:szCs w:val="32"/>
          <w:shd w:val="clear" w:fill="FFFFFF"/>
        </w:rPr>
        <w:t>围绕</w:t>
      </w:r>
      <w:r>
        <w:rPr>
          <w:rFonts w:hint="eastAsia" w:ascii="仿宋" w:hAnsi="仿宋" w:eastAsia="仿宋" w:cs="仿宋"/>
          <w:i w:val="0"/>
          <w:iCs w:val="0"/>
          <w:caps w:val="0"/>
          <w:color w:val="000000"/>
          <w:spacing w:val="0"/>
          <w:sz w:val="32"/>
          <w:szCs w:val="32"/>
          <w:shd w:val="clear" w:fill="FFFFFF"/>
          <w:lang w:val="en-US" w:eastAsia="zh-CN"/>
        </w:rPr>
        <w:t>安全生产、应急管理、防震减灾救灾等</w:t>
      </w:r>
      <w:r>
        <w:rPr>
          <w:rFonts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做好政策法规公开及解读、单位工作进展落实情况、群众关心关切问题的回应等</w:t>
      </w:r>
      <w:r>
        <w:rPr>
          <w:rFonts w:hint="eastAsia" w:ascii="仿宋" w:hAnsi="仿宋" w:eastAsia="仿宋" w:cs="仿宋"/>
          <w:i w:val="0"/>
          <w:iCs w:val="0"/>
          <w:caps w:val="0"/>
          <w:color w:val="000000"/>
          <w:spacing w:val="0"/>
          <w:sz w:val="32"/>
          <w:szCs w:val="32"/>
          <w:shd w:val="clear" w:fill="FFFFFF"/>
          <w:lang w:val="en-US" w:eastAsia="zh-CN"/>
        </w:rPr>
        <w:t>利用泰山区应急管理局微信公众号向社会公开</w:t>
      </w:r>
      <w:r>
        <w:rPr>
          <w:rFonts w:hint="eastAsia" w:ascii="仿宋" w:hAnsi="仿宋" w:eastAsia="仿宋" w:cs="仿宋"/>
          <w:i w:val="0"/>
          <w:iCs w:val="0"/>
          <w:caps w:val="0"/>
          <w:color w:val="000000"/>
          <w:spacing w:val="0"/>
          <w:sz w:val="32"/>
          <w:szCs w:val="32"/>
          <w:shd w:val="clear" w:fill="FFFFFF"/>
        </w:rPr>
        <w:t>。</w:t>
      </w:r>
    </w:p>
    <w:p>
      <w:pPr>
        <w:ind w:firstLine="643" w:firstLineChars="200"/>
        <w:rPr>
          <w:rFonts w:hint="eastAsia" w:ascii="仿宋_GB2312" w:eastAsia="仿宋_GB2312"/>
          <w:sz w:val="32"/>
          <w:szCs w:val="32"/>
        </w:rPr>
      </w:pPr>
      <w:r>
        <w:rPr>
          <w:rFonts w:ascii="仿宋_GB2312" w:eastAsia="仿宋_GB2312"/>
          <w:b/>
          <w:bCs/>
          <w:sz w:val="32"/>
          <w:szCs w:val="32"/>
        </w:rPr>
        <w:t>5.监督保障</w:t>
      </w:r>
      <w:r>
        <w:rPr>
          <w:rFonts w:hint="eastAsia" w:ascii="仿宋_GB2312" w:eastAsia="仿宋_GB2312"/>
          <w:b/>
          <w:bCs/>
          <w:sz w:val="32"/>
          <w:szCs w:val="32"/>
        </w:rPr>
        <w:t>。</w:t>
      </w:r>
      <w:r>
        <w:rPr>
          <w:rFonts w:hint="eastAsia" w:ascii="仿宋_GB2312" w:eastAsia="仿宋_GB2312"/>
          <w:sz w:val="32"/>
          <w:szCs w:val="32"/>
        </w:rPr>
        <w:t>明确局办公室为政务公开工作责任部门，并指定专职人员具体负责政务公开日常工作，做好牵头协调和监督检查。日常加强政务信息公开自查及整改，对区政务公开办、第三方测评中指出的问题，均按要求及时整改到位</w:t>
      </w:r>
      <w:r>
        <w:rPr>
          <w:rFonts w:hint="eastAsia" w:ascii="仿宋_GB2312" w:eastAsia="仿宋_GB2312"/>
          <w:sz w:val="32"/>
          <w:szCs w:val="32"/>
          <w:lang w:eastAsia="zh-CN"/>
        </w:rPr>
        <w:t>，</w:t>
      </w:r>
      <w:r>
        <w:rPr>
          <w:rFonts w:hint="eastAsia" w:ascii="仿宋_GB2312" w:eastAsia="仿宋_GB2312"/>
          <w:sz w:val="32"/>
          <w:szCs w:val="32"/>
        </w:rPr>
        <w:t>保证公开全面真实、及时有效、快捷便民。</w:t>
      </w:r>
    </w:p>
    <w:p>
      <w:pPr>
        <w:pStyle w:val="2"/>
        <w:spacing w:before="0" w:beforeAutospacing="0" w:after="0" w:afterAutospacing="0" w:line="600" w:lineRule="exact"/>
        <w:jc w:val="both"/>
        <w:rPr>
          <w:rFonts w:ascii="黑体" w:hAnsi="黑体" w:eastAsia="黑体"/>
          <w:color w:val="333333"/>
          <w:sz w:val="32"/>
          <w:szCs w:val="32"/>
        </w:rPr>
      </w:pPr>
      <w:r>
        <w:rPr>
          <w:rFonts w:hint="eastAsia" w:ascii="黑体" w:hAnsi="黑体" w:eastAsia="黑体"/>
          <w:color w:val="333333"/>
          <w:sz w:val="32"/>
          <w:szCs w:val="32"/>
          <w:lang w:val="en-US" w:eastAsia="zh-CN"/>
        </w:rPr>
        <w:t>二、</w:t>
      </w:r>
      <w:r>
        <w:rPr>
          <w:rFonts w:ascii="黑体" w:hAnsi="黑体" w:eastAsia="黑体"/>
          <w:color w:val="333333"/>
          <w:sz w:val="32"/>
          <w:szCs w:val="32"/>
        </w:rPr>
        <w:t>主动公开政府信息情况</w:t>
      </w:r>
    </w:p>
    <w:p>
      <w:pPr>
        <w:rPr>
          <w:rFonts w:ascii="黑体" w:hAnsi="黑体" w:eastAsia="黑体"/>
          <w:sz w:val="32"/>
          <w:szCs w:val="32"/>
        </w:rPr>
      </w:pP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0</w:t>
            </w:r>
            <w:r>
              <w:rPr>
                <w:rFonts w:hint="eastAsia" w:ascii="仿宋_GB2312" w:hAnsi="宋体" w:eastAsia="仿宋_GB2312" w:cs="宋体"/>
                <w:color w:val="000000"/>
                <w:kern w:val="0"/>
                <w:szCs w:val="21"/>
              </w:rPr>
              <w:t> 　</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0</w:t>
            </w:r>
            <w:r>
              <w:rPr>
                <w:rFonts w:hint="eastAsia" w:ascii="仿宋_GB2312" w:hAnsi="宋体" w:eastAsia="仿宋_GB2312" w:cs="宋体"/>
                <w:color w:val="000000"/>
                <w:kern w:val="0"/>
                <w:szCs w:val="21"/>
              </w:rPr>
              <w:t> 　</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65</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82</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7</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jc w:val="center"/>
        <w:rPr>
          <w:rFonts w:ascii="黑体" w:hAnsi="黑体" w:eastAsia="黑体"/>
          <w:color w:val="333333"/>
          <w:sz w:val="32"/>
          <w:szCs w:val="32"/>
        </w:rPr>
      </w:pPr>
      <w:r>
        <w:rPr>
          <w:rFonts w:hint="eastAsia" w:ascii="黑体" w:hAnsi="黑体" w:eastAsia="黑体"/>
          <w:color w:val="333333"/>
          <w:sz w:val="32"/>
          <w:szCs w:val="32"/>
          <w:lang w:val="en-US" w:eastAsia="zh-CN"/>
        </w:rPr>
        <w:t>三、</w:t>
      </w:r>
      <w:r>
        <w:rPr>
          <w:rFonts w:ascii="黑体" w:hAnsi="黑体" w:eastAsia="黑体"/>
          <w:color w:val="333333"/>
          <w:sz w:val="32"/>
          <w:szCs w:val="32"/>
        </w:rPr>
        <w:t>收到和处理政府信息公开申请情况</w:t>
      </w:r>
    </w:p>
    <w:p>
      <w:pPr>
        <w:pStyle w:val="2"/>
        <w:numPr>
          <w:ilvl w:val="0"/>
          <w:numId w:val="0"/>
        </w:numPr>
        <w:spacing w:before="0" w:beforeAutospacing="0" w:after="0" w:afterAutospacing="0" w:line="600" w:lineRule="exact"/>
        <w:jc w:val="both"/>
        <w:rPr>
          <w:rFonts w:ascii="黑体" w:hAnsi="黑体" w:eastAsia="黑体"/>
          <w:color w:val="333333"/>
          <w:sz w:val="32"/>
          <w:szCs w:val="32"/>
        </w:rPr>
      </w:pP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bl>
    <w:p>
      <w:pPr>
        <w:pStyle w:val="2"/>
        <w:spacing w:before="0" w:beforeAutospacing="0" w:after="0" w:afterAutospacing="0" w:line="600" w:lineRule="exact"/>
        <w:ind w:firstLine="380" w:firstLineChars="200"/>
        <w:jc w:val="both"/>
        <w:rPr>
          <w:rFonts w:ascii="黑体" w:hAnsi="黑体" w:eastAsia="黑体"/>
          <w:color w:val="333333"/>
          <w:sz w:val="32"/>
          <w:szCs w:val="32"/>
        </w:rPr>
      </w:pPr>
      <w:r>
        <w:rPr>
          <w:rFonts w:hint="default" w:ascii="Times New Roman" w:hAnsi="Times New Roman" w:cs="Times New Roman"/>
          <w:sz w:val="19"/>
          <w:szCs w:val="19"/>
        </w:rPr>
        <w:t> </w:t>
      </w:r>
      <w:r>
        <w:rPr>
          <w:rFonts w:ascii="黑体" w:hAnsi="黑体" w:eastAsia="黑体"/>
          <w:color w:val="333333"/>
          <w:sz w:val="32"/>
          <w:szCs w:val="32"/>
        </w:rPr>
        <w:t>四、政府信息公开行政复议、行政诉讼情况</w:t>
      </w:r>
    </w:p>
    <w:p>
      <w:pPr>
        <w:pStyle w:val="2"/>
        <w:spacing w:before="0" w:beforeAutospacing="0" w:after="0" w:afterAutospacing="0" w:line="600" w:lineRule="exact"/>
        <w:ind w:firstLine="480" w:firstLineChars="200"/>
        <w:jc w:val="both"/>
        <w:rPr>
          <w:rFonts w:ascii="Times New Roman" w:hAnsi="Times New Roman"/>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2"/>
        <w:keepNext w:val="0"/>
        <w:keepLines w:val="0"/>
        <w:widowControl/>
        <w:suppressLineNumbers w:val="0"/>
        <w:spacing w:before="0" w:beforeAutospacing="0" w:after="0" w:afterAutospacing="0" w:line="480" w:lineRule="atLeast"/>
        <w:ind w:left="0" w:right="0" w:firstLine="384"/>
        <w:jc w:val="both"/>
      </w:pPr>
    </w:p>
    <w:p>
      <w:pPr>
        <w:pStyle w:val="2"/>
        <w:spacing w:before="0" w:beforeAutospacing="0" w:after="0" w:afterAutospacing="0" w:line="600" w:lineRule="exact"/>
        <w:ind w:firstLine="640" w:firstLineChars="200"/>
        <w:jc w:val="both"/>
        <w:rPr>
          <w:rFonts w:ascii="黑体" w:hAnsi="黑体" w:eastAsia="黑体"/>
          <w:color w:val="333333"/>
          <w:sz w:val="32"/>
          <w:szCs w:val="32"/>
        </w:rPr>
      </w:pPr>
      <w:r>
        <w:rPr>
          <w:rFonts w:hint="eastAsia" w:ascii="黑体" w:hAnsi="黑体" w:eastAsia="黑体"/>
          <w:color w:val="333333"/>
          <w:sz w:val="32"/>
          <w:szCs w:val="32"/>
        </w:rPr>
        <w:t>五、存在的主要问题及改进情况</w:t>
      </w:r>
    </w:p>
    <w:p>
      <w:pPr>
        <w:pStyle w:val="2"/>
        <w:keepNext w:val="0"/>
        <w:keepLines w:val="0"/>
        <w:widowControl/>
        <w:suppressLineNumbers w:val="0"/>
        <w:spacing w:before="0" w:beforeAutospacing="0" w:after="0" w:afterAutospacing="0" w:line="480" w:lineRule="atLeast"/>
        <w:ind w:left="0" w:right="0" w:firstLine="516"/>
        <w:jc w:val="both"/>
        <w:rPr>
          <w:rFonts w:hint="eastAsia" w:ascii="仿宋" w:hAnsi="仿宋" w:eastAsia="仿宋" w:cs="仿宋"/>
          <w:b w:val="0"/>
          <w:kern w:val="2"/>
          <w:sz w:val="32"/>
          <w:szCs w:val="32"/>
          <w:lang w:val="en-US" w:eastAsia="zh-CN" w:bidi="ar-SA"/>
        </w:rPr>
      </w:pPr>
      <w:r>
        <w:rPr>
          <w:rFonts w:ascii="仿宋" w:hAnsi="仿宋" w:eastAsia="仿宋" w:cs="仿宋"/>
          <w:i w:val="0"/>
          <w:iCs w:val="0"/>
          <w:caps w:val="0"/>
          <w:color w:val="000000"/>
          <w:spacing w:val="0"/>
          <w:sz w:val="32"/>
          <w:szCs w:val="32"/>
          <w:bdr w:val="none" w:color="auto" w:sz="0" w:space="0"/>
        </w:rPr>
        <w:t>20</w:t>
      </w:r>
      <w:r>
        <w:rPr>
          <w:rFonts w:hint="eastAsia" w:ascii="仿宋" w:hAnsi="仿宋" w:eastAsia="仿宋" w:cs="仿宋"/>
          <w:i w:val="0"/>
          <w:iCs w:val="0"/>
          <w:caps w:val="0"/>
          <w:color w:val="000000"/>
          <w:spacing w:val="0"/>
          <w:sz w:val="32"/>
          <w:szCs w:val="32"/>
          <w:bdr w:val="none" w:color="auto" w:sz="0" w:space="0"/>
          <w:lang w:val="en-US" w:eastAsia="zh-CN"/>
        </w:rPr>
        <w:t>21</w:t>
      </w:r>
      <w:r>
        <w:rPr>
          <w:rFonts w:ascii="仿宋" w:hAnsi="仿宋" w:eastAsia="仿宋" w:cs="仿宋"/>
          <w:i w:val="0"/>
          <w:iCs w:val="0"/>
          <w:caps w:val="0"/>
          <w:color w:val="000000"/>
          <w:spacing w:val="0"/>
          <w:sz w:val="32"/>
          <w:szCs w:val="32"/>
          <w:bdr w:val="none" w:color="auto" w:sz="0" w:space="0"/>
        </w:rPr>
        <w:t>年，针对上一年度存在的问题进行了整改。</w:t>
      </w:r>
      <w:r>
        <w:rPr>
          <w:rFonts w:ascii="Arial" w:hAnsi="Arial" w:eastAsia="仿宋" w:cs="Arial"/>
          <w:i w:val="0"/>
          <w:iCs w:val="0"/>
          <w:caps w:val="0"/>
          <w:color w:val="000000"/>
          <w:spacing w:val="0"/>
          <w:sz w:val="32"/>
          <w:szCs w:val="32"/>
          <w:bdr w:val="none" w:color="auto" w:sz="0" w:space="0"/>
          <w:shd w:val="clear" w:fill="FFFFFF"/>
        </w:rPr>
        <w:t>政务公开工作虽取得了一定的成绩，但也存在几方面的不足</w:t>
      </w:r>
      <w:r>
        <w:rPr>
          <w:rFonts w:hint="eastAsia" w:ascii="仿宋" w:hAnsi="仿宋" w:eastAsia="仿宋" w:cs="仿宋"/>
          <w:b w:val="0"/>
          <w:kern w:val="2"/>
          <w:sz w:val="32"/>
          <w:szCs w:val="32"/>
          <w:lang w:val="en-US" w:eastAsia="zh-CN" w:bidi="ar-SA"/>
        </w:rPr>
        <w:t>，下一步，我单位着力从以下几个方面改进工作：</w:t>
      </w:r>
    </w:p>
    <w:p>
      <w:pPr>
        <w:pStyle w:val="2"/>
        <w:keepNext w:val="0"/>
        <w:keepLines w:val="0"/>
        <w:widowControl/>
        <w:suppressLineNumbers w:val="0"/>
        <w:spacing w:before="0" w:beforeAutospacing="0" w:after="0" w:afterAutospacing="0" w:line="480" w:lineRule="atLeast"/>
        <w:ind w:left="0" w:right="0" w:firstLine="516"/>
        <w:jc w:val="both"/>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一是</w:t>
      </w:r>
      <w:r>
        <w:rPr>
          <w:rFonts w:hint="default" w:ascii="仿宋" w:hAnsi="仿宋" w:eastAsia="仿宋" w:cs="仿宋"/>
          <w:b w:val="0"/>
          <w:kern w:val="2"/>
          <w:sz w:val="32"/>
          <w:szCs w:val="32"/>
          <w:lang w:val="en-US" w:eastAsia="zh-CN" w:bidi="ar-SA"/>
        </w:rPr>
        <w:t>进一步加强</w:t>
      </w:r>
      <w:r>
        <w:rPr>
          <w:rFonts w:hint="eastAsia" w:ascii="仿宋" w:hAnsi="仿宋" w:eastAsia="仿宋" w:cs="仿宋"/>
          <w:b w:val="0"/>
          <w:kern w:val="2"/>
          <w:sz w:val="32"/>
          <w:szCs w:val="32"/>
          <w:lang w:val="en-US" w:eastAsia="zh-CN" w:bidi="ar-SA"/>
        </w:rPr>
        <w:t>《中华人民共和国政府信息公开条例》和区政府政务信息公开制度的学习贯彻落实，提高对政府信息公开工作重要性的认识，增强工作责任感。</w:t>
      </w:r>
    </w:p>
    <w:p>
      <w:pPr>
        <w:pStyle w:val="2"/>
        <w:keepNext w:val="0"/>
        <w:keepLines w:val="0"/>
        <w:widowControl/>
        <w:suppressLineNumbers w:val="0"/>
        <w:spacing w:before="0" w:beforeAutospacing="0" w:after="0" w:afterAutospacing="0" w:line="480" w:lineRule="atLeast"/>
        <w:ind w:left="0" w:right="0" w:firstLine="516"/>
        <w:jc w:val="both"/>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二是进一步加强信息工作的组织领导和统筹安排。正确认识信息公开的必要性，积极发挥信息公开在提高政府决策水平、促进机关作风转变、预防腐败等方面的重要作用，突出当前工作形势任务和社会、人民群众关心的问题这个重点，宣传解读国家、省、市出台的政策措施，推动各项政策措施落地。</w:t>
      </w:r>
    </w:p>
    <w:p>
      <w:pPr>
        <w:pStyle w:val="2"/>
        <w:keepNext w:val="0"/>
        <w:keepLines w:val="0"/>
        <w:widowControl/>
        <w:suppressLineNumbers w:val="0"/>
        <w:spacing w:before="0" w:beforeAutospacing="0" w:after="0" w:afterAutospacing="0" w:line="480" w:lineRule="atLeast"/>
        <w:ind w:left="0" w:right="0" w:firstLine="516"/>
        <w:jc w:val="both"/>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六、其他需要报告的事项</w:t>
      </w:r>
    </w:p>
    <w:p>
      <w:pPr>
        <w:pStyle w:val="2"/>
        <w:keepNext w:val="0"/>
        <w:keepLines w:val="0"/>
        <w:widowControl/>
        <w:suppressLineNumbers w:val="0"/>
        <w:spacing w:before="0" w:beforeAutospacing="0" w:after="0" w:afterAutospacing="0" w:line="480" w:lineRule="atLeast"/>
        <w:ind w:left="0" w:right="0" w:firstLine="516"/>
        <w:jc w:val="both"/>
        <w:rPr>
          <w:rFonts w:hint="eastAsia" w:ascii="仿宋" w:hAnsi="仿宋" w:eastAsia="仿宋" w:cs="仿宋"/>
          <w:b w:val="0"/>
          <w:kern w:val="2"/>
          <w:sz w:val="32"/>
          <w:szCs w:val="32"/>
          <w:lang w:val="en-US" w:eastAsia="zh-CN" w:bidi="ar-SA"/>
        </w:rPr>
      </w:pPr>
      <w:r>
        <w:rPr>
          <w:rFonts w:hint="default" w:ascii="仿宋" w:hAnsi="仿宋" w:eastAsia="仿宋" w:cs="仿宋"/>
          <w:b w:val="0"/>
          <w:kern w:val="2"/>
          <w:sz w:val="32"/>
          <w:szCs w:val="32"/>
          <w:lang w:val="en-US" w:eastAsia="zh-CN" w:bidi="ar-SA"/>
        </w:rPr>
        <w:t>（</w:t>
      </w:r>
      <w:r>
        <w:rPr>
          <w:rFonts w:hint="eastAsia" w:ascii="仿宋" w:hAnsi="仿宋" w:eastAsia="仿宋" w:cs="仿宋"/>
          <w:b w:val="0"/>
          <w:kern w:val="2"/>
          <w:sz w:val="32"/>
          <w:szCs w:val="32"/>
          <w:lang w:val="en-US" w:eastAsia="zh-CN" w:bidi="ar-SA"/>
        </w:rPr>
        <w:t>一</w:t>
      </w:r>
      <w:r>
        <w:rPr>
          <w:rFonts w:hint="default" w:ascii="仿宋" w:hAnsi="仿宋" w:eastAsia="仿宋" w:cs="仿宋"/>
          <w:b w:val="0"/>
          <w:kern w:val="2"/>
          <w:sz w:val="32"/>
          <w:szCs w:val="32"/>
          <w:lang w:val="en-US" w:eastAsia="zh-CN" w:bidi="ar-SA"/>
        </w:rPr>
        <w:t>）收取信息处理费情况</w:t>
      </w:r>
    </w:p>
    <w:p>
      <w:pPr>
        <w:pStyle w:val="2"/>
        <w:keepNext w:val="0"/>
        <w:keepLines w:val="0"/>
        <w:widowControl/>
        <w:suppressLineNumbers w:val="0"/>
        <w:spacing w:before="0" w:beforeAutospacing="0" w:after="0" w:afterAutospacing="0" w:line="480" w:lineRule="atLeast"/>
        <w:ind w:left="0" w:right="0" w:firstLine="516"/>
        <w:jc w:val="both"/>
        <w:rPr>
          <w:rFonts w:hint="eastAsia" w:ascii="仿宋" w:hAnsi="仿宋" w:eastAsia="仿宋" w:cs="仿宋"/>
          <w:b w:val="0"/>
          <w:kern w:val="2"/>
          <w:sz w:val="32"/>
          <w:szCs w:val="32"/>
          <w:lang w:val="en-US" w:eastAsia="zh-CN" w:bidi="ar-SA"/>
        </w:rPr>
      </w:pPr>
      <w:r>
        <w:rPr>
          <w:rFonts w:hint="default" w:ascii="仿宋" w:hAnsi="仿宋" w:eastAsia="仿宋" w:cs="仿宋"/>
          <w:b w:val="0"/>
          <w:kern w:val="2"/>
          <w:sz w:val="32"/>
          <w:szCs w:val="32"/>
          <w:lang w:val="en-US" w:eastAsia="zh-CN" w:bidi="ar-SA"/>
        </w:rPr>
        <w:t>依据《国务院办公厅关于印发&lt;政府信息公开信息处理费管理办法&gt;的通知》（国办函〔2020〕109号）和《山东省人民政府办公厅关于做好政府信息公开信息处理费管理工作有关事项的通知》（鲁政办字〔2020〕179号）收取信息处理费。2021年</w:t>
      </w:r>
      <w:r>
        <w:rPr>
          <w:rFonts w:hint="eastAsia" w:ascii="仿宋" w:hAnsi="仿宋" w:eastAsia="仿宋" w:cs="仿宋"/>
          <w:b w:val="0"/>
          <w:kern w:val="2"/>
          <w:sz w:val="32"/>
          <w:szCs w:val="32"/>
          <w:lang w:val="en-US" w:eastAsia="zh-CN" w:bidi="ar-SA"/>
        </w:rPr>
        <w:t>泰山区</w:t>
      </w:r>
      <w:r>
        <w:rPr>
          <w:rFonts w:hint="default" w:ascii="仿宋" w:hAnsi="仿宋" w:eastAsia="仿宋" w:cs="仿宋"/>
          <w:b w:val="0"/>
          <w:kern w:val="2"/>
          <w:sz w:val="32"/>
          <w:szCs w:val="32"/>
          <w:lang w:val="en-US" w:eastAsia="zh-CN" w:bidi="ar-SA"/>
        </w:rPr>
        <w:t>应急管理局依申请公开政府信息未收取任何费用</w:t>
      </w:r>
      <w:r>
        <w:rPr>
          <w:rFonts w:hint="eastAsia" w:ascii="仿宋" w:hAnsi="仿宋" w:eastAsia="仿宋" w:cs="仿宋"/>
          <w:b w:val="0"/>
          <w:kern w:val="2"/>
          <w:sz w:val="32"/>
          <w:szCs w:val="32"/>
          <w:lang w:val="en-US" w:eastAsia="zh-CN" w:bidi="ar-SA"/>
        </w:rPr>
        <w:t>；</w:t>
      </w:r>
    </w:p>
    <w:p>
      <w:pPr>
        <w:pStyle w:val="2"/>
        <w:keepNext w:val="0"/>
        <w:keepLines w:val="0"/>
        <w:widowControl/>
        <w:numPr>
          <w:ilvl w:val="0"/>
          <w:numId w:val="1"/>
        </w:numPr>
        <w:suppressLineNumbers w:val="0"/>
        <w:spacing w:before="0" w:beforeAutospacing="0" w:after="0" w:afterAutospacing="0" w:line="480" w:lineRule="atLeast"/>
        <w:ind w:left="0" w:right="0" w:firstLine="516"/>
        <w:jc w:val="both"/>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落实上级年度政务公开工作要点情况。</w:t>
      </w:r>
    </w:p>
    <w:p>
      <w:pPr>
        <w:pStyle w:val="2"/>
        <w:keepNext w:val="0"/>
        <w:keepLines w:val="0"/>
        <w:widowControl/>
        <w:suppressLineNumbers w:val="0"/>
        <w:spacing w:before="0" w:beforeAutospacing="0" w:after="0" w:afterAutospacing="0" w:line="480" w:lineRule="atLeast"/>
        <w:ind w:left="0" w:right="0" w:firstLine="516"/>
        <w:jc w:val="both"/>
        <w:rPr>
          <w:rFonts w:hint="default" w:ascii="仿宋" w:hAnsi="仿宋" w:eastAsia="仿宋" w:cs="仿宋"/>
          <w:b w:val="0"/>
          <w:kern w:val="2"/>
          <w:sz w:val="32"/>
          <w:szCs w:val="32"/>
          <w:lang w:val="en-US" w:eastAsia="zh-CN" w:bidi="ar-SA"/>
        </w:rPr>
      </w:pPr>
      <w:r>
        <w:rPr>
          <w:rFonts w:hint="default" w:ascii="仿宋" w:hAnsi="仿宋" w:eastAsia="仿宋" w:cs="仿宋"/>
          <w:b w:val="0"/>
          <w:kern w:val="2"/>
          <w:sz w:val="32"/>
          <w:szCs w:val="32"/>
          <w:lang w:val="en-US" w:eastAsia="zh-CN" w:bidi="ar-SA"/>
        </w:rPr>
        <w:t>  按照</w:t>
      </w:r>
      <w:r>
        <w:rPr>
          <w:rFonts w:hint="eastAsia" w:ascii="仿宋" w:hAnsi="仿宋" w:eastAsia="仿宋" w:cs="仿宋"/>
          <w:b w:val="0"/>
          <w:kern w:val="2"/>
          <w:sz w:val="32"/>
          <w:szCs w:val="32"/>
          <w:lang w:val="en-US" w:eastAsia="zh-CN" w:bidi="ar-SA"/>
        </w:rPr>
        <w:t>省、市、区政务公开实施方案</w:t>
      </w:r>
      <w:r>
        <w:rPr>
          <w:rFonts w:hint="default" w:ascii="仿宋" w:hAnsi="仿宋" w:eastAsia="仿宋" w:cs="仿宋"/>
          <w:b w:val="0"/>
          <w:kern w:val="2"/>
          <w:sz w:val="32"/>
          <w:szCs w:val="32"/>
          <w:lang w:val="en-US" w:eastAsia="zh-CN" w:bidi="ar-SA"/>
        </w:rPr>
        <w:t>，迅速对我局202</w:t>
      </w:r>
      <w:r>
        <w:rPr>
          <w:rFonts w:hint="eastAsia" w:ascii="仿宋" w:hAnsi="仿宋" w:eastAsia="仿宋" w:cs="仿宋"/>
          <w:b w:val="0"/>
          <w:kern w:val="2"/>
          <w:sz w:val="32"/>
          <w:szCs w:val="32"/>
          <w:lang w:val="en-US" w:eastAsia="zh-CN" w:bidi="ar-SA"/>
        </w:rPr>
        <w:t>1</w:t>
      </w:r>
      <w:r>
        <w:rPr>
          <w:rFonts w:hint="default" w:ascii="仿宋" w:hAnsi="仿宋" w:eastAsia="仿宋" w:cs="仿宋"/>
          <w:b w:val="0"/>
          <w:kern w:val="2"/>
          <w:sz w:val="32"/>
          <w:szCs w:val="32"/>
          <w:lang w:val="en-US" w:eastAsia="zh-CN" w:bidi="ar-SA"/>
        </w:rPr>
        <w:t>年政务公开重点工作</w:t>
      </w:r>
      <w:r>
        <w:rPr>
          <w:rFonts w:hint="eastAsia" w:ascii="仿宋" w:hAnsi="仿宋" w:eastAsia="仿宋" w:cs="仿宋"/>
          <w:b w:val="0"/>
          <w:kern w:val="2"/>
          <w:sz w:val="32"/>
          <w:szCs w:val="32"/>
          <w:lang w:val="en-US" w:eastAsia="zh-CN" w:bidi="ar-SA"/>
        </w:rPr>
        <w:t>进行梳理、分工</w:t>
      </w:r>
      <w:r>
        <w:rPr>
          <w:rFonts w:hint="default" w:ascii="仿宋" w:hAnsi="仿宋" w:eastAsia="仿宋" w:cs="仿宋"/>
          <w:b w:val="0"/>
          <w:kern w:val="2"/>
          <w:sz w:val="32"/>
          <w:szCs w:val="32"/>
          <w:lang w:val="en-US" w:eastAsia="zh-CN" w:bidi="ar-SA"/>
        </w:rPr>
        <w:t>，形成责任分工表，将责任具体到科室、</w:t>
      </w:r>
      <w:r>
        <w:rPr>
          <w:rFonts w:hint="eastAsia" w:ascii="仿宋" w:hAnsi="仿宋" w:eastAsia="仿宋" w:cs="仿宋"/>
          <w:b w:val="0"/>
          <w:kern w:val="2"/>
          <w:sz w:val="32"/>
          <w:szCs w:val="32"/>
          <w:lang w:val="en-US" w:eastAsia="zh-CN" w:bidi="ar-SA"/>
        </w:rPr>
        <w:t>执法大队</w:t>
      </w:r>
      <w:r>
        <w:rPr>
          <w:rFonts w:hint="default" w:ascii="仿宋" w:hAnsi="仿宋" w:eastAsia="仿宋" w:cs="仿宋"/>
          <w:b w:val="0"/>
          <w:kern w:val="2"/>
          <w:sz w:val="32"/>
          <w:szCs w:val="32"/>
          <w:lang w:val="en-US" w:eastAsia="zh-CN" w:bidi="ar-SA"/>
        </w:rPr>
        <w:t>、应急救援指挥中心。确保政务公开</w:t>
      </w:r>
      <w:r>
        <w:rPr>
          <w:rFonts w:hint="eastAsia" w:ascii="仿宋" w:hAnsi="仿宋" w:eastAsia="仿宋" w:cs="仿宋"/>
          <w:b w:val="0"/>
          <w:kern w:val="2"/>
          <w:sz w:val="32"/>
          <w:szCs w:val="32"/>
          <w:lang w:val="en-US" w:eastAsia="zh-CN" w:bidi="ar-SA"/>
        </w:rPr>
        <w:t>工作落到实处</w:t>
      </w:r>
      <w:r>
        <w:rPr>
          <w:rFonts w:hint="default" w:ascii="仿宋" w:hAnsi="仿宋" w:eastAsia="仿宋" w:cs="仿宋"/>
          <w:b w:val="0"/>
          <w:kern w:val="2"/>
          <w:sz w:val="32"/>
          <w:szCs w:val="32"/>
          <w:lang w:val="en-US" w:eastAsia="zh-CN" w:bidi="ar-SA"/>
        </w:rPr>
        <w:t>。</w:t>
      </w:r>
    </w:p>
    <w:p>
      <w:pPr>
        <w:pStyle w:val="2"/>
        <w:keepNext w:val="0"/>
        <w:keepLines w:val="0"/>
        <w:widowControl/>
        <w:numPr>
          <w:ilvl w:val="0"/>
          <w:numId w:val="1"/>
        </w:numPr>
        <w:suppressLineNumbers w:val="0"/>
        <w:spacing w:before="0" w:beforeAutospacing="0" w:after="0" w:afterAutospacing="0" w:line="480" w:lineRule="atLeast"/>
        <w:ind w:left="0" w:leftChars="0" w:right="0" w:firstLine="516" w:firstLineChars="0"/>
        <w:jc w:val="both"/>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人</w:t>
      </w:r>
      <w:bookmarkStart w:id="10" w:name="_GoBack"/>
      <w:bookmarkEnd w:id="10"/>
      <w:r>
        <w:rPr>
          <w:rFonts w:hint="eastAsia" w:ascii="仿宋" w:hAnsi="仿宋" w:eastAsia="仿宋" w:cs="仿宋"/>
          <w:b w:val="0"/>
          <w:kern w:val="2"/>
          <w:sz w:val="32"/>
          <w:szCs w:val="32"/>
          <w:lang w:val="en-US" w:eastAsia="zh-CN" w:bidi="ar-SA"/>
        </w:rPr>
        <w:t>大建议、政协提案办理情况。</w:t>
      </w:r>
    </w:p>
    <w:p>
      <w:pPr>
        <w:pStyle w:val="2"/>
        <w:keepNext w:val="0"/>
        <w:keepLines w:val="0"/>
        <w:widowControl/>
        <w:numPr>
          <w:ilvl w:val="0"/>
          <w:numId w:val="0"/>
        </w:numPr>
        <w:suppressLineNumbers w:val="0"/>
        <w:spacing w:before="0" w:beforeAutospacing="0" w:after="0" w:afterAutospacing="0" w:line="480" w:lineRule="atLeast"/>
        <w:ind w:left="516" w:leftChars="0" w:right="0" w:rightChars="0" w:firstLine="320" w:firstLineChars="100"/>
        <w:jc w:val="both"/>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我局本年度没有人大建议、政协提案办理情况。</w:t>
      </w:r>
    </w:p>
    <w:p>
      <w:pPr>
        <w:pStyle w:val="2"/>
        <w:keepNext w:val="0"/>
        <w:keepLines w:val="0"/>
        <w:widowControl/>
        <w:suppressLineNumbers w:val="0"/>
        <w:spacing w:before="0" w:beforeAutospacing="0" w:after="0" w:afterAutospacing="0" w:line="480" w:lineRule="atLeast"/>
        <w:ind w:left="0" w:right="0" w:firstLine="516"/>
        <w:jc w:val="both"/>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 </w:t>
      </w:r>
    </w:p>
    <w:p>
      <w:pPr>
        <w:pStyle w:val="2"/>
        <w:keepNext w:val="0"/>
        <w:keepLines w:val="0"/>
        <w:widowControl/>
        <w:suppressLineNumbers w:val="0"/>
        <w:spacing w:before="0" w:beforeAutospacing="0" w:after="0" w:afterAutospacing="0" w:line="480" w:lineRule="atLeast"/>
        <w:ind w:left="0" w:right="0" w:firstLine="516"/>
        <w:jc w:val="right"/>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泰安市泰山区应急管理局</w:t>
      </w:r>
    </w:p>
    <w:p>
      <w:pPr>
        <w:pStyle w:val="2"/>
        <w:keepNext w:val="0"/>
        <w:keepLines w:val="0"/>
        <w:widowControl/>
        <w:suppressLineNumbers w:val="0"/>
        <w:spacing w:before="0" w:beforeAutospacing="0" w:after="0" w:afterAutospacing="0" w:line="480" w:lineRule="atLeast"/>
        <w:ind w:left="0" w:right="0" w:firstLine="516"/>
        <w:jc w:val="center"/>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 xml:space="preserve">                            2022年</w:t>
      </w:r>
      <w:r>
        <w:rPr>
          <w:rFonts w:hint="default" w:ascii="仿宋" w:hAnsi="仿宋" w:eastAsia="仿宋" w:cs="仿宋"/>
          <w:b w:val="0"/>
          <w:kern w:val="2"/>
          <w:sz w:val="32"/>
          <w:szCs w:val="32"/>
          <w:lang w:val="en-US" w:eastAsia="zh-CN" w:bidi="ar-SA"/>
        </w:rPr>
        <w:t>1</w:t>
      </w:r>
      <w:r>
        <w:rPr>
          <w:rFonts w:hint="eastAsia" w:ascii="仿宋" w:hAnsi="仿宋" w:eastAsia="仿宋" w:cs="仿宋"/>
          <w:b w:val="0"/>
          <w:kern w:val="2"/>
          <w:sz w:val="32"/>
          <w:szCs w:val="32"/>
          <w:lang w:val="en-US" w:eastAsia="zh-CN" w:bidi="ar-SA"/>
        </w:rPr>
        <w:t>月</w:t>
      </w:r>
      <w:r>
        <w:rPr>
          <w:rFonts w:hint="default" w:ascii="仿宋" w:hAnsi="仿宋" w:eastAsia="仿宋" w:cs="仿宋"/>
          <w:b w:val="0"/>
          <w:kern w:val="2"/>
          <w:sz w:val="32"/>
          <w:szCs w:val="32"/>
          <w:lang w:val="en-US" w:eastAsia="zh-CN" w:bidi="ar-SA"/>
        </w:rPr>
        <w:t>15</w:t>
      </w:r>
      <w:r>
        <w:rPr>
          <w:rFonts w:hint="eastAsia" w:ascii="仿宋" w:hAnsi="仿宋" w:eastAsia="仿宋" w:cs="仿宋"/>
          <w:b w:val="0"/>
          <w:kern w:val="2"/>
          <w:sz w:val="32"/>
          <w:szCs w:val="32"/>
          <w:lang w:val="en-US" w:eastAsia="zh-CN"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C37D1"/>
    <w:multiLevelType w:val="singleLevel"/>
    <w:tmpl w:val="9F6C37D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ODAwNTgxYTU2ODM2NDkwYzcwNDU0OTU4MDM3NTgifQ=="/>
  </w:docVars>
  <w:rsids>
    <w:rsidRoot w:val="00000000"/>
    <w:rsid w:val="02CE5187"/>
    <w:rsid w:val="032962B4"/>
    <w:rsid w:val="05DB4947"/>
    <w:rsid w:val="0785797F"/>
    <w:rsid w:val="07D3669C"/>
    <w:rsid w:val="09B71227"/>
    <w:rsid w:val="0A917081"/>
    <w:rsid w:val="18802A78"/>
    <w:rsid w:val="1B59213E"/>
    <w:rsid w:val="1D152095"/>
    <w:rsid w:val="231D1CA3"/>
    <w:rsid w:val="255E47C8"/>
    <w:rsid w:val="263E08AF"/>
    <w:rsid w:val="269B00C1"/>
    <w:rsid w:val="28E62B38"/>
    <w:rsid w:val="29E74DB9"/>
    <w:rsid w:val="2ED46CD5"/>
    <w:rsid w:val="305111DE"/>
    <w:rsid w:val="308E2433"/>
    <w:rsid w:val="33884F17"/>
    <w:rsid w:val="34003030"/>
    <w:rsid w:val="39706B79"/>
    <w:rsid w:val="39C649EB"/>
    <w:rsid w:val="3CA408E8"/>
    <w:rsid w:val="3FB15C8C"/>
    <w:rsid w:val="42C3783E"/>
    <w:rsid w:val="45766825"/>
    <w:rsid w:val="4B121CD1"/>
    <w:rsid w:val="4E772300"/>
    <w:rsid w:val="50A1116B"/>
    <w:rsid w:val="50C80BF1"/>
    <w:rsid w:val="50DC2423"/>
    <w:rsid w:val="5D902BE3"/>
    <w:rsid w:val="61BD4949"/>
    <w:rsid w:val="628350B6"/>
    <w:rsid w:val="6A3B3D8A"/>
    <w:rsid w:val="715B65CB"/>
    <w:rsid w:val="74F833EB"/>
    <w:rsid w:val="7CEC7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line="420" w:lineRule="atLeast"/>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800080"/>
      <w:u w:val="single"/>
    </w:rPr>
  </w:style>
  <w:style w:type="character" w:styleId="7">
    <w:name w:val="HTML Definition"/>
    <w:basedOn w:val="4"/>
    <w:qFormat/>
    <w:uiPriority w:val="0"/>
    <w:rPr>
      <w:i/>
      <w:iCs/>
    </w:rPr>
  </w:style>
  <w:style w:type="character" w:styleId="8">
    <w:name w:val="HTML Acronym"/>
    <w:basedOn w:val="4"/>
    <w:qFormat/>
    <w:uiPriority w:val="0"/>
  </w:style>
  <w:style w:type="character" w:styleId="9">
    <w:name w:val="Hyperlink"/>
    <w:basedOn w:val="4"/>
    <w:qFormat/>
    <w:uiPriority w:val="0"/>
    <w:rPr>
      <w:color w:val="0000FF"/>
      <w:u w:val="single"/>
    </w:rPr>
  </w:style>
  <w:style w:type="character" w:styleId="10">
    <w:name w:val="HTML Code"/>
    <w:basedOn w:val="4"/>
    <w:qFormat/>
    <w:uiPriority w:val="0"/>
    <w:rPr>
      <w:rFonts w:ascii="monospace" w:hAnsi="monospace" w:eastAsia="monospace" w:cs="monospace"/>
      <w:vanish/>
      <w:sz w:val="21"/>
      <w:szCs w:val="21"/>
    </w:rPr>
  </w:style>
  <w:style w:type="character" w:styleId="11">
    <w:name w:val="HTML Keyboard"/>
    <w:basedOn w:val="4"/>
    <w:qFormat/>
    <w:uiPriority w:val="0"/>
    <w:rPr>
      <w:rFonts w:hint="default" w:ascii="monospace" w:hAnsi="monospace" w:eastAsia="monospace" w:cs="monospace"/>
      <w:sz w:val="21"/>
      <w:szCs w:val="21"/>
    </w:rPr>
  </w:style>
  <w:style w:type="character" w:styleId="12">
    <w:name w:val="HTML Sample"/>
    <w:basedOn w:val="4"/>
    <w:qFormat/>
    <w:uiPriority w:val="0"/>
    <w:rPr>
      <w:rFonts w:hint="default" w:ascii="monospace" w:hAnsi="monospace" w:eastAsia="monospace" w:cs="monospace"/>
      <w:sz w:val="21"/>
      <w:szCs w:val="21"/>
    </w:rPr>
  </w:style>
  <w:style w:type="character" w:customStyle="1" w:styleId="13">
    <w:name w:val="datetime"/>
    <w:basedOn w:val="4"/>
    <w:qFormat/>
    <w:uiPriority w:val="0"/>
    <w:rPr>
      <w:rFonts w:ascii="Arial" w:hAnsi="Arial" w:cs="Arial"/>
      <w:color w:val="999999"/>
      <w:sz w:val="16"/>
      <w:szCs w:val="16"/>
    </w:rPr>
  </w:style>
  <w:style w:type="character" w:customStyle="1" w:styleId="14">
    <w:name w:val="buvis"/>
    <w:basedOn w:val="4"/>
    <w:qFormat/>
    <w:uiPriority w:val="0"/>
    <w:rPr>
      <w:color w:val="999999"/>
    </w:rPr>
  </w:style>
  <w:style w:type="character" w:customStyle="1" w:styleId="15">
    <w:name w:val="buvis1"/>
    <w:basedOn w:val="4"/>
    <w:qFormat/>
    <w:uiPriority w:val="0"/>
    <w:rPr>
      <w:color w:val="CC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2186</Words>
  <Characters>2256</Characters>
  <Lines>0</Lines>
  <Paragraphs>0</Paragraphs>
  <TotalTime>48</TotalTime>
  <ScaleCrop>false</ScaleCrop>
  <LinksUpToDate>false</LinksUpToDate>
  <CharactersWithSpaces>2299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2022-01-17T02:00:00Z</dcterms:created>
  <dc:creator>lenovo</dc:creator>
  <cp:lastModifiedBy>lenovo</cp:lastModifiedBy>
  <cp:lastPrinted>2023-02-15T08:44:56Z</cp:lastPrinted>
  <dcterms:modified xsi:type="dcterms:W3CDTF">2023-02-15T08:53:48Z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D4EDD2DA5BDC4EE3BBEBF7486A724171</vt:lpwstr>
  </property>
</Properties>
</file>