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exact"/>
        <w:jc w:val="both"/>
        <w:rPr>
          <w:rFonts w:ascii="Times New Roman" w:hAnsi="Times New Roman" w:eastAsia="黑体"/>
          <w:color w:val="333333"/>
          <w:sz w:val="32"/>
          <w:szCs w:val="32"/>
        </w:rPr>
      </w:pPr>
    </w:p>
    <w:p>
      <w:pPr>
        <w:pStyle w:val="6"/>
        <w:spacing w:before="0" w:beforeAutospacing="0" w:after="0" w:afterAutospacing="0" w:line="600" w:lineRule="exact"/>
        <w:ind w:firstLine="920" w:firstLineChars="200"/>
        <w:jc w:val="center"/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</w:rPr>
      </w:pPr>
      <w:r>
        <w:rPr>
          <w:rFonts w:ascii="Times New Roman" w:hAnsi="Times New Roman" w:eastAsia="方正小标宋简体"/>
          <w:color w:val="333333"/>
          <w:spacing w:val="10"/>
          <w:sz w:val="44"/>
          <w:szCs w:val="44"/>
        </w:rPr>
        <w:t>泰安市泰山区</w:t>
      </w:r>
      <w:r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  <w:lang w:val="en-US" w:eastAsia="zh-CN"/>
        </w:rPr>
        <w:t>统计</w:t>
      </w:r>
      <w:r>
        <w:rPr>
          <w:rFonts w:ascii="Times New Roman" w:hAnsi="Times New Roman" w:eastAsia="方正小标宋简体"/>
          <w:color w:val="333333"/>
          <w:spacing w:val="10"/>
          <w:sz w:val="44"/>
          <w:szCs w:val="44"/>
        </w:rPr>
        <w:t>局</w:t>
      </w:r>
    </w:p>
    <w:p>
      <w:pPr>
        <w:pStyle w:val="6"/>
        <w:spacing w:before="0" w:beforeAutospacing="0" w:after="0" w:afterAutospacing="0" w:line="600" w:lineRule="exact"/>
        <w:ind w:firstLine="920" w:firstLineChars="200"/>
        <w:jc w:val="center"/>
        <w:rPr>
          <w:rFonts w:ascii="Times New Roman" w:hAnsi="Times New Roman" w:eastAsia="方正小标宋简体"/>
          <w:color w:val="333333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/>
          <w:color w:val="333333"/>
          <w:spacing w:val="10"/>
          <w:sz w:val="44"/>
          <w:szCs w:val="44"/>
        </w:rPr>
        <w:t>年政府信息公开工作年度报告</w:t>
      </w:r>
    </w:p>
    <w:p>
      <w:pPr>
        <w:pStyle w:val="6"/>
        <w:spacing w:before="0" w:beforeAutospacing="0" w:after="0" w:afterAutospacing="0" w:line="600" w:lineRule="exact"/>
        <w:ind w:firstLine="880" w:firstLineChars="200"/>
        <w:jc w:val="both"/>
        <w:rPr>
          <w:rFonts w:ascii="Times New Roman" w:hAnsi="Times New Roman" w:eastAsia="方正小标宋简体"/>
          <w:sz w:val="44"/>
          <w:szCs w:val="44"/>
        </w:rPr>
      </w:pP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本年度报告根据《中华人民共和国政府信息公开条例》和《国务院办公厅政府信息与政务公开办公室关于印发&lt;中华人民共和国政府信息公开工作年度报告格式&gt;的通知》（国办公开办函〔2021〕30号）相关要求编制，内容包括总体情况、主动公开政府信息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情况、收到和处理政府信息公开申请情况、政府信息公开行政复议和行政诉讼情况、存在的主要问题及改进情况、其他需要报告的事项等六个部分。本年度报告中所列数据统计期限自2022年1月1日起至2022年12月31日止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一、总体情况</w:t>
      </w:r>
    </w:p>
    <w:p>
      <w:pPr>
        <w:ind w:firstLine="640" w:firstLineChars="200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2022年，泰山区统计局以习近平新时代中国特色社会主义思想为指导，根据《中华人民共和国政府信息公开条例》和省、市、区政府信息公开工作要求，坚持“以公开为常态、不公开为例外”，切实做好政府信息主动公开工作，全力提升政府公开效能，取得了明显成效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主动公开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按照法定主动公开内容，主动发布信息，涉及公文法规、统计信息、会议公开、工作动态等领域。围绕全区经济运行情况，强化月度、年度数据发布与解读，提升数据公开的及时性、准确性。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依申请公开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推进依申请公开标准化规范化建设，把依申请公开作为服务公众的重要方式。2022年，我局通过政务公开网收到的政府信息公开申请1条，依法依规进行答复。</w:t>
      </w:r>
    </w:p>
    <w:p>
      <w:pPr>
        <w:ind w:firstLine="643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3.政府信息管理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加强政务信息发布的保密审核，确保涉密信息不上网。认真梳理对外提供数据清单，确保发布信息的安全性、及时性、规范性，为政务公开工作顺利开展提供安全保障</w:t>
      </w: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  <w:t>。</w:t>
      </w:r>
    </w:p>
    <w:p>
      <w:pPr>
        <w:ind w:firstLine="643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4.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政府信息公开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平台建设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严格按照上级要求，及时、准确在泰山区政府信息公开专栏发布相关重点工作信息，确保政府信息公开工作依法有序开展。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5.监督保障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严格按照《中华人民共和国政府信息公开条例》开展政府信息公开工作</w:t>
      </w:r>
      <w:r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，提升公开工作质量和服务水平。加大政务公开监督力度，畅通举报电话、邮箱等投诉渠道，接受社会公众监督，努力提升统计服务水平，全年无投诉、举报情况。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 xml:space="preserve">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二、</w:t>
      </w:r>
      <w:r>
        <w:rPr>
          <w:rFonts w:ascii="黑体" w:hAnsi="黑体" w:eastAsia="黑体"/>
          <w:color w:val="333333"/>
          <w:sz w:val="32"/>
          <w:szCs w:val="32"/>
        </w:rPr>
        <w:t>主动公开政府信息情况</w:t>
      </w:r>
    </w:p>
    <w:tbl>
      <w:tblPr>
        <w:tblStyle w:val="7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　　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 　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　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</w:rPr>
              <w:t>0</w:t>
            </w:r>
          </w:p>
        </w:tc>
      </w:tr>
    </w:tbl>
    <w:p>
      <w:pPr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三、</w:t>
      </w:r>
      <w:r>
        <w:rPr>
          <w:rFonts w:ascii="黑体" w:hAnsi="黑体" w:eastAsia="黑体"/>
          <w:color w:val="333333"/>
          <w:sz w:val="32"/>
          <w:szCs w:val="32"/>
        </w:rPr>
        <w:t>收到和处理政府信息公开申请情况</w:t>
      </w:r>
    </w:p>
    <w:tbl>
      <w:tblPr>
        <w:tblStyle w:val="7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614"/>
        <w:gridCol w:w="2772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一、本年新收政府信息公开申请数量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三、本年度办理结果</w:t>
            </w:r>
          </w:p>
        </w:tc>
        <w:tc>
          <w:tcPr>
            <w:tcW w:w="438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38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1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（三）不予公开</w:t>
            </w:r>
          </w:p>
        </w:tc>
        <w:tc>
          <w:tcPr>
            <w:tcW w:w="27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</w:rPr>
              <w:t>2.其他法律行政法规禁止公开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</w:rPr>
              <w:t>4.保护第三方合法权益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</w:rPr>
              <w:t>6.属于四类过程性信息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</w:rPr>
              <w:t>8.属于行政查询事项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  <w:jc w:val="center"/>
        </w:trPr>
        <w:tc>
          <w:tcPr>
            <w:tcW w:w="70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1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（四）无法提供</w:t>
            </w:r>
          </w:p>
        </w:tc>
        <w:tc>
          <w:tcPr>
            <w:tcW w:w="27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</w:rPr>
              <w:t>2.没有现成信息需要另行制作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</w:rPr>
              <w:t>3.补正后申请内容仍不明确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1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（五）不予处理</w:t>
            </w:r>
          </w:p>
        </w:tc>
        <w:tc>
          <w:tcPr>
            <w:tcW w:w="27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</w:rPr>
              <w:t>1.信访举报投诉类申请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70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70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27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14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（六）其他处理</w:t>
            </w:r>
          </w:p>
        </w:tc>
        <w:tc>
          <w:tcPr>
            <w:tcW w:w="27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7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77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38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default" w:ascii="黑体" w:hAnsi="黑体" w:eastAsia="黑体"/>
                <w:szCs w:val="21"/>
              </w:rPr>
              <w:t>0</w:t>
            </w:r>
          </w:p>
        </w:tc>
      </w:tr>
    </w:tbl>
    <w:p>
      <w:pPr>
        <w:pStyle w:val="6"/>
        <w:spacing w:before="0" w:beforeAutospacing="0" w:after="0" w:afterAutospacing="0" w:line="600" w:lineRule="exact"/>
        <w:ind w:firstLine="320" w:firstLineChars="100"/>
        <w:jc w:val="both"/>
        <w:rPr>
          <w:rFonts w:ascii="Times New Roman" w:hAnsi="Times New Roman"/>
        </w:rPr>
      </w:pPr>
      <w:r>
        <w:rPr>
          <w:rFonts w:ascii="黑体" w:hAnsi="黑体" w:eastAsia="黑体"/>
          <w:color w:val="333333"/>
          <w:sz w:val="32"/>
          <w:szCs w:val="32"/>
        </w:rPr>
        <w:t>四、政府信息公开行政复议、行政诉讼情况</w:t>
      </w: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0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</w:tbl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五、</w:t>
      </w:r>
      <w:r>
        <w:rPr>
          <w:rFonts w:ascii="黑体" w:hAnsi="黑体" w:eastAsia="黑体"/>
          <w:color w:val="333333"/>
          <w:sz w:val="32"/>
          <w:szCs w:val="32"/>
        </w:rPr>
        <w:t>存在的主要问题及改进情况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2022</w:t>
      </w:r>
      <w:r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年，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区</w:t>
      </w:r>
      <w:r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统计局政府信息公开工作取得了积极成效，但与新时代的新任务新要求相比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，还存在一些问题，如</w:t>
      </w:r>
      <w:r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公开范围仍需进一步拓展、公开能力仍需进一步提升等。202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，区</w:t>
      </w:r>
      <w:r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统计局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将继续</w:t>
      </w:r>
      <w:r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按照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区</w:t>
      </w:r>
      <w:r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委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、区</w:t>
      </w:r>
      <w:r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政府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的</w:t>
      </w:r>
      <w:r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部署要求，认真贯彻落实《中华人民共和国政府信息公开条例》，以增强统计数据发布解读和统计能力为核心，强化服务意识，坚持改革创新，加大信息公开力度，不断提高信息公开工作实效。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六、</w:t>
      </w:r>
      <w:r>
        <w:rPr>
          <w:rFonts w:ascii="黑体" w:hAnsi="黑体" w:eastAsia="黑体"/>
          <w:color w:val="auto"/>
          <w:sz w:val="32"/>
          <w:szCs w:val="32"/>
        </w:rPr>
        <w:t>其他需要报告的事项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1.收取信息处理费的情况。依据《政府信息公开信息处理费管理办法》，我局本年度没有收取信息公开处理费。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2.落实上级年度政务公开工作要点情况。区统计局严格按照国家、省、市、区关于全面推进政务公开的要求，不断夯实平台管理工作基础，做好与区政府政务公开办的沟通，持续提高政务公开的规范化水平，抓好工作落实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3.人大建议、政协提案办理情况。我局本年度没有人大建议、政协提案办理情况。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4.年度政务公开工作创新情况。2022年，我局不断提升政府信息公开工作水平，健全信息公开制度，深</w:t>
      </w:r>
      <w:bookmarkStart w:id="1" w:name="_GoBack"/>
      <w:bookmarkEnd w:id="1"/>
      <w:r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化信息公开内容，结合统计工作实际，进一步加大社会关注的统计数据发布，加强人员培训，提升工作效率，着力推进政务信息公开工作提质增效。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mMzU5MmU2YjBhYWZiMGRmYmFjZTFkNTQ0YzFlYzIifQ=="/>
  </w:docVars>
  <w:rsids>
    <w:rsidRoot w:val="009036FB"/>
    <w:rsid w:val="000A1FB2"/>
    <w:rsid w:val="000A3CEB"/>
    <w:rsid w:val="000E5A8C"/>
    <w:rsid w:val="003F5380"/>
    <w:rsid w:val="00416CC7"/>
    <w:rsid w:val="005D5149"/>
    <w:rsid w:val="005F04B3"/>
    <w:rsid w:val="006E6D22"/>
    <w:rsid w:val="007043DD"/>
    <w:rsid w:val="00725311"/>
    <w:rsid w:val="007C0E41"/>
    <w:rsid w:val="008260F2"/>
    <w:rsid w:val="008510D4"/>
    <w:rsid w:val="008E79FC"/>
    <w:rsid w:val="009036FB"/>
    <w:rsid w:val="009438B1"/>
    <w:rsid w:val="00A5390B"/>
    <w:rsid w:val="00A6635A"/>
    <w:rsid w:val="00A935C0"/>
    <w:rsid w:val="00C24877"/>
    <w:rsid w:val="00E35679"/>
    <w:rsid w:val="00EF1A6C"/>
    <w:rsid w:val="04624A99"/>
    <w:rsid w:val="04661011"/>
    <w:rsid w:val="04BD1BA7"/>
    <w:rsid w:val="09D70404"/>
    <w:rsid w:val="0BE44893"/>
    <w:rsid w:val="0C197EFD"/>
    <w:rsid w:val="0C886EAB"/>
    <w:rsid w:val="0ECF10A7"/>
    <w:rsid w:val="118F7958"/>
    <w:rsid w:val="153C0E2B"/>
    <w:rsid w:val="17600C4E"/>
    <w:rsid w:val="18A254E0"/>
    <w:rsid w:val="18EF4E53"/>
    <w:rsid w:val="193D045A"/>
    <w:rsid w:val="19BE6AB5"/>
    <w:rsid w:val="20315E0F"/>
    <w:rsid w:val="20792A83"/>
    <w:rsid w:val="21537630"/>
    <w:rsid w:val="263D0137"/>
    <w:rsid w:val="283D0195"/>
    <w:rsid w:val="2D126E0D"/>
    <w:rsid w:val="2ED9699B"/>
    <w:rsid w:val="31473E7A"/>
    <w:rsid w:val="318E1295"/>
    <w:rsid w:val="353E1BD0"/>
    <w:rsid w:val="364F21ED"/>
    <w:rsid w:val="372142C2"/>
    <w:rsid w:val="388A4CBC"/>
    <w:rsid w:val="3B36794F"/>
    <w:rsid w:val="3BF75330"/>
    <w:rsid w:val="4E2F67D9"/>
    <w:rsid w:val="4FC926E8"/>
    <w:rsid w:val="50CD4459"/>
    <w:rsid w:val="540366B0"/>
    <w:rsid w:val="59186333"/>
    <w:rsid w:val="596315EC"/>
    <w:rsid w:val="5A954DD5"/>
    <w:rsid w:val="60DA1397"/>
    <w:rsid w:val="635D0996"/>
    <w:rsid w:val="671F2A18"/>
    <w:rsid w:val="6D876F5F"/>
    <w:rsid w:val="72461894"/>
    <w:rsid w:val="7A387F61"/>
    <w:rsid w:val="7F3F70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Www.Ndeer.Com</Company>
  <Pages>5</Pages>
  <Words>2072</Words>
  <Characters>2125</Characters>
  <Lines>22</Lines>
  <Paragraphs>6</Paragraphs>
  <TotalTime>1</TotalTime>
  <ScaleCrop>false</ScaleCrop>
  <LinksUpToDate>false</LinksUpToDate>
  <CharactersWithSpaces>2142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2020-01-06T02:42:00Z</dcterms:created>
  <dc:creator>Administrator</dc:creator>
  <cp:lastModifiedBy>后来</cp:lastModifiedBy>
  <cp:lastPrinted>2023-01-29T03:22:00Z</cp:lastPrinted>
  <dcterms:modified xsi:type="dcterms:W3CDTF">2023-02-09T09:08:53Z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DC0B60F4910B41A38D18EC01FD8D5A52</vt:lpwstr>
  </property>
</Properties>
</file>