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泰安市泰山区自然资源局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以来</w:t>
      </w:r>
      <w:r>
        <w:rPr>
          <w:rFonts w:hint="eastAsia" w:ascii="仿宋_GB2312" w:eastAsia="仿宋_GB2312"/>
          <w:color w:val="auto"/>
          <w:sz w:val="32"/>
          <w:szCs w:val="32"/>
        </w:rPr>
        <w:t>，我局以习近平新时代中国特色社会主义思想为指导，认真落实党中央、国务院和省、市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、区</w:t>
      </w:r>
      <w:r>
        <w:rPr>
          <w:rFonts w:hint="eastAsia" w:ascii="仿宋_GB2312" w:eastAsia="仿宋_GB2312"/>
          <w:color w:val="auto"/>
          <w:sz w:val="32"/>
          <w:szCs w:val="32"/>
        </w:rPr>
        <w:t>关于全面深化政务公开工作的要求，坚持以人民为中心，不断拓展公开的广度和深度，进一步提升政务公开的“含金量”，</w:t>
      </w:r>
      <w:r>
        <w:rPr>
          <w:rFonts w:hint="eastAsia" w:ascii="仿宋_GB2312" w:eastAsia="仿宋_GB2312"/>
          <w:color w:val="auto"/>
          <w:sz w:val="32"/>
          <w:szCs w:val="32"/>
        </w:rPr>
        <w:t>做好主动公开、依申请公开、政府信息管理、平台建设、监督保障等各项重要工作。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健全公开目录，加大公开力度。针对公众关注的热点焦点问题，建立健全主动公开基本目录，及时发布工作动态。推进行政检查、公共资源配置等重点领域信息公开。加强政策解读，积极回应群众关切。</w:t>
      </w:r>
    </w:p>
    <w:p>
      <w:pPr>
        <w:ind w:firstLine="643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EDEDED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年，本行政机关政府信息公开申请受理4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件，申请涉及土地征收、补偿安置等内容，数量与往年基本持平，已全部答复。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按照主动公开基本目录，及时更新维护相关信息。加强行政规范性文件管理，严格落实“三统一”和合法性审核，确保源头合法。定期组织开展规范性文件评估、清理。严格信息发布，认真落实《中华人民共和国保守国家秘密法》等规定，按照“谁制作、谁提供、谁审查、谁负责”的原则，建立完善公开审查发布机制，强化风险意识,确保公开信息安全性。</w:t>
      </w:r>
    </w:p>
    <w:p>
      <w:pPr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定期维护网站平台，确保信息发布及时准确。搭建多元公开平台，拓展信息公开渠道。依托泰安市泰山区人民政府网站，在所属的自然资源专栏，提升优化政府信息公开内容，做到应公开尽公开，同时不断拓宽政府信息公开渠道，积极利用互联网新媒体等平台、渠道公开各类政府信息，同时对政府信息进行多维度展示，提升公开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加强组织领导。建立由主要领导挂帅、分管领导主抓、办公室牵头、业务科室承办、法规科配合的政府信息公开领导机制。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强化队伍建设。建立信息公开联络员队伍，各科室、单位配备一名信息公开工作联络员，专门负责信息发布和依申请公开办理，积极参加上级组织开展的政府信息工作会议和培训，常态化开展“庭审观摩+以案释法”活动，提高政务公开效率水平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2023年，本单位政府信息公开有序开展，但也存在一些问题和不足，主要一、是信息公开力量薄弱，对信息公开工作方面的指导、培训太少。二、是面对新时代政务公开工作的新要求，对新要求的实施方法还未完善。三、是对于政务公开工作的相应政策解读、落实工作还不够到位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针对上述问题，我局将多措并举，切实促进信息公开工作规范有序进行。一是坚持问题导向，进一步提高思想认识，加强对《条例》等法律法规的学习，强化对政府信息公开专兼职队伍的建设和能力提升；二是加强业务培训，对信息公开进行统一培训，不断提升工作人员的业务能力。三是加大督促检查力度，查找和分析不足，逐步形成定期检查和通报制度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2023年，我局按照区委、区政府关于年度政府信息公开工作的决策部署和具体要求，紧紧围绕工作要点，扎实开展各项工作，圆满完成了年度工作任务。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1.依据《政府信息公开信息处理费管理办法》收取信息处理费的情况。2023年，我局无收取信息处理费的事项。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2.本行政机关落实上级年度政务公开工作要点情况。我局政府公开工作相关要求，安排专人进行信息更新，圆满完成各项公开工作。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3.本行政机关人大代表建议和政协提案办理结果公开情况。2023年，我局共受理人大代表建议2件，政协委员提案1件。收到建议提案后，我局对此高度重视，立即安排局分工领导和相关科室进行专门研究，安排专人与建议人、提案人联系、沟通，在规定的答复期限内办理完毕，并进行书面答复。人大代表、政协委员未有异议。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4.本行政机关年度政务公开工作创新情况。202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年，我局结合局工作实际，制定了全面发力、重点突破、纵深推进的工作基调，明确政务公开工作的主要目标及工作流程，大大提高了政务公开的有效运转。</w:t>
      </w:r>
    </w:p>
    <w:p>
      <w:pPr>
        <w:rPr>
          <w:rFonts w:hint="default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bookmarkStart w:id="10" w:name="_GoBack"/>
      <w:bookmarkEnd w:id="10"/>
    </w:p>
    <w:sectPr>
      <w:footerReference r:id="rId3" w:type="default"/>
      <w:pgSz w:w="11906" w:h="16838"/>
      <w:pgMar w:top="1134" w:right="1588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7E15E2"/>
    <w:rsid w:val="0BE44893"/>
    <w:rsid w:val="0C197EFD"/>
    <w:rsid w:val="0C886EAB"/>
    <w:rsid w:val="11421ED4"/>
    <w:rsid w:val="118F7958"/>
    <w:rsid w:val="153C0E2B"/>
    <w:rsid w:val="15EC255D"/>
    <w:rsid w:val="17600C4E"/>
    <w:rsid w:val="1DCF03F4"/>
    <w:rsid w:val="20315E0F"/>
    <w:rsid w:val="20792A83"/>
    <w:rsid w:val="21537630"/>
    <w:rsid w:val="283D0195"/>
    <w:rsid w:val="2D126E0D"/>
    <w:rsid w:val="2D8A785A"/>
    <w:rsid w:val="2ED9699B"/>
    <w:rsid w:val="2EF47124"/>
    <w:rsid w:val="31473E7A"/>
    <w:rsid w:val="318E1295"/>
    <w:rsid w:val="364F21ED"/>
    <w:rsid w:val="372142C2"/>
    <w:rsid w:val="373A33C3"/>
    <w:rsid w:val="388A4CBC"/>
    <w:rsid w:val="3BF75330"/>
    <w:rsid w:val="3FF605CD"/>
    <w:rsid w:val="468B3F91"/>
    <w:rsid w:val="4DC302A1"/>
    <w:rsid w:val="4E2F67D9"/>
    <w:rsid w:val="50CD4459"/>
    <w:rsid w:val="51716209"/>
    <w:rsid w:val="540366B0"/>
    <w:rsid w:val="54951B3E"/>
    <w:rsid w:val="59186333"/>
    <w:rsid w:val="5EEDC3F8"/>
    <w:rsid w:val="60DA1397"/>
    <w:rsid w:val="635D0996"/>
    <w:rsid w:val="65FF0DA3"/>
    <w:rsid w:val="671F2A18"/>
    <w:rsid w:val="6D876F5F"/>
    <w:rsid w:val="6FC23B21"/>
    <w:rsid w:val="732267F0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2619</Words>
  <Characters>2694</Characters>
  <Lines>30</Lines>
  <Paragraphs>8</Paragraphs>
  <TotalTime>35</TotalTime>
  <ScaleCrop>false</ScaleCrop>
  <LinksUpToDate>false</LinksUpToDate>
  <CharactersWithSpaces>2695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Administrator</cp:lastModifiedBy>
  <cp:lastPrinted>2024-01-08T07:36:09Z</cp:lastPrinted>
  <dcterms:modified xsi:type="dcterms:W3CDTF">2024-01-09T01:58:31Z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6BA747B94F1A432F81457F2A10ABE3FE</vt:lpwstr>
  </property>
</Properties>
</file>