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D0BF7">
      <w:pPr>
        <w:pStyle w:val="5"/>
        <w:spacing w:before="0" w:beforeAutospacing="0" w:after="0" w:afterAutospacing="0" w:line="600" w:lineRule="exact"/>
        <w:jc w:val="center"/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</w:rPr>
        <w:t>泰山区发展和改革局</w:t>
      </w:r>
    </w:p>
    <w:p w14:paraId="60F7C313">
      <w:pPr>
        <w:pStyle w:val="5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/>
          <w:color w:val="auto"/>
          <w:spacing w:val="10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/>
          <w:color w:val="auto"/>
          <w:spacing w:val="10"/>
          <w:sz w:val="44"/>
          <w:szCs w:val="44"/>
        </w:rPr>
        <w:t>年政府信息公开工作年度报告</w:t>
      </w:r>
    </w:p>
    <w:p w14:paraId="5C2F2D37">
      <w:pPr>
        <w:pStyle w:val="5"/>
        <w:spacing w:before="0" w:beforeAutospacing="0" w:after="0" w:afterAutospacing="0" w:line="600" w:lineRule="exact"/>
        <w:ind w:firstLine="880" w:firstLineChars="200"/>
        <w:jc w:val="both"/>
        <w:rPr>
          <w:rFonts w:ascii="Times New Roman" w:hAnsi="Times New Roman" w:eastAsia="方正小标宋简体"/>
          <w:color w:val="auto"/>
          <w:sz w:val="44"/>
          <w:szCs w:val="44"/>
        </w:rPr>
      </w:pPr>
    </w:p>
    <w:p w14:paraId="47554A39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根据《中华人民共和国政府信息公开条例》，特向社会公布202</w:t>
      </w:r>
      <w:r>
        <w:rPr>
          <w:rFonts w:hint="default" w:ascii="仿宋_GB2312" w:eastAsia="仿宋_GB2312"/>
          <w:color w:val="auto"/>
          <w:sz w:val="32"/>
          <w:szCs w:val="32"/>
          <w:lang w:val="e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本机关政府信息公开工作年度报告。全文包括：年度总体情况；行政机关主动公开政府信息的情况；行政机关收到和处理政府信息公开申请的情况；因政府信息公开工作被申请行政复议、提起行政诉讼的情况；政府信息公开工作存在的主要问题及改进情况；其他需要报告的事项。报告中所列数据的统计期限自202</w:t>
      </w:r>
      <w:r>
        <w:rPr>
          <w:rFonts w:hint="default" w:ascii="仿宋_GB2312" w:eastAsia="仿宋_GB2312"/>
          <w:color w:val="auto"/>
          <w:sz w:val="32"/>
          <w:szCs w:val="32"/>
          <w:lang w:val="e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年1月1日起至202</w:t>
      </w:r>
      <w:r>
        <w:rPr>
          <w:rFonts w:hint="default" w:ascii="仿宋_GB2312" w:eastAsia="仿宋_GB2312"/>
          <w:color w:val="auto"/>
          <w:sz w:val="32"/>
          <w:szCs w:val="32"/>
          <w:lang w:val="e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年12月31日止。</w:t>
      </w:r>
    </w:p>
    <w:p w14:paraId="1ECAA852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一、总体情况</w:t>
      </w:r>
    </w:p>
    <w:p w14:paraId="37B4C1A4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年，区发改局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严格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贯彻落实《中华人民共和国政府信息公开条例》要求，始终把政府信息公开作为推动政府职能转变的重要抓手，把政务信息公开作为长期的动态工作落到实处，积极履行各项职责，全面深入推进政务公开工作。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现将有关情况报告如下：</w:t>
      </w:r>
    </w:p>
    <w:p w14:paraId="41295D90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1.主动公开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2024年，区发改局在区政府网站主动公开各类信息150余条，内容包括政策文件、部门文件、机构职能、规划信息、意见征求、提案答复、财政预决算、行政事业性收费、行政权力运行公开、业务工作、每月价格监测、重点领域信息公开、政策解读与评价等。其中，起草《泰安市泰山区政府投资项目管理办法》等规范性文件，并公开征求意见。</w:t>
      </w:r>
    </w:p>
    <w:p w14:paraId="424A5D64">
      <w:pPr>
        <w:ind w:firstLine="643" w:firstLineChars="200"/>
        <w:rPr>
          <w:rFonts w:hint="eastAsia" w:ascii="仿宋_GB2312" w:eastAsia="仿宋_GB2312" w:hAnsiTheme="minorHAnsi" w:cstheme="minorBidi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2.依申请公开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年，区发改局共收到政府信息公开申请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条，受理依申请公开信息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条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，主要涉及项目立项审批文件、可行性报告，光伏发电政策咨询等内容，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>全部依法合规答复，未收取信息处理费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1BC159D5">
      <w:pPr>
        <w:ind w:firstLine="643" w:firstLineChars="200"/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3.政府信息管理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根据政务公开工作有关要求，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区发改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局严格落实信息管理审查制度，建立健全信息审查制度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信息发布前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执行“先审查、后公开”和“一事一审”原则，确保公开信息的准确性、完整性和安全性。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信息发布后，定期清理已经修改、失效、废止的信息内容，不断提高政府信息管理的规范化水平。</w:t>
      </w:r>
    </w:p>
    <w:p w14:paraId="6100E84D">
      <w:pPr>
        <w:ind w:firstLine="643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4.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政府信息公开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平台建设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-SA"/>
        </w:rPr>
        <w:t>区发改局依托区政府网站建设，未单独建立网站，充分利用区政府网站及时、准确地发布相关政府信息，确保政府信息和工作动态能够及时、有效地传达给公众，增强政府公信力，为依法有序开展政府信息公开工作提供有力保障。</w:t>
      </w:r>
    </w:p>
    <w:p w14:paraId="4E726E0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firstLine="643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5.监督保障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建立健全内部和外部监督保障机制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一方面，区发改局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建立了完善的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内部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监督保障机制。对于在政府信息公开工作中发现的问题和不足，及时进行了整改和纠正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另一方面，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及时更新完善对外公开投诉举报方式，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认真接受社会和群众监督，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全年未收到相关投诉举报。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以业务培训为抓手，不断提升政务公开的质量。安排办公室专员专门负责政务公开工作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结合本单位政务公开实际情况，以视频讲解、专人讲授等形式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定期召开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全局政务公开工作培训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同时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参加区政府办公室组织的政务公开业务培训及相关问题整改工作，切实提高政务公开工作的专业性、准确性。三是把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政务公开工作纳入科室考核。将政府信息公开工作作为全年工作考核重要内容，定期开展自查评估工作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 w14:paraId="16FC8050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二、</w:t>
      </w:r>
      <w:r>
        <w:rPr>
          <w:rFonts w:ascii="黑体" w:hAnsi="黑体" w:eastAsia="黑体"/>
          <w:color w:val="auto"/>
          <w:sz w:val="32"/>
          <w:szCs w:val="32"/>
        </w:rPr>
        <w:t>主动公开政府信息情况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7"/>
        <w:gridCol w:w="2237"/>
      </w:tblGrid>
      <w:tr w14:paraId="278D5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5E2A5F3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 w14:paraId="19E22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7C14F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F1973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FF68A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914A9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 w14:paraId="06A93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59ED2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B9300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24F29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015B7F"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395C8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5AE9B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AB2AE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E9A08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8F80FC"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410C5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7C8020A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 w14:paraId="4E596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A5D72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531E2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 w14:paraId="1B698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C03D1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84F09"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11AA3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46A9F84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 w14:paraId="67319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A5194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2959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 w14:paraId="515D2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F52E3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3E7C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2CC95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E8D44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E0D0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69D44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773A5D0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 w14:paraId="3312E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3D19C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18AD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 w14:paraId="4297F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EC7D4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0A829"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 w14:paraId="0ED00884">
      <w:p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三、</w:t>
      </w:r>
      <w:r>
        <w:rPr>
          <w:rFonts w:ascii="黑体" w:hAnsi="黑体" w:eastAsia="黑体"/>
          <w:color w:val="auto"/>
          <w:sz w:val="32"/>
          <w:szCs w:val="32"/>
        </w:rPr>
        <w:t>收到和处理政府信息公开申请情况</w:t>
      </w:r>
    </w:p>
    <w:tbl>
      <w:tblPr>
        <w:tblStyle w:val="6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 w14:paraId="1858A7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47FD63"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 w14:paraId="77B1A1A7"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38BEB9"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 w14:paraId="2A396D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B105B1"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790552"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E162F6"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D9B6AD"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 w14:paraId="373F87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938DB7"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AA8375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9D256C"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8D341"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2C1A17"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695B3F"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02F5BB"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879AA0"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24E5F4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FC247E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253733"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018BEB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4E6C38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ED9404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47FF6A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F8999E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322303"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6</w:t>
            </w:r>
          </w:p>
        </w:tc>
      </w:tr>
      <w:tr w14:paraId="7D0C81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381EA6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538C11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9161C4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ADAAA0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6AB314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AD62FF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C940C5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1F8C41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67E8A3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69649A"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2080D4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0540C1"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85637A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1327A6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7C2C54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74B7AA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948E90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679BDD"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5</w:t>
            </w:r>
          </w:p>
        </w:tc>
      </w:tr>
      <w:tr w14:paraId="145FF7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8D7A09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624AE1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4F12D5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D9D3C3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83DBC5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EF8410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824902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BF797B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3BFC07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</w:tr>
      <w:tr w14:paraId="0DF8B7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81CAF9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BBC82A"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278E6A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EBD629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35604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0932B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60ECA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3DB6C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2E7D99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864EDE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3D73B3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13B522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349D1B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7E6F2C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B11B61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C80BBD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B44EE2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4B098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20227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D935A2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88026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77D55A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DEB9E4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4952EB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CF5AA1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1AFF1B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3F1D0A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28CC4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0CCC0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8A0698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6E4BD9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395DA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2F037A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B12C9C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1E046C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1F04EB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B28E5B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3528A8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65B50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A0DEA9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00267E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7F5DCF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A7C21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46EFB7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8BF8B7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46D3B8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2C2F46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6FA071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8A7978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8C47C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0C151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B0620C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E07DB9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4AB939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3750ED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3B8EE0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334180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B32259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8105B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D723E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BB095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58F83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F0EC1C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D4DDAC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7E4AE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010120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0CA40D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83073B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0D4568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2EA140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A3EED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353C6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E8593B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8461B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80A9B1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09CBDF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33DA66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3D3E55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1B5B61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BD86DA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251422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7ED85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FE6DBA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7E23AA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F2AA6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F03BAD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93F56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2C86BF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9F734D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8E7FC9"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E637B8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5946FF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F033B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659859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7209B0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02826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F857E0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D1AA8A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2660CB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86E61B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C4A53D"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39DC4F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1A1BB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073C79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82DE7B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BBAF5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8FDDBC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909E6D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E540C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12B891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5A0FE9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DF24EB"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AA50D4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E41F32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32F300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25A9A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32B0CD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9BD65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3AF6C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97C568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22DD42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9BAF6F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1ECA4D"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BD10CA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25E5C8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456BBD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155482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9BED7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78733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AA029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36B95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5EAFA3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61BEFB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6A4E8D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3C3F05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D4D64B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1D7882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E944AB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7F47B2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A2A9F0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F0D090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403ECA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22D3D4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2EBB5F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D728E4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144232"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DA8AC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5C5F7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1F2C5C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2D41C2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167922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3A4B40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9088D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71881E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1A2BD0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ADC18D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61CCAB"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1EC4A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6721E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E6724D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AB6A61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CCB03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EF21B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DB0A81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3C0658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2394A4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4B5228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DD47B"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 w14:paraId="23CF4A3F"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94968C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69900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0ACDA1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5E8FC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FF93C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07702E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08EED8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5C8450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529008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45D7C3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0FE395C"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7E9BFF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557440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3882C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7810D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F33B88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2293F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3257B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45C1F2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34C131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F32602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BA1D3B5"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9D761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529E5B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5C0C7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91585D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78ADDB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AFB19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AA8AF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6C2090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6EFD7D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E94E5A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1F784F6"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3AD23B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517972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D15A0E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FC63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2A027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2BFE01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48122A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6F536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7DBC23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E020F9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1EAD3F"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20E2D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E873EB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5C7DC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F623B8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D8921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96DA64"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6</w:t>
            </w:r>
          </w:p>
        </w:tc>
      </w:tr>
      <w:tr w14:paraId="3EB6BD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5FB43A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C55E7F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8854A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16E221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BDD34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3118FA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722A61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B79E9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 w14:paraId="2B57D5DC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/>
          <w:color w:val="auto"/>
        </w:rPr>
      </w:pPr>
      <w:r>
        <w:rPr>
          <w:rFonts w:ascii="黑体" w:hAnsi="黑体" w:eastAsia="黑体"/>
          <w:color w:val="auto"/>
          <w:sz w:val="32"/>
          <w:szCs w:val="32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6109BD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321C2A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22A9EF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 w14:paraId="7458C2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0854ED"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 w14:paraId="703E15AB"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319469"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036A7C"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924DE3"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 w14:paraId="328ECA11"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6BC505"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 w14:paraId="7AC7FDF0"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8C238A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D778E2"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 w14:paraId="5A2F3C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B39974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4BBF5C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ACA5B4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016A7E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A30681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9959A9"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4817AF"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A8B674"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 w14:paraId="42B59CD4"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E065A5"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 w14:paraId="33BF1875"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70FF3A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E8B707"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851D91"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 w14:paraId="2FF24668"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898BFB"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 w14:paraId="374EEE6E"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B8038D"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3EFF43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 w14:paraId="5AF702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53992F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132053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CD64AF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34221C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67A991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A0B71F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EB3A4A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C2F30F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B6F9F3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29DFD4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EFDFE5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B0E20B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168AA5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2DD65E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043478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 w14:paraId="73FDBE59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五、</w:t>
      </w:r>
      <w:r>
        <w:rPr>
          <w:rFonts w:ascii="黑体" w:hAnsi="黑体" w:eastAsia="黑体"/>
          <w:color w:val="auto"/>
          <w:sz w:val="32"/>
          <w:szCs w:val="32"/>
        </w:rPr>
        <w:t>存在的主要问题及改进情况</w:t>
      </w:r>
    </w:p>
    <w:p w14:paraId="40B61660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2024年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区发改局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在政府信息公开工作中取得了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新的进展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，但仍存在一些问题和不足。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主要有：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1.信息公开时效性有待提高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部分信息的发布速度仍未能完全满足群众的需求。2.信息公开深度和广度需拓展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在信息公开的实践中，针对一些专业性较强、群众关注度高的领域，信息的细致程度和解读深度尚显不足，同时信息公开的范围也有待进一步拓宽。</w:t>
      </w:r>
    </w:p>
    <w:p w14:paraId="029FA6C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针对上述问题，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区发改局接下来将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采取一系列切实可行的改进措施：</w:t>
      </w:r>
    </w:p>
    <w:p w14:paraId="55F3F049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一是提高信息更新时效性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加强内部监督和管理，通过定期检查，确保关键信息能够及时、准确地发布，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切实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提升信息的时效性。</w:t>
      </w:r>
    </w:p>
    <w:p w14:paraId="13AAFE0B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二是深化并拓宽信息公开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的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深度和广度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加大对专业性信息的细致解读力度，拓宽了信息公开的范围。通过增加政策解读等内容，使群众能够更深入地了解政府工作，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提升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信息的可读性和实用性。</w:t>
      </w:r>
    </w:p>
    <w:p w14:paraId="00DD45B6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六、</w:t>
      </w:r>
      <w:r>
        <w:rPr>
          <w:rFonts w:ascii="黑体" w:hAnsi="黑体" w:eastAsia="黑体"/>
          <w:color w:val="auto"/>
          <w:sz w:val="32"/>
          <w:szCs w:val="32"/>
        </w:rPr>
        <w:t>其他需要报告的事项</w:t>
      </w:r>
    </w:p>
    <w:p w14:paraId="096292CF"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1.依据《政府信息公开信息处理费管理办法》收取信息处理费的情况。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</w:rPr>
        <w:t>年区发改局无收取信息处理费的事项。</w:t>
      </w:r>
    </w:p>
    <w:p w14:paraId="51A319BD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2.本行政机关落实上级年度政务公开工作要点情况。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</w:rPr>
        <w:t>2024年区发改局认真落实区政府办政务公开相关工作要求，设置专人及时做好政府工作报告进展及下步举措、人大代表建议和政协提案办理、行政执法结果、每月价格监管等重点内容的公开工作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</w:rPr>
        <w:t>进一步保障群众的知情权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</w:rPr>
        <w:t>。</w:t>
      </w:r>
    </w:p>
    <w:p w14:paraId="419DBDC2"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3.本行政机关人大代表建议和政协提案办理结果公开情况。</w:t>
      </w:r>
    </w:p>
    <w:p w14:paraId="3D58213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2024年，</w:t>
      </w:r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我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局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吸收采纳了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8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条，</w:t>
      </w:r>
      <w:bookmarkStart w:id="10" w:name="_GoBack"/>
      <w:bookmarkEnd w:id="10"/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不予采纳0条，吸收采纳率100%，其中，受理人大代表建议2件，受理政协会议提案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6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</w:rPr>
        <w:t>我局对收到的建议、提案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</w:rPr>
        <w:t>全部按时答复、按期办结并通过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</w:rPr>
        <w:t>政府门户网站予以公开。</w:t>
      </w:r>
    </w:p>
    <w:p w14:paraId="0FC46C0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4.本行政机关年度政务公开工作创新情况。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创新政策解读形式。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改变了以往文字解读的单一解读形式，2024年通过局主要负责人录视频、相关领域专家解读的形式，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对《泰山区建设山东省黄河流域生态保护和高质量发展先行区行动方案》、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《泰山区推动大规模设备更新和消费品以旧换新工作方案》等政策文件进行解读，取得良好效果。</w:t>
      </w:r>
    </w:p>
    <w:p w14:paraId="176796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color w:val="auto"/>
          <w:lang w:val="en-US" w:eastAsia="zh-CN"/>
        </w:rPr>
      </w:pPr>
    </w:p>
    <w:p w14:paraId="2A8E1F17">
      <w:pPr>
        <w:pStyle w:val="9"/>
        <w:widowControl w:val="0"/>
        <w:numPr>
          <w:ilvl w:val="0"/>
          <w:numId w:val="0"/>
        </w:numPr>
        <w:autoSpaceDE w:val="0"/>
        <w:autoSpaceDN w:val="0"/>
        <w:adjustRightInd w:val="0"/>
      </w:pPr>
    </w:p>
    <w:p w14:paraId="76C4A53B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4160" w:firstLineChars="13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</w:rPr>
        <w:t>泰安市泰山区发展和改革局</w:t>
      </w:r>
    </w:p>
    <w:p w14:paraId="1841F71E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4160" w:firstLineChars="13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</w:rPr>
        <w:t xml:space="preserve">    2025年1月14日</w:t>
      </w: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CB679">
    <w:pPr>
      <w:pStyle w:val="3"/>
      <w:jc w:val="center"/>
    </w:pPr>
    <w:r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3190876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 w14:paraId="7D59B4A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lkYjM0Yjk3ZjIzNmZmOWNlZDljNGY4ODg2OTRhYWUifQ=="/>
  </w:docVars>
  <w:rsids>
    <w:rsidRoot w:val="009036FB"/>
    <w:rsid w:val="003F5380"/>
    <w:rsid w:val="005F04B3"/>
    <w:rsid w:val="007043DD"/>
    <w:rsid w:val="00725311"/>
    <w:rsid w:val="007C0E41"/>
    <w:rsid w:val="008260F2"/>
    <w:rsid w:val="008510D4"/>
    <w:rsid w:val="008878D1"/>
    <w:rsid w:val="008E79FC"/>
    <w:rsid w:val="009036FB"/>
    <w:rsid w:val="00991ADF"/>
    <w:rsid w:val="00A6635A"/>
    <w:rsid w:val="00A935C0"/>
    <w:rsid w:val="01024703"/>
    <w:rsid w:val="01094C79"/>
    <w:rsid w:val="01D24B5F"/>
    <w:rsid w:val="01DA23AF"/>
    <w:rsid w:val="02D05560"/>
    <w:rsid w:val="03E219EE"/>
    <w:rsid w:val="0442423B"/>
    <w:rsid w:val="04624A99"/>
    <w:rsid w:val="04661011"/>
    <w:rsid w:val="04BD1BA7"/>
    <w:rsid w:val="05F0750A"/>
    <w:rsid w:val="060E0879"/>
    <w:rsid w:val="065D35AE"/>
    <w:rsid w:val="06C727E3"/>
    <w:rsid w:val="0823147E"/>
    <w:rsid w:val="08A92ADB"/>
    <w:rsid w:val="08D70ED7"/>
    <w:rsid w:val="0AA71871"/>
    <w:rsid w:val="0BE44893"/>
    <w:rsid w:val="0C197EFD"/>
    <w:rsid w:val="0C1E10EA"/>
    <w:rsid w:val="0C886EAB"/>
    <w:rsid w:val="0CD72742"/>
    <w:rsid w:val="0D576FA9"/>
    <w:rsid w:val="0E550C71"/>
    <w:rsid w:val="0FCB2F92"/>
    <w:rsid w:val="0FE97A01"/>
    <w:rsid w:val="10EF43A5"/>
    <w:rsid w:val="118F7958"/>
    <w:rsid w:val="11930B37"/>
    <w:rsid w:val="11BB562D"/>
    <w:rsid w:val="125D0492"/>
    <w:rsid w:val="12971BF6"/>
    <w:rsid w:val="13710699"/>
    <w:rsid w:val="13976854"/>
    <w:rsid w:val="147306C6"/>
    <w:rsid w:val="153B4ABB"/>
    <w:rsid w:val="153C0E2B"/>
    <w:rsid w:val="154805FB"/>
    <w:rsid w:val="15E50ECA"/>
    <w:rsid w:val="168801D3"/>
    <w:rsid w:val="174D6D27"/>
    <w:rsid w:val="17600C4E"/>
    <w:rsid w:val="17710C68"/>
    <w:rsid w:val="181D2B9D"/>
    <w:rsid w:val="188350F6"/>
    <w:rsid w:val="1CBA09BB"/>
    <w:rsid w:val="1CD35F20"/>
    <w:rsid w:val="1CD6156D"/>
    <w:rsid w:val="1D724FC4"/>
    <w:rsid w:val="1DCB1A13"/>
    <w:rsid w:val="1E324B3C"/>
    <w:rsid w:val="1E54344D"/>
    <w:rsid w:val="1EC65D3D"/>
    <w:rsid w:val="1F881244"/>
    <w:rsid w:val="1F940F94"/>
    <w:rsid w:val="20315E0F"/>
    <w:rsid w:val="20792A83"/>
    <w:rsid w:val="20AF4770"/>
    <w:rsid w:val="21537630"/>
    <w:rsid w:val="21D05AE0"/>
    <w:rsid w:val="22155CDE"/>
    <w:rsid w:val="22717D6E"/>
    <w:rsid w:val="22C2681B"/>
    <w:rsid w:val="23922691"/>
    <w:rsid w:val="266F0A68"/>
    <w:rsid w:val="26867B60"/>
    <w:rsid w:val="27D36DD5"/>
    <w:rsid w:val="283D0195"/>
    <w:rsid w:val="286D0FD7"/>
    <w:rsid w:val="28F063CE"/>
    <w:rsid w:val="2AEF12C6"/>
    <w:rsid w:val="2B08148B"/>
    <w:rsid w:val="2B23775C"/>
    <w:rsid w:val="2D126E0D"/>
    <w:rsid w:val="2D9139BA"/>
    <w:rsid w:val="2DCB51E7"/>
    <w:rsid w:val="2DF63BE3"/>
    <w:rsid w:val="2ED9699B"/>
    <w:rsid w:val="2F5E6879"/>
    <w:rsid w:val="2F79A7E8"/>
    <w:rsid w:val="304F24E0"/>
    <w:rsid w:val="30EB6766"/>
    <w:rsid w:val="310D3357"/>
    <w:rsid w:val="31473E7A"/>
    <w:rsid w:val="318E1295"/>
    <w:rsid w:val="31DD71CE"/>
    <w:rsid w:val="3200110E"/>
    <w:rsid w:val="322F1FE8"/>
    <w:rsid w:val="324E0CFC"/>
    <w:rsid w:val="32BC3287"/>
    <w:rsid w:val="32C71297"/>
    <w:rsid w:val="34103F07"/>
    <w:rsid w:val="34586FDF"/>
    <w:rsid w:val="34EE16F2"/>
    <w:rsid w:val="35640B8C"/>
    <w:rsid w:val="356419B4"/>
    <w:rsid w:val="35727C2D"/>
    <w:rsid w:val="364F21ED"/>
    <w:rsid w:val="36D668E1"/>
    <w:rsid w:val="36F56D67"/>
    <w:rsid w:val="3709705E"/>
    <w:rsid w:val="372142C2"/>
    <w:rsid w:val="372B09DB"/>
    <w:rsid w:val="380748EC"/>
    <w:rsid w:val="388A4CBC"/>
    <w:rsid w:val="39C649EB"/>
    <w:rsid w:val="3A451DB4"/>
    <w:rsid w:val="3A887EF3"/>
    <w:rsid w:val="3BF75330"/>
    <w:rsid w:val="3C4D13F4"/>
    <w:rsid w:val="3C8C1F1C"/>
    <w:rsid w:val="3CDE3DFA"/>
    <w:rsid w:val="3E8B7425"/>
    <w:rsid w:val="3EA177D5"/>
    <w:rsid w:val="3FB3156E"/>
    <w:rsid w:val="3FF605CD"/>
    <w:rsid w:val="3FF875F1"/>
    <w:rsid w:val="410F0A26"/>
    <w:rsid w:val="41532B9F"/>
    <w:rsid w:val="42380450"/>
    <w:rsid w:val="42C45322"/>
    <w:rsid w:val="42FB3958"/>
    <w:rsid w:val="43122A4F"/>
    <w:rsid w:val="45062896"/>
    <w:rsid w:val="458A0FC3"/>
    <w:rsid w:val="4645313C"/>
    <w:rsid w:val="46606008"/>
    <w:rsid w:val="46715F45"/>
    <w:rsid w:val="468B3F91"/>
    <w:rsid w:val="47750FAF"/>
    <w:rsid w:val="477B3A7A"/>
    <w:rsid w:val="49110825"/>
    <w:rsid w:val="496C59E5"/>
    <w:rsid w:val="49E669E4"/>
    <w:rsid w:val="4A3D0E3D"/>
    <w:rsid w:val="4A835FE1"/>
    <w:rsid w:val="4BDE3E16"/>
    <w:rsid w:val="4C14361A"/>
    <w:rsid w:val="4CA675DD"/>
    <w:rsid w:val="4CD74713"/>
    <w:rsid w:val="4D5048A0"/>
    <w:rsid w:val="4E2F67D9"/>
    <w:rsid w:val="4E557C94"/>
    <w:rsid w:val="4E7B03EE"/>
    <w:rsid w:val="4F4F0A39"/>
    <w:rsid w:val="4FB20D9C"/>
    <w:rsid w:val="50100316"/>
    <w:rsid w:val="501C792F"/>
    <w:rsid w:val="5090254B"/>
    <w:rsid w:val="50BC3FFA"/>
    <w:rsid w:val="50CD4459"/>
    <w:rsid w:val="51197000"/>
    <w:rsid w:val="51571AC4"/>
    <w:rsid w:val="516052CE"/>
    <w:rsid w:val="5272350A"/>
    <w:rsid w:val="53BC2C8F"/>
    <w:rsid w:val="53DF24DA"/>
    <w:rsid w:val="53F1220D"/>
    <w:rsid w:val="540366B0"/>
    <w:rsid w:val="540B32CF"/>
    <w:rsid w:val="54444A33"/>
    <w:rsid w:val="54A84FC1"/>
    <w:rsid w:val="55654C60"/>
    <w:rsid w:val="565A678F"/>
    <w:rsid w:val="571C3A45"/>
    <w:rsid w:val="57284198"/>
    <w:rsid w:val="579E445A"/>
    <w:rsid w:val="59186333"/>
    <w:rsid w:val="593E7CA2"/>
    <w:rsid w:val="5A7E502C"/>
    <w:rsid w:val="5B06590F"/>
    <w:rsid w:val="5B8C5D8B"/>
    <w:rsid w:val="5B9725E1"/>
    <w:rsid w:val="5BA74225"/>
    <w:rsid w:val="5BC14BBB"/>
    <w:rsid w:val="5BF44F90"/>
    <w:rsid w:val="5CFF52F9"/>
    <w:rsid w:val="5E194310"/>
    <w:rsid w:val="5ED631E2"/>
    <w:rsid w:val="5EEDC3F8"/>
    <w:rsid w:val="6008725C"/>
    <w:rsid w:val="60730B79"/>
    <w:rsid w:val="60DA1397"/>
    <w:rsid w:val="6106379C"/>
    <w:rsid w:val="63224191"/>
    <w:rsid w:val="635D0996"/>
    <w:rsid w:val="64632CB3"/>
    <w:rsid w:val="65D5198E"/>
    <w:rsid w:val="65FF0DA3"/>
    <w:rsid w:val="66434B4A"/>
    <w:rsid w:val="664B39FF"/>
    <w:rsid w:val="671F2A18"/>
    <w:rsid w:val="67785D4B"/>
    <w:rsid w:val="67FD5D68"/>
    <w:rsid w:val="692A1FF1"/>
    <w:rsid w:val="6A4E7F61"/>
    <w:rsid w:val="6A9776F8"/>
    <w:rsid w:val="6B272C8C"/>
    <w:rsid w:val="6BC444BC"/>
    <w:rsid w:val="6BD46244"/>
    <w:rsid w:val="6C19103C"/>
    <w:rsid w:val="6CB00A5F"/>
    <w:rsid w:val="6CCC33E3"/>
    <w:rsid w:val="6D1B6875"/>
    <w:rsid w:val="6D876F5F"/>
    <w:rsid w:val="6F042F56"/>
    <w:rsid w:val="6F332352"/>
    <w:rsid w:val="6F4B2CC1"/>
    <w:rsid w:val="6FC52A74"/>
    <w:rsid w:val="70161CD1"/>
    <w:rsid w:val="70926DFA"/>
    <w:rsid w:val="715E6CDC"/>
    <w:rsid w:val="733028FA"/>
    <w:rsid w:val="73B90FDD"/>
    <w:rsid w:val="74365CEE"/>
    <w:rsid w:val="75134281"/>
    <w:rsid w:val="75295853"/>
    <w:rsid w:val="7592165C"/>
    <w:rsid w:val="764010A6"/>
    <w:rsid w:val="766D4FF9"/>
    <w:rsid w:val="76DDF9C0"/>
    <w:rsid w:val="77B81EDB"/>
    <w:rsid w:val="78072630"/>
    <w:rsid w:val="783A362B"/>
    <w:rsid w:val="78BD69DE"/>
    <w:rsid w:val="790F0DF7"/>
    <w:rsid w:val="7A387F61"/>
    <w:rsid w:val="7ABB3A1E"/>
    <w:rsid w:val="7AE2097E"/>
    <w:rsid w:val="7AF79EE2"/>
    <w:rsid w:val="7B8051F7"/>
    <w:rsid w:val="7B9B28DB"/>
    <w:rsid w:val="7D941A13"/>
    <w:rsid w:val="7E5C8C4E"/>
    <w:rsid w:val="7EB121D4"/>
    <w:rsid w:val="7EE527EB"/>
    <w:rsid w:val="7F0F5AB9"/>
    <w:rsid w:val="7F3F70A9"/>
    <w:rsid w:val="7F6D458E"/>
    <w:rsid w:val="7F7F0ED8"/>
    <w:rsid w:val="7FFEDE2F"/>
    <w:rsid w:val="8FBBAD1D"/>
    <w:rsid w:val="97FB7546"/>
    <w:rsid w:val="BC375350"/>
    <w:rsid w:val="F77C5607"/>
    <w:rsid w:val="FDF80893"/>
    <w:rsid w:val="FEB3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Www.Ndeer.Com</Company>
  <Pages>7</Pages>
  <Words>2814</Words>
  <Characters>2891</Characters>
  <Lines>30</Lines>
  <Paragraphs>8</Paragraphs>
  <TotalTime>5</TotalTime>
  <ScaleCrop>false</ScaleCrop>
  <LinksUpToDate>false</LinksUpToDate>
  <CharactersWithSpaces>2895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2020-01-09T10:42:00Z</dcterms:created>
  <dc:creator>Administrator</dc:creator>
  <cp:lastModifiedBy>小熊饼饼</cp:lastModifiedBy>
  <cp:lastPrinted>2024-01-10T09:36:00Z</cp:lastPrinted>
  <dcterms:modified xsi:type="dcterms:W3CDTF">2025-05-09T07:00:48Z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88C9F9DA849E46FCA024825035A0B913</vt:lpwstr>
  </property>
  <property fmtid="{D5CDD505-2E9C-101B-9397-08002B2CF9AE}" pid="4" name="KSOTemplateDocerSaveRecord">
    <vt:lpwstr>eyJoZGlkIjoiNWQ0OGM3NDAzOGNhOGU3MmE1MzcxMmVkMzI3MWY3MzMiLCJ1c2VySWQiOiIzODgxNzUyMjQifQ==</vt:lpwstr>
  </property>
</Properties>
</file>