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Times New Roman" w:hAnsi="Times New Roman" w:eastAsia="方正小标宋简体"/>
          <w:color w:val="000000" w:themeColor="text1"/>
          <w:spacing w:val="10"/>
          <w:sz w:val="44"/>
          <w:szCs w:val="44"/>
          <w:lang w:val="en-US" w:eastAsia="zh-CN"/>
          <w14:textFill>
            <w14:solidFill>
              <w14:schemeClr w14:val="tx1"/>
            </w14:solidFill>
          </w14:textFill>
        </w:rPr>
      </w:pPr>
      <w:r>
        <w:rPr>
          <w:rFonts w:hint="eastAsia" w:ascii="Times New Roman" w:hAnsi="Times New Roman" w:eastAsia="方正小标宋简体"/>
          <w:color w:val="000000" w:themeColor="text1"/>
          <w:spacing w:val="10"/>
          <w:sz w:val="44"/>
          <w:szCs w:val="44"/>
          <w:lang w:val="en-US" w:eastAsia="zh-CN"/>
          <w14:textFill>
            <w14:solidFill>
              <w14:schemeClr w14:val="tx1"/>
            </w14:solidFill>
          </w14:textFill>
        </w:rPr>
        <w:t>泰安市泰山区人民政府办公室</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ascii="Times New Roman" w:hAnsi="Times New Roman" w:eastAsia="方正小标宋简体"/>
          <w:color w:val="000000" w:themeColor="text1"/>
          <w:spacing w:val="10"/>
          <w:sz w:val="44"/>
          <w:szCs w:val="44"/>
          <w14:textFill>
            <w14:solidFill>
              <w14:schemeClr w14:val="tx1"/>
            </w14:solidFill>
          </w14:textFill>
        </w:rPr>
      </w:pPr>
      <w:r>
        <w:rPr>
          <w:rFonts w:hint="eastAsia" w:ascii="Times New Roman" w:hAnsi="Times New Roman" w:eastAsia="方正小标宋简体"/>
          <w:color w:val="000000" w:themeColor="text1"/>
          <w:spacing w:val="10"/>
          <w:sz w:val="44"/>
          <w:szCs w:val="44"/>
          <w14:textFill>
            <w14:solidFill>
              <w14:schemeClr w14:val="tx1"/>
            </w14:solidFill>
          </w14:textFill>
        </w:rPr>
        <w:t>202</w:t>
      </w:r>
      <w:r>
        <w:rPr>
          <w:rFonts w:hint="eastAsia" w:ascii="Times New Roman" w:hAnsi="Times New Roman" w:eastAsia="方正小标宋简体"/>
          <w:color w:val="000000" w:themeColor="text1"/>
          <w:spacing w:val="10"/>
          <w:sz w:val="44"/>
          <w:szCs w:val="44"/>
          <w:lang w:val="en-US" w:eastAsia="zh-CN"/>
          <w14:textFill>
            <w14:solidFill>
              <w14:schemeClr w14:val="tx1"/>
            </w14:solidFill>
          </w14:textFill>
        </w:rPr>
        <w:t>2</w:t>
      </w:r>
      <w:r>
        <w:rPr>
          <w:rFonts w:ascii="Times New Roman" w:hAnsi="Times New Roman" w:eastAsia="方正小标宋简体"/>
          <w:color w:val="000000" w:themeColor="text1"/>
          <w:spacing w:val="10"/>
          <w:sz w:val="44"/>
          <w:szCs w:val="44"/>
          <w14:textFill>
            <w14:solidFill>
              <w14:schemeClr w14:val="tx1"/>
            </w14:solidFill>
          </w14:textFill>
        </w:rPr>
        <w:t>年政府信息公开工作年度报告</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880" w:firstLineChars="200"/>
        <w:jc w:val="both"/>
        <w:textAlignment w:val="auto"/>
        <w:rPr>
          <w:rFonts w:ascii="Times New Roman" w:hAnsi="Times New Roman" w:eastAsia="方正小标宋简体"/>
          <w:color w:val="000000" w:themeColor="text1"/>
          <w:sz w:val="44"/>
          <w:szCs w:val="44"/>
          <w14:textFill>
            <w14:solidFill>
              <w14:schemeClr w14:val="tx1"/>
            </w14:solidFill>
          </w14:textFill>
        </w:rPr>
      </w:pPr>
    </w:p>
    <w:p>
      <w:pPr>
        <w:pStyle w:val="7"/>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自2022年1月1日起至2022年12月31日止。</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本报告可通过</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山区人民政府网站（www.sdtaishan.gov.cn）查阅或下载。如对本报告有任何疑问，请与</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泰山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区人民政府办公室联系（联系地址：泰安市东岳大街169号；邮编：271000；电话：0538-8226885；传真：0538</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-8228439；电子邮箱:tsqzfxxgk@ta.shandong.cn)。</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b/>
          <w:bCs/>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年，区政府办认真贯彻落实《条例》要求，根据国务院、省、市20</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年政务公开工作</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相关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文件要求，</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紧紧围绕区委、区政府中心工作及人民群众关心关切，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全面推进基层政务公开标准化规范化，坚持以公开促落实、促规范、促服务，不断增强公开实效。</w:t>
      </w:r>
    </w:p>
    <w:p>
      <w:pPr>
        <w:pStyle w:val="7"/>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600" w:lineRule="exact"/>
        <w:ind w:right="0" w:rightChars="0"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主动公开</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情况</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2022年，我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办以</w:t>
      </w:r>
      <w:r>
        <w:rPr>
          <w:rFonts w:hint="eastAsia" w:ascii="仿宋_GB2312" w:hAnsi="仿宋_GB2312" w:eastAsia="仿宋_GB2312" w:cs="仿宋_GB2312"/>
          <w:color w:val="000000" w:themeColor="text1"/>
          <w:sz w:val="32"/>
          <w:szCs w:val="32"/>
          <w14:textFill>
            <w14:solidFill>
              <w14:schemeClr w14:val="tx1"/>
            </w14:solidFill>
          </w14:textFill>
        </w:rPr>
        <w:t>政府网站作为主动公开政府信息第一平台，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发布政府</w:t>
      </w:r>
      <w:r>
        <w:rPr>
          <w:rFonts w:hint="eastAsia" w:ascii="仿宋_GB2312" w:hAnsi="仿宋_GB2312" w:eastAsia="仿宋_GB2312" w:cs="仿宋_GB2312"/>
          <w:color w:val="000000" w:themeColor="text1"/>
          <w:sz w:val="32"/>
          <w:szCs w:val="32"/>
          <w14:textFill>
            <w14:solidFill>
              <w14:schemeClr w14:val="tx1"/>
            </w14:solidFill>
          </w14:textFill>
        </w:rPr>
        <w:t>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1863</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年内</w:t>
      </w:r>
      <w:r>
        <w:rPr>
          <w:rFonts w:hint="eastAsia" w:ascii="仿宋_GB2312" w:hAnsi="仿宋_GB2312" w:eastAsia="仿宋_GB2312" w:cs="仿宋_GB2312"/>
          <w:color w:val="000000" w:themeColor="text1"/>
          <w:sz w:val="32"/>
          <w:szCs w:val="32"/>
          <w14:textFill>
            <w14:solidFill>
              <w14:schemeClr w14:val="tx1"/>
            </w14:solidFill>
          </w14:textFill>
        </w:rPr>
        <w:t>发布公众意见征集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专栏公开年度决策事项的</w:t>
      </w:r>
      <w:r>
        <w:rPr>
          <w:rFonts w:hint="eastAsia" w:ascii="仿宋_GB2312" w:hAnsi="仿宋_GB2312" w:eastAsia="仿宋_GB2312" w:cs="仿宋_GB2312"/>
          <w:color w:val="000000" w:themeColor="text1"/>
          <w:sz w:val="32"/>
          <w:szCs w:val="32"/>
          <w14:textFill>
            <w14:solidFill>
              <w14:schemeClr w14:val="tx1"/>
            </w14:solidFill>
          </w14:textFill>
        </w:rPr>
        <w:t>公众参与、专家论证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等信息30余条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专栏公开区政府全体会议、常务会议26场次。集中公开区政府及区政府办公室政策文件31篇，完善文件分类并提供在线查阅、检索、下载等服务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及时公开机构职能、财政预决算、规划计划、公开指南、主动公开目录等信息。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完善公开31个领域标准目录。建立智能化政策问答平台，发布多角度、多样化解读93篇。按时</w:t>
      </w:r>
      <w:r>
        <w:rPr>
          <w:rFonts w:hint="eastAsia" w:ascii="仿宋_GB2312" w:hAnsi="仿宋_GB2312" w:eastAsia="仿宋_GB2312" w:cs="仿宋_GB2312"/>
          <w:color w:val="000000" w:themeColor="text1"/>
          <w:sz w:val="32"/>
          <w:szCs w:val="32"/>
          <w14:textFill>
            <w14:solidFill>
              <w14:schemeClr w14:val="tx1"/>
            </w14:solidFill>
          </w14:textFill>
        </w:rPr>
        <w:t>办结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政府网站群众</w:t>
      </w:r>
      <w:r>
        <w:rPr>
          <w:rFonts w:hint="eastAsia" w:ascii="仿宋_GB2312" w:hAnsi="仿宋_GB2312" w:eastAsia="仿宋_GB2312" w:cs="仿宋_GB2312"/>
          <w:color w:val="000000" w:themeColor="text1"/>
          <w:sz w:val="32"/>
          <w:szCs w:val="32"/>
          <w14:textFill>
            <w14:solidFill>
              <w14:schemeClr w14:val="tx1"/>
            </w14:solidFill>
          </w14:textFill>
        </w:rPr>
        <w:t>留言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107</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7"/>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600" w:lineRule="exact"/>
        <w:ind w:left="0" w:leftChars="0" w:right="0" w:rightChars="0" w:firstLine="642"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598805</wp:posOffset>
            </wp:positionH>
            <wp:positionV relativeFrom="paragraph">
              <wp:posOffset>2468245</wp:posOffset>
            </wp:positionV>
            <wp:extent cx="4340225" cy="2166620"/>
            <wp:effectExtent l="0" t="0" r="3175" b="5080"/>
            <wp:wrapTopAndBottom/>
            <wp:docPr id="1" name="图片 1" descr="9161047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91610477"/>
                    <pic:cNvPicPr>
                      <a:picLocks noChangeAspect="true"/>
                    </pic:cNvPicPr>
                  </pic:nvPicPr>
                  <pic:blipFill>
                    <a:blip r:embed="rId5"/>
                    <a:stretch>
                      <a:fillRect/>
                    </a:stretch>
                  </pic:blipFill>
                  <pic:spPr>
                    <a:xfrm>
                      <a:off x="0" y="0"/>
                      <a:ext cx="4340225" cy="2166620"/>
                    </a:xfrm>
                    <a:prstGeom prst="rect">
                      <a:avLst/>
                    </a:prstGeom>
                  </pic:spPr>
                </pic:pic>
              </a:graphicData>
            </a:graphic>
          </wp:anchor>
        </w:drawing>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依申请公开</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情况</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年共受理政府信息公开申请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，同比下降36%，</w:t>
      </w:r>
      <w:r>
        <w:rPr>
          <w:rFonts w:hint="eastAsia" w:ascii="仿宋_GB2312" w:hAnsi="仿宋_GB2312" w:eastAsia="仿宋_GB2312" w:cs="仿宋_GB2312"/>
          <w:color w:val="000000" w:themeColor="text1"/>
          <w:sz w:val="32"/>
          <w:szCs w:val="32"/>
          <w14:textFill>
            <w14:solidFill>
              <w14:schemeClr w14:val="tx1"/>
            </w14:solidFill>
          </w14:textFill>
        </w:rPr>
        <w:t>办理省、市政府协查函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容主要涉及房屋拆迁、土地征收、城乡规划等方面。其中予以公开15件，不予公开0件，无法提供19件，其他处理1件，答复率100%。政府信息公开行政复议2件，复议结果均维持；政府信息公开行政诉讼1件，行政诉讼1件，尚未审结。</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right="0" w:firstLine="642"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（三）政府信息管理</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情况</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发区政府及政府各部门、各街道镇主动公开目录，科学准确划分重点领域，并落实动态更新。完善政府信息全生命周期管理，落实《泰山区政府信息公开管理办法》、《泰山区人民政府网站信息发布内部管理规定》，持续加强信息公开发布协调等工作机制建设。定期开展规范性文件清理，在文件发生修改、废止、失效等情况时及时更新有效性。严格落实政府信息公开保密审查制度，落实专人负责网站信息日常管理，加强敏感时期、重要时点政府网站巡查力量，确保政府网站信息安全。</w:t>
      </w:r>
    </w:p>
    <w:p>
      <w:pPr>
        <w:keepNext w:val="0"/>
        <w:keepLines w:val="0"/>
        <w:pageBreakBefore w:val="0"/>
        <w:kinsoku/>
        <w:wordWrap/>
        <w:overflowPunct/>
        <w:topLinePunct w:val="0"/>
        <w:autoSpaceDE/>
        <w:autoSpaceDN/>
        <w:bidi w:val="0"/>
        <w:adjustRightInd/>
        <w:spacing w:line="600" w:lineRule="exact"/>
        <w:ind w:firstLine="642"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（四）</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政府信息公开</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平台建设情况。</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加强网站集约化建设，搭建“扩大有效投资”、“助企纾困”、“减税降费”等7个专题。推进适老化网站智能搜索、实时智能问答等功能。开设政策文件库，落实政府文件集中公开标准化录入工作。搭建智能化政策问答平台，全面提升政策解读水平。提升政务新媒体原创内容的发布力度，维护“和美泰山”等微信公众号政府网站入口、办事服务等功能，加强政府网站和政务新媒体联动发布。2022年制发《泰山区人民政府公报》4期，公开重要政策文件31件，免费发放500余本，公开查阅场所4处。打造政务公开专区10处，实现了政务公开专区全覆盖。</w:t>
      </w:r>
    </w:p>
    <w:p>
      <w:pPr>
        <w:pStyle w:val="7"/>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600" w:lineRule="exact"/>
        <w:ind w:left="0" w:leftChars="0" w:right="0" w:rightChars="0" w:firstLine="642"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（五）监督保障情况。</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及时调整区政务公开领导小组成员，强化政府办公室作为政务公开工作主管部门的职能职责，持续加强日常督导，定期检查通报，确保工作任务落实到位。配备政务公开专职工作人员3人，设立政务公开运维资金。落实培训计划，开展全区政务公开培训会议及专题培训等3次，实现工作人员培训全覆盖。坚持考核促进工作，工作纳入全区绩效考核。主动接受社会评议，广泛采纳群众意见。</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80" w:lineRule="exact"/>
        <w:ind w:left="0" w:leftChars="0" w:right="0" w:righ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主动公开政府信息情况</w:t>
      </w:r>
    </w:p>
    <w:tbl>
      <w:tblPr>
        <w:tblStyle w:val="9"/>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color w:val="000000" w:themeColor="text1"/>
                <w:lang w:val="en"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both"/>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w:t>
            </w:r>
            <w:bookmarkStart w:id="10" w:name="_GoBack"/>
            <w:bookmarkEnd w:id="10"/>
            <w:r>
              <w:rPr>
                <w:rFonts w:hint="eastAsia" w:ascii="仿宋_GB2312" w:hAnsi="宋体" w:eastAsia="仿宋_GB2312" w:cs="宋体"/>
                <w:color w:val="000000" w:themeColor="text1"/>
                <w:kern w:val="0"/>
                <w:szCs w:val="21"/>
                <w14:textFill>
                  <w14:solidFill>
                    <w14:schemeClr w14:val="tx1"/>
                  </w14:solidFill>
                </w14:textFill>
              </w:rPr>
              <w:t>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宋体" w:eastAsia="仿宋_GB2312" w:cs="宋体"/>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left"/>
              <w:textAlignment w:val="auto"/>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hint="eastAsia" w:ascii="仿宋_GB2312" w:hAnsi="Calibri" w:eastAsia="仿宋_GB2312" w:cs="Calibri"/>
                <w:color w:val="000000" w:themeColor="text1"/>
                <w:kern w:val="0"/>
                <w:szCs w:val="2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bl>
    <w:p>
      <w:pPr>
        <w:keepNext w:val="0"/>
        <w:keepLines w:val="0"/>
        <w:pageBreakBefore w:val="0"/>
        <w:kinsoku/>
        <w:wordWrap/>
        <w:overflowPunct/>
        <w:topLinePunct w:val="0"/>
        <w:autoSpaceDE/>
        <w:autoSpaceDN/>
        <w:bidi w:val="0"/>
        <w:adjustRightInd/>
        <w:snapToGrid/>
        <w:ind w:left="0" w:leftChars="0" w:right="0" w:righ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三、</w:t>
      </w:r>
      <w:r>
        <w:rPr>
          <w:rFonts w:ascii="黑体" w:hAnsi="黑体" w:eastAsia="黑体"/>
          <w:color w:val="000000" w:themeColor="text1"/>
          <w:sz w:val="32"/>
          <w:szCs w:val="32"/>
          <w14:textFill>
            <w14:solidFill>
              <w14:schemeClr w14:val="tx1"/>
            </w14:solidFill>
          </w14:textFill>
        </w:rPr>
        <w:t>收到和处理政府信息公开申请情况</w:t>
      </w:r>
    </w:p>
    <w:tbl>
      <w:tblPr>
        <w:tblStyle w:val="9"/>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楷体_GB2312" w:hAnsi="黑体" w:eastAsia="楷体_GB2312"/>
                <w:color w:val="000000" w:themeColor="text1"/>
                <w:kern w:val="0"/>
                <w:szCs w:val="21"/>
                <w14:textFill>
                  <w14:solidFill>
                    <w14:schemeClr w14:val="tx1"/>
                  </w14:solidFill>
                </w14:textFill>
              </w:rPr>
            </w:pPr>
            <w:r>
              <w:rPr>
                <w:rFonts w:hint="eastAsia" w:ascii="楷体_GB2312" w:hAnsi="黑体" w:eastAsia="楷体_GB2312"/>
                <w:color w:val="000000" w:themeColor="text1"/>
                <w:kern w:val="0"/>
                <w:szCs w:val="21"/>
                <w14:textFill>
                  <w14:solidFill>
                    <w14:schemeClr w14:val="tx1"/>
                  </w14:solidFill>
                </w14:textFill>
              </w:rPr>
              <w:t>（本列数据的勾稽关系为：第一项加第二项之和，</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仿宋_GB2312" w:hAnsi="Times New Roman" w:eastAsia="仿宋_GB2312"/>
                <w:color w:val="000000" w:themeColor="text1"/>
                <w:szCs w:val="21"/>
                <w14:textFill>
                  <w14:solidFill>
                    <w14:schemeClr w14:val="tx1"/>
                  </w14:solidFill>
                </w14:textFill>
              </w:rPr>
            </w:pPr>
            <w:r>
              <w:rPr>
                <w:rFonts w:hint="eastAsia" w:ascii="楷体_GB2312" w:hAnsi="黑体" w:eastAsia="楷体_GB2312"/>
                <w:color w:val="000000" w:themeColor="text1"/>
                <w:kern w:val="0"/>
                <w:szCs w:val="21"/>
                <w14:textFill>
                  <w14:solidFill>
                    <w14:schemeClr w14:val="tx1"/>
                  </w14:solidFill>
                </w14:textFill>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ascii="仿宋_GB2312" w:hAnsi="Times New Roman" w:eastAsia="仿宋_GB2312"/>
                <w:color w:val="000000" w:themeColor="text1"/>
                <w:szCs w:val="21"/>
                <w14:textFill>
                  <w14:solidFill>
                    <w14:schemeClr w14:val="tx1"/>
                  </w14:solidFill>
                </w14:textFill>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ascii="仿宋_GB2312" w:hAnsi="Times New Roman" w:eastAsia="仿宋_GB2312"/>
                <w:color w:val="000000" w:themeColor="text1"/>
                <w:szCs w:val="21"/>
                <w14:textFill>
                  <w14:solidFill>
                    <w14:schemeClr w14:val="tx1"/>
                  </w14:solidFill>
                </w14:textFill>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szCs w:val="21"/>
                <w14:textFill>
                  <w14:solidFill>
                    <w14:schemeClr w14:val="tx1"/>
                  </w14:solidFill>
                </w14:textFill>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hanging="1"/>
              <w:jc w:val="center"/>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hanging="1"/>
              <w:jc w:val="center"/>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ascii="仿宋_GB2312" w:hAnsi="Times New Roman" w:eastAsia="仿宋_GB2312"/>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一、</w:t>
            </w:r>
            <w:bookmarkStart w:id="0" w:name="_Hlk66973412"/>
            <w:r>
              <w:rPr>
                <w:rFonts w:hint="eastAsia" w:ascii="黑体" w:hAnsi="黑体" w:eastAsia="黑体"/>
                <w:color w:val="000000" w:themeColor="text1"/>
                <w:kern w:val="0"/>
                <w:szCs w:val="21"/>
                <w14:textFill>
                  <w14:solidFill>
                    <w14:schemeClr w14:val="tx1"/>
                  </w14:solidFill>
                </w14:textFill>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34</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15</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（二）部分公开（</w:t>
            </w:r>
            <w:bookmarkStart w:id="1" w:name="_Hlk66973981"/>
            <w:r>
              <w:rPr>
                <w:rFonts w:hint="eastAsia" w:ascii="黑体" w:hAnsi="黑体" w:eastAsia="黑体"/>
                <w:color w:val="000000" w:themeColor="text1"/>
                <w:kern w:val="0"/>
                <w:szCs w:val="21"/>
                <w14:textFill>
                  <w14:solidFill>
                    <w14:schemeClr w14:val="tx1"/>
                  </w14:solidFill>
                </w14:textFill>
              </w:rPr>
              <w:t>区分处理的，只计这一情形，不计其他情形</w:t>
            </w:r>
            <w:bookmarkEnd w:id="1"/>
            <w:r>
              <w:rPr>
                <w:rFonts w:hint="eastAsia" w:ascii="黑体" w:hAnsi="黑体" w:eastAsia="黑体"/>
                <w:color w:val="000000" w:themeColor="text1"/>
                <w:kern w:val="0"/>
                <w:szCs w:val="21"/>
                <w14:textFill>
                  <w14:solidFill>
                    <w14:schemeClr w14:val="tx1"/>
                  </w14:solidFill>
                </w14:textFill>
              </w:rPr>
              <w:t>）</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1.属于国家秘密</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w:t>
            </w:r>
            <w:bookmarkStart w:id="2" w:name="_Hlk66974104"/>
            <w:r>
              <w:rPr>
                <w:rFonts w:hint="eastAsia" w:ascii="仿宋_GB2312" w:hAnsi="黑体" w:eastAsia="仿宋_GB2312"/>
                <w:color w:val="000000" w:themeColor="text1"/>
                <w:kern w:val="0"/>
                <w:szCs w:val="21"/>
                <w14:textFill>
                  <w14:solidFill>
                    <w14:schemeClr w14:val="tx1"/>
                  </w14:solidFill>
                </w14:textFill>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4.</w:t>
            </w:r>
            <w:bookmarkStart w:id="3" w:name="_Hlk66974290"/>
            <w:r>
              <w:rPr>
                <w:rFonts w:hint="eastAsia" w:ascii="仿宋_GB2312" w:hAnsi="黑体" w:eastAsia="仿宋_GB2312"/>
                <w:color w:val="000000" w:themeColor="text1"/>
                <w:kern w:val="0"/>
                <w:szCs w:val="21"/>
                <w14:textFill>
                  <w14:solidFill>
                    <w14:schemeClr w14:val="tx1"/>
                  </w14:solidFill>
                </w14:textFill>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6.</w:t>
            </w:r>
            <w:bookmarkStart w:id="4" w:name="_Hlk66974555"/>
            <w:r>
              <w:rPr>
                <w:rFonts w:hint="eastAsia" w:ascii="仿宋_GB2312" w:hAnsi="黑体" w:eastAsia="仿宋_GB2312"/>
                <w:color w:val="000000" w:themeColor="text1"/>
                <w:kern w:val="0"/>
                <w:szCs w:val="21"/>
                <w14:textFill>
                  <w14:solidFill>
                    <w14:schemeClr w14:val="tx1"/>
                  </w14:solidFill>
                </w14:textFill>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8.</w:t>
            </w:r>
            <w:bookmarkStart w:id="5" w:name="_Hlk66975211"/>
            <w:r>
              <w:rPr>
                <w:rFonts w:hint="eastAsia" w:ascii="仿宋_GB2312" w:hAnsi="黑体" w:eastAsia="仿宋_GB2312"/>
                <w:color w:val="000000" w:themeColor="text1"/>
                <w:kern w:val="0"/>
                <w:szCs w:val="21"/>
                <w14:textFill>
                  <w14:solidFill>
                    <w14:schemeClr w14:val="tx1"/>
                  </w14:solidFill>
                </w14:textFill>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18</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w:t>
            </w:r>
            <w:bookmarkStart w:id="6" w:name="_Hlk66975392"/>
            <w:r>
              <w:rPr>
                <w:rFonts w:hint="eastAsia" w:ascii="仿宋_GB2312" w:hAnsi="黑体" w:eastAsia="仿宋_GB2312"/>
                <w:color w:val="000000" w:themeColor="text1"/>
                <w:kern w:val="0"/>
                <w:szCs w:val="21"/>
                <w14:textFill>
                  <w14:solidFill>
                    <w14:schemeClr w14:val="tx1"/>
                  </w14:solidFill>
                </w14:textFill>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w:t>
            </w:r>
            <w:bookmarkStart w:id="7" w:name="_Hlk66975466"/>
            <w:r>
              <w:rPr>
                <w:rFonts w:hint="eastAsia" w:ascii="仿宋_GB2312" w:hAnsi="黑体" w:eastAsia="仿宋_GB2312"/>
                <w:color w:val="000000" w:themeColor="text1"/>
                <w:kern w:val="0"/>
                <w:szCs w:val="21"/>
                <w14:textFill>
                  <w14:solidFill>
                    <w14:schemeClr w14:val="tx1"/>
                  </w14:solidFill>
                </w14:textFill>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1.</w:t>
            </w:r>
            <w:bookmarkStart w:id="8" w:name="_Hlk66975537"/>
            <w:r>
              <w:rPr>
                <w:rFonts w:hint="eastAsia" w:ascii="仿宋_GB2312" w:hAnsi="黑体" w:eastAsia="仿宋_GB2312"/>
                <w:color w:val="000000" w:themeColor="text1"/>
                <w:kern w:val="0"/>
                <w:szCs w:val="21"/>
                <w14:textFill>
                  <w14:solidFill>
                    <w14:schemeClr w14:val="tx1"/>
                  </w14:solidFill>
                </w14:textFill>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2.重复申请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ind w:left="0" w:leftChars="0" w:right="0" w:rightChars="0"/>
              <w:textAlignment w:val="auto"/>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00" w:lineRule="exact"/>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5.要求行政机关确认或重新</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210" w:firstLineChars="100"/>
              <w:textAlignment w:val="auto"/>
              <w:rPr>
                <w:rFonts w:ascii="仿宋_GB2312" w:hAnsi="黑体" w:eastAsia="仿宋_GB2312"/>
                <w:color w:val="000000" w:themeColor="text1"/>
                <w:szCs w:val="21"/>
                <w14:textFill>
                  <w14:solidFill>
                    <w14:schemeClr w14:val="tx1"/>
                  </w14:solidFill>
                </w14:textFill>
              </w:rPr>
            </w:pPr>
            <w:r>
              <w:rPr>
                <w:rFonts w:hint="eastAsia" w:ascii="仿宋_GB2312" w:hAnsi="黑体" w:eastAsia="仿宋_GB2312"/>
                <w:color w:val="000000" w:themeColor="text1"/>
                <w:kern w:val="0"/>
                <w:szCs w:val="21"/>
                <w14:textFill>
                  <w14:solidFill>
                    <w14:schemeClr w14:val="tx1"/>
                  </w14:solidFill>
                </w14:textFill>
              </w:rPr>
              <w:t>出具已获取信息</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仿宋_GB2312" w:hAnsi="楷体" w:eastAsia="仿宋_GB2312"/>
                <w:color w:val="000000" w:themeColor="text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黑体" w:hAnsi="黑体" w:eastAsia="黑体"/>
                <w:color w:val="000000" w:themeColor="text1"/>
                <w:kern w:val="0"/>
                <w:szCs w:val="21"/>
                <w14:textFill>
                  <w14:solidFill>
                    <w14:schemeClr w14:val="tx1"/>
                  </w14:solidFill>
                </w14:textFill>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黑体" w:hAnsi="黑体" w:eastAsia="黑体"/>
                <w:color w:val="000000" w:themeColor="text1"/>
                <w:kern w:val="0"/>
                <w:szCs w:val="21"/>
                <w14:textFill>
                  <w14:solidFill>
                    <w14:schemeClr w14:val="tx1"/>
                  </w14:solidFill>
                </w14:textFill>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仿宋_GB2312" w:hAnsi="黑体" w:eastAsia="仿宋_GB2312"/>
                <w:color w:val="000000" w:themeColor="text1"/>
                <w:kern w:val="0"/>
                <w:szCs w:val="21"/>
                <w14:textFill>
                  <w14:solidFill>
                    <w14:schemeClr w14:val="tx1"/>
                  </w14:solidFill>
                </w14:textFill>
              </w:rPr>
            </w:pPr>
            <w:r>
              <w:rPr>
                <w:rFonts w:hint="eastAsia" w:ascii="仿宋_GB2312" w:hAnsi="楷体" w:eastAsia="仿宋_GB2312"/>
                <w:color w:val="000000" w:themeColor="text1"/>
                <w14:textFill>
                  <w14:solidFill>
                    <w14:schemeClr w14:val="tx1"/>
                  </w14:solidFill>
                </w14:textFill>
              </w:rPr>
              <w:t>3.其他</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Cs w:val="21"/>
                <w14:textFill>
                  <w14:solidFill>
                    <w14:schemeClr w14:val="tx1"/>
                  </w14:solidFill>
                </w14:textFill>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（七）总计</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34</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ascii="黑体" w:hAnsi="黑体" w:eastAsia="黑体"/>
                <w:color w:val="000000" w:themeColor="text1"/>
                <w:kern w:val="0"/>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四、结转下年度继续办理</w:t>
            </w:r>
          </w:p>
        </w:tc>
        <w:tc>
          <w:tcPr>
            <w:tcW w:w="829"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3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708"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567"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851" w:type="dxa"/>
            <w:shd w:val="clear" w:color="auto" w:fill="auto"/>
            <w:tcMar>
              <w:left w:w="108" w:type="dxa"/>
              <w:right w:w="108" w:type="dxa"/>
            </w:tcMar>
            <w:vAlign w:val="center"/>
          </w:tcPr>
          <w:p>
            <w:pPr>
              <w:widowControl/>
              <w:spacing w:after="180"/>
              <w:jc w:val="center"/>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w:t>
            </w:r>
          </w:p>
        </w:tc>
      </w:tr>
    </w:tbl>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Times New Roman" w:hAnsi="Times New Roman"/>
          <w:color w:val="000000" w:themeColor="text1"/>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四、政府信息公开行政复议、行政诉讼情况</w:t>
      </w:r>
    </w:p>
    <w:tbl>
      <w:tblPr>
        <w:tblStyle w:val="9"/>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hanging="1"/>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尚未</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总</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bookmarkStart w:id="9" w:name="_Hlk67039688"/>
            <w:r>
              <w:rPr>
                <w:rFonts w:ascii="黑体" w:hAnsi="黑体" w:eastAsia="黑体"/>
                <w:color w:val="000000" w:themeColor="text1"/>
                <w:kern w:val="0"/>
                <w:sz w:val="20"/>
                <w:szCs w:val="20"/>
                <w14:textFill>
                  <w14:solidFill>
                    <w14:schemeClr w14:val="tx1"/>
                  </w14:solidFill>
                </w14:textFill>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 w:val="24"/>
                <w14:textFill>
                  <w14:solidFill>
                    <w14:schemeClr w14:val="tx1"/>
                  </w14:solidFill>
                </w14:textFill>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 w:val="24"/>
                <w14:textFill>
                  <w14:solidFill>
                    <w14:schemeClr w14:val="tx1"/>
                  </w14:solidFill>
                </w14:textFill>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 w:val="24"/>
                <w14:textFill>
                  <w14:solidFill>
                    <w14:schemeClr w14:val="tx1"/>
                  </w14:solidFill>
                </w14:textFill>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rFonts w:ascii="黑体" w:hAnsi="黑体" w:eastAsia="黑体"/>
                <w:color w:val="000000" w:themeColor="text1"/>
                <w:sz w:val="24"/>
                <w14:textFill>
                  <w14:solidFill>
                    <w14:schemeClr w14:val="tx1"/>
                  </w14:solidFill>
                </w14:textFill>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其他</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尚未</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hanging="1"/>
              <w:jc w:val="center"/>
              <w:textAlignment w:val="auto"/>
              <w:rPr>
                <w:rFonts w:ascii="黑体" w:hAnsi="黑体" w:eastAsia="黑体"/>
                <w:color w:val="000000" w:themeColor="text1"/>
                <w:kern w:val="0"/>
                <w:sz w:val="20"/>
                <w:szCs w:val="20"/>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其他</w:t>
            </w:r>
          </w:p>
          <w:p>
            <w:pPr>
              <w:keepNext w:val="0"/>
              <w:keepLines w:val="0"/>
              <w:pageBreakBefore w:val="0"/>
              <w:widowControl/>
              <w:kinsoku/>
              <w:wordWrap/>
              <w:overflowPunct/>
              <w:topLinePunct w:val="0"/>
              <w:autoSpaceDE/>
              <w:autoSpaceDN/>
              <w:bidi w:val="0"/>
              <w:adjustRightInd/>
              <w:snapToGrid/>
              <w:ind w:left="0" w:leftChars="0" w:right="0" w:rightChars="0" w:hanging="1"/>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2" w:leftChars="0" w:right="0" w:rightChars="0" w:hanging="2" w:hangingChars="1"/>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right="0" w:rightChars="0"/>
              <w:jc w:val="center"/>
              <w:textAlignment w:val="auto"/>
              <w:rPr>
                <w:rFonts w:ascii="黑体" w:hAnsi="黑体" w:eastAsia="黑体"/>
                <w:color w:val="000000" w:themeColor="text1"/>
                <w14:textFill>
                  <w14:solidFill>
                    <w14:schemeClr w14:val="tx1"/>
                  </w14:solidFill>
                </w14:textFill>
              </w:rPr>
            </w:pPr>
            <w:r>
              <w:rPr>
                <w:rFonts w:ascii="黑体" w:hAnsi="黑体" w:eastAsia="黑体"/>
                <w:color w:val="000000" w:themeColor="text1"/>
                <w:kern w:val="0"/>
                <w:sz w:val="20"/>
                <w:szCs w:val="20"/>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0</w:t>
            </w:r>
          </w:p>
        </w:tc>
      </w:tr>
    </w:tbl>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五、</w:t>
      </w:r>
      <w:r>
        <w:rPr>
          <w:rFonts w:ascii="黑体" w:hAnsi="黑体" w:eastAsia="黑体"/>
          <w:color w:val="000000" w:themeColor="text1"/>
          <w:sz w:val="32"/>
          <w:szCs w:val="32"/>
          <w14:textFill>
            <w14:solidFill>
              <w14:schemeClr w14:val="tx1"/>
            </w14:solidFill>
          </w14:textFill>
        </w:rPr>
        <w:t>存在的主要问题及改进情况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（一）2021年问题整改情况</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针对2021年存在问题，</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区</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政府办具体做好以下几项工作:一是进一步加强公开平台建设。</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打造了</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政务公开</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新</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专栏，优化栏目设置，强化信息智能搜索、信息下载、办事服务等功能，提升政府网站建设的智慧化水平。二是进一步提升解读实效。落实和完善政策解读相关制度，</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实现了解读前置，</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丰富解读形式，提高解读质量。三是进一步强化督导培训。</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开展</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培训</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3次</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，指导推进基层政务公开标准化规范化建设</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企事业单位信息公开工作</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同时</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提高</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了</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依申请答复规范程度。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lang w:val="en-US" w:eastAsia="zh-CN"/>
          <w14:textFill>
            <w14:solidFill>
              <w14:schemeClr w14:val="tx1"/>
            </w14:solidFill>
          </w14:textFill>
        </w:rPr>
        <w:t>二</w:t>
      </w:r>
      <w:r>
        <w:rPr>
          <w:rFonts w:hint="eastAsia" w:ascii="仿宋_GB2312" w:hAnsi="仿宋_GB2312" w:eastAsia="仿宋_GB2312" w:cs="仿宋_GB2312"/>
          <w:b/>
          <w:bCs/>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2022年存在问题及下步措施</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2022年虽然区政府办政务公开工作取得了一定的成绩，但对照上级要求及先进地区，还存在明显不足的地方：一是政策解读多角度、多样化有待进一步拓展，解读质量有待提升。二是政务公开培训力度有待加强，培训针对性有待提高，培训形式有待丰富，队伍建设有待进一步加强。</w:t>
      </w:r>
    </w:p>
    <w:p>
      <w:pPr>
        <w:pStyle w:val="7"/>
        <w:keepNext w:val="0"/>
        <w:keepLines w:val="0"/>
        <w:widowControl/>
        <w:suppressLineNumbers w:val="0"/>
        <w:spacing w:before="0" w:beforeAutospacing="0" w:after="0" w:afterAutospacing="0"/>
        <w:ind w:right="0" w:firstLine="640"/>
        <w:jc w:val="both"/>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下步举措：一</w:t>
      </w: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是进一步优化政策解读模式</w:t>
      </w:r>
      <w:r>
        <w:rPr>
          <w:rFonts w:hint="eastAsia" w:ascii="仿宋_GB2312" w:hAnsi="仿宋_GB2312" w:eastAsia="仿宋_GB2312" w:cs="仿宋_GB2312"/>
          <w:b/>
          <w:bCs/>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val="en-US" w:eastAsia="zh-CN"/>
        </w:rPr>
        <w:t>持续深化解读内容，重点解读与企业、群众生产生活密切相关的具体条款和事项，加强对核心内容、惠企利民举措等实质性内容加强解读；同时丰富图表、视频、政策问答、媒体等解读形式，凸显解读的亲民化、便民化。</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是</w:t>
      </w:r>
      <w:r>
        <w:rPr>
          <w:rFonts w:hint="eastAsia" w:ascii="仿宋_GB2312" w:hAnsi="仿宋_GB2312" w:eastAsia="仿宋_GB2312" w:cs="仿宋_GB2312"/>
          <w:b/>
          <w:bCs/>
          <w:color w:val="000000" w:themeColor="text1"/>
          <w:kern w:val="2"/>
          <w:sz w:val="32"/>
          <w:szCs w:val="32"/>
          <w14:textFill>
            <w14:solidFill>
              <w14:schemeClr w14:val="tx1"/>
            </w14:solidFill>
          </w14:textFill>
        </w:rPr>
        <w:t>进一步强化</w:t>
      </w:r>
      <w:r>
        <w:rPr>
          <w:rFonts w:hint="eastAsia" w:ascii="仿宋_GB2312" w:hAnsi="仿宋_GB2312" w:eastAsia="仿宋_GB2312" w:cs="仿宋_GB2312"/>
          <w:b/>
          <w:bCs/>
          <w:color w:val="000000" w:themeColor="text1"/>
          <w:kern w:val="2"/>
          <w:sz w:val="32"/>
          <w:szCs w:val="32"/>
          <w:lang w:val="en-US" w:eastAsia="zh-CN"/>
          <w14:textFill>
            <w14:solidFill>
              <w14:schemeClr w14:val="tx1"/>
            </w14:solidFill>
          </w14:textFill>
        </w:rPr>
        <w:t>指导</w:t>
      </w:r>
      <w:r>
        <w:rPr>
          <w:rFonts w:hint="eastAsia" w:ascii="仿宋_GB2312" w:hAnsi="仿宋_GB2312" w:eastAsia="仿宋_GB2312" w:cs="仿宋_GB2312"/>
          <w:b/>
          <w:bCs/>
          <w:color w:val="000000" w:themeColor="text1"/>
          <w:kern w:val="2"/>
          <w:sz w:val="32"/>
          <w:szCs w:val="32"/>
          <w14:textFill>
            <w14:solidFill>
              <w14:schemeClr w14:val="tx1"/>
            </w14:solidFill>
          </w14:textFill>
        </w:rPr>
        <w:t>督导培训。</w:t>
      </w: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注重线上线下相结合加强业务培训，对主动公开、依申请公开概念和实操进行讲解，提升了基层工作人员政务公开综合技能，培养了政务公开队伍。</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同时强化日常工作指导督导，进一步完善考核体系，提升考核的针对性和实效性。</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六、</w:t>
      </w:r>
      <w:r>
        <w:rPr>
          <w:rFonts w:ascii="黑体" w:hAnsi="黑体" w:eastAsia="黑体"/>
          <w:color w:val="000000" w:themeColor="text1"/>
          <w:sz w:val="32"/>
          <w:szCs w:val="32"/>
          <w14:textFill>
            <w14:solidFill>
              <w14:schemeClr w14:val="tx1"/>
            </w14:solidFill>
          </w14:textFill>
        </w:rPr>
        <w:t>其他需要报告的事项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依据《政府信息公开信息处理费管理办法》收取信息处理费的情况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。2022年度，区政府办公室未收取信息处理费。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2.落实上级年度政务公开工作要点情况。落实国家、省、市政务公开要点，</w:t>
      </w:r>
      <w:r>
        <w:rPr>
          <w:rFonts w:hint="eastAsia" w:ascii="仿宋_GB2312" w:hAnsi="仿宋_GB2312" w:eastAsia="仿宋_GB2312" w:cs="仿宋_GB2312"/>
          <w:color w:val="000000" w:themeColor="text1"/>
          <w:sz w:val="32"/>
          <w:szCs w:val="32"/>
          <w14:textFill>
            <w14:solidFill>
              <w14:schemeClr w14:val="tx1"/>
            </w14:solidFill>
          </w14:textFill>
        </w:rPr>
        <w:t>制发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关于做好202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年全区政务公开工作的通知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明确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全年政务公开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要点及责任分工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搭建“优化营商环境”专题，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发布减税降费政策，设置惠企政策专区、助企纾困平台等，整理并多渠道发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扶持、产业发展等领域政策，动态调整各类收费目录清单；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优化“疫情防控”专题，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梳理并分类发布受疫情影响较重的餐饮、住宿、零售、旅游、文化、客运等行业帮扶政策，促进稳就业和消费恢复；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高质量推进重点民生信息公开，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围绕义务教育、社会救助、稳岗就业等重点民生领域，全面落实基层政务公开标准指引要求；</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落实政策解读工作要求，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建立智能化政策平台，深化解读内容，创新解读方式，公开政策咨询渠道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Style w:val="11"/>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优化完善依申请公开</w:t>
      </w:r>
      <w:r>
        <w:rPr>
          <w:rStyle w:val="11"/>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健全政府信息公开申请办理机制，规范高效办件，充分发挥法制机构、法律顾问作用，</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规范做好政府信息依申请公开办理答复工作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发挥政务新媒体优势，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通过微信公众号、微博等新媒体矩阵进一步加强信息发布、政策解读和主题宣传，推进网站和新媒体在信息、服务和应用等方面的不断融合。</w:t>
      </w:r>
      <w:r>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t>推进基层政务公开标准化规范化</w:t>
      </w:r>
      <w:r>
        <w:rPr>
          <w:rFonts w:hint="eastAsia" w:ascii="仿宋_GB2312" w:hAnsi="仿宋_GB2312" w:eastAsia="仿宋_GB2312" w:cs="仿宋_GB2312"/>
          <w:b/>
          <w:bCs/>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扎实推进31个重点领域基层政务公开标准化规范化工作，做好自然资源、新闻出版、水利等新增领域的标准目录编制工作，做好旅游、公共文化服务等领域信息公开工作。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3.人大代表建议和政协提案办理结果公开情况。2022年，区政府办未承办人大代表建议和政协委员提案。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4.本年度</w:t>
      </w:r>
      <w:r>
        <w:rPr>
          <w:rFonts w:hint="eastAsia" w:ascii="仿宋_GB2312" w:hAnsi="仿宋_GB2312" w:eastAsia="仿宋_GB2312" w:cs="仿宋_GB2312"/>
          <w:color w:val="000000" w:themeColor="text1"/>
          <w:sz w:val="32"/>
          <w:szCs w:val="32"/>
          <w14:textFill>
            <w14:solidFill>
              <w14:schemeClr w14:val="tx1"/>
            </w14:solidFill>
          </w14:textFill>
        </w:rPr>
        <w:t>政务公开工作创新情况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一是升级改版政务公开专栏。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整合版块设置，注重清新简洁、易于操作、栏目集约清晰、信息检索等功能更加优化。突出展示本地区政策法规、政策解读、法定基础信息、重点领域信息、公众参与、公共企事业单位信息以及政府信息公开相关模块，进一步提升各类政府信息的规范度、准确度，保障公民、法人和其他组织依法获取政府信息。</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二是高标准打造基层政务公开专区。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深入推进基层政务公开标准化规范化向社区和农村延伸，精心打造政务公开专区，坚持“四个一”，打造“五区域”，实现“六统一”，为基层群众提供政府信息查询、信息公开申请、办事咨询等全方位服务。研发基层政务公开平台，坚持区级、街道（镇）、村（社区）三级数据同源，分层次展示，让居民有实实在在的信息体验感、获得感。</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三是制作“政务公开便民地图”。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收集整理全区政务公开专区、辖区各核酸检测点、政府各部门单位、学校、医院、社区卫生服务中心、派出所等资源制作便民地图，在官网、各专区展示，公开各单位名称、详细地址、预约电话等信息，实现居民一键便捷查询。</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四是加大政府开放日活动开展频次。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教育、涉农等领域涉及部门开展开放日活动，邀请居民、企业代表参与，通过现场观摩、工作汇报、交流座谈等方式，零距离、面对面与居民互动交流，收集整理意见建议20余条，切实推进阳光、透明、开放、服务型政府建设。</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五是创新开展政务公开专区解读活动。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织区级、街道（镇）政务公开专区开展政策解读活动3次，现场集中为企业及群众讲解食品药品许可、教育医疗、涉农补贴等领域的惠企惠民政策、事项办理流程，解答公众普遍关注的热点问题，让企业群众在家门口就能了解全区工作重点、各项最新政策措施，增强企业群众的信息获得感和服务幸福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泰山区政府办公室</w:t>
      </w:r>
      <w:r>
        <w:rPr>
          <w:rFonts w:hint="eastAsia" w:ascii="仿宋_GB2312" w:hAnsi="仿宋_GB2312" w:eastAsia="仿宋_GB2312" w:cs="仿宋_GB2312"/>
          <w:color w:val="000000" w:themeColor="text1"/>
          <w:sz w:val="32"/>
          <w:szCs w:val="32"/>
          <w14:textFill>
            <w14:solidFill>
              <w14:schemeClr w14:val="tx1"/>
            </w14:solidFill>
          </w14:textFill>
        </w:rPr>
        <w:t>信息公开工作年度报告数据统计需要说明的事项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6.需要报告的其他事项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7.其他有关文件专门要求通过政府信息公开工作年度报告予以报告的事项。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auto"/>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sdt>
      <w:sdtPr>
        <w:rPr>
          <w:rFonts w:ascii="Times New Roman" w:hAnsi="Times New Roman" w:cs="Times New Roman"/>
          <w:sz w:val="24"/>
          <w:szCs w:val="24"/>
        </w:rPr>
        <w:id w:val="3190876"/>
        <w:showingPlcHdr/>
      </w:sdtPr>
      <w:sdtEndPr>
        <w:rPr>
          <w:rFonts w:asciiTheme="minorHAnsi" w:hAnsiTheme="minorHAnsi" w:cstheme="minorBidi"/>
          <w:sz w:val="18"/>
          <w:szCs w:val="18"/>
        </w:rPr>
      </w:sdtEndPr>
      <w:sdtContent/>
    </w:sdt>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243C8"/>
    <w:multiLevelType w:val="singleLevel"/>
    <w:tmpl w:val="7FE243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OGJkZTE5MTY3ODQ1YmVjODRmZTBiODE1NDhiOTUifQ=="/>
  </w:docVars>
  <w:rsids>
    <w:rsidRoot w:val="009036FB"/>
    <w:rsid w:val="0002561E"/>
    <w:rsid w:val="000E0F23"/>
    <w:rsid w:val="00186BF0"/>
    <w:rsid w:val="003F5380"/>
    <w:rsid w:val="004F22DA"/>
    <w:rsid w:val="005B3885"/>
    <w:rsid w:val="005F04B3"/>
    <w:rsid w:val="006E4A62"/>
    <w:rsid w:val="007043DD"/>
    <w:rsid w:val="00725311"/>
    <w:rsid w:val="007C0E41"/>
    <w:rsid w:val="008260F2"/>
    <w:rsid w:val="008510D4"/>
    <w:rsid w:val="008E79FC"/>
    <w:rsid w:val="009036FB"/>
    <w:rsid w:val="00A6635A"/>
    <w:rsid w:val="00A935C0"/>
    <w:rsid w:val="00BA3803"/>
    <w:rsid w:val="00BC757B"/>
    <w:rsid w:val="00C621A8"/>
    <w:rsid w:val="00D279E5"/>
    <w:rsid w:val="00E6284A"/>
    <w:rsid w:val="00EA058C"/>
    <w:rsid w:val="00EA0872"/>
    <w:rsid w:val="010A29DC"/>
    <w:rsid w:val="01192C1F"/>
    <w:rsid w:val="01211AD4"/>
    <w:rsid w:val="012313A8"/>
    <w:rsid w:val="016814B1"/>
    <w:rsid w:val="017B5688"/>
    <w:rsid w:val="017C6D0A"/>
    <w:rsid w:val="018F2EE2"/>
    <w:rsid w:val="01C761D7"/>
    <w:rsid w:val="01CE36E5"/>
    <w:rsid w:val="01DC07BC"/>
    <w:rsid w:val="01E5599D"/>
    <w:rsid w:val="01F64D0F"/>
    <w:rsid w:val="0200793B"/>
    <w:rsid w:val="020A72CE"/>
    <w:rsid w:val="02111B48"/>
    <w:rsid w:val="021533E7"/>
    <w:rsid w:val="022950E4"/>
    <w:rsid w:val="025A34EF"/>
    <w:rsid w:val="02661E94"/>
    <w:rsid w:val="026B3007"/>
    <w:rsid w:val="0270061D"/>
    <w:rsid w:val="02881E0B"/>
    <w:rsid w:val="02906F11"/>
    <w:rsid w:val="0297204E"/>
    <w:rsid w:val="02A9554A"/>
    <w:rsid w:val="02CE3596"/>
    <w:rsid w:val="02D768EE"/>
    <w:rsid w:val="02D84023"/>
    <w:rsid w:val="02D92666"/>
    <w:rsid w:val="02E132C9"/>
    <w:rsid w:val="02E80AFB"/>
    <w:rsid w:val="02FD6C1D"/>
    <w:rsid w:val="03196F07"/>
    <w:rsid w:val="03265180"/>
    <w:rsid w:val="03307709"/>
    <w:rsid w:val="0334789D"/>
    <w:rsid w:val="03433F84"/>
    <w:rsid w:val="0370464D"/>
    <w:rsid w:val="037800D1"/>
    <w:rsid w:val="0389734A"/>
    <w:rsid w:val="039E740C"/>
    <w:rsid w:val="03A03184"/>
    <w:rsid w:val="03A26EFC"/>
    <w:rsid w:val="03D472D2"/>
    <w:rsid w:val="03ED3A5A"/>
    <w:rsid w:val="03F51722"/>
    <w:rsid w:val="03FA0FAA"/>
    <w:rsid w:val="04011D44"/>
    <w:rsid w:val="040C0819"/>
    <w:rsid w:val="040E6340"/>
    <w:rsid w:val="0430275A"/>
    <w:rsid w:val="043A7135"/>
    <w:rsid w:val="0449381C"/>
    <w:rsid w:val="045B52FD"/>
    <w:rsid w:val="04624A99"/>
    <w:rsid w:val="04640655"/>
    <w:rsid w:val="04661011"/>
    <w:rsid w:val="047D34C5"/>
    <w:rsid w:val="04842AA6"/>
    <w:rsid w:val="04956A61"/>
    <w:rsid w:val="0496637E"/>
    <w:rsid w:val="04AD7DC1"/>
    <w:rsid w:val="04BD1BA7"/>
    <w:rsid w:val="04CD61FB"/>
    <w:rsid w:val="04CD7FA9"/>
    <w:rsid w:val="04FA2D68"/>
    <w:rsid w:val="050B6D23"/>
    <w:rsid w:val="052D0A47"/>
    <w:rsid w:val="053242B0"/>
    <w:rsid w:val="053E2C54"/>
    <w:rsid w:val="05504736"/>
    <w:rsid w:val="05883ED0"/>
    <w:rsid w:val="05981E02"/>
    <w:rsid w:val="05A84572"/>
    <w:rsid w:val="05B31BD4"/>
    <w:rsid w:val="05C44291"/>
    <w:rsid w:val="05D11D1B"/>
    <w:rsid w:val="06141C07"/>
    <w:rsid w:val="06163BD1"/>
    <w:rsid w:val="06222576"/>
    <w:rsid w:val="063876A4"/>
    <w:rsid w:val="064047AA"/>
    <w:rsid w:val="065D35AE"/>
    <w:rsid w:val="0687687D"/>
    <w:rsid w:val="06A64F55"/>
    <w:rsid w:val="06AC0092"/>
    <w:rsid w:val="06DB4018"/>
    <w:rsid w:val="06F061D0"/>
    <w:rsid w:val="06FD6A9C"/>
    <w:rsid w:val="070659F4"/>
    <w:rsid w:val="07097121"/>
    <w:rsid w:val="07100C53"/>
    <w:rsid w:val="07222102"/>
    <w:rsid w:val="073A38EF"/>
    <w:rsid w:val="0768045D"/>
    <w:rsid w:val="07762B7A"/>
    <w:rsid w:val="077F5F2C"/>
    <w:rsid w:val="078D1C71"/>
    <w:rsid w:val="078E55E0"/>
    <w:rsid w:val="07AA6B0C"/>
    <w:rsid w:val="07BA233A"/>
    <w:rsid w:val="07C05BA3"/>
    <w:rsid w:val="07CF4038"/>
    <w:rsid w:val="07D4164E"/>
    <w:rsid w:val="08057A5A"/>
    <w:rsid w:val="0828199A"/>
    <w:rsid w:val="085C46B9"/>
    <w:rsid w:val="087563BB"/>
    <w:rsid w:val="08964B56"/>
    <w:rsid w:val="08996E3C"/>
    <w:rsid w:val="08BE130B"/>
    <w:rsid w:val="08C77405"/>
    <w:rsid w:val="08E65ADD"/>
    <w:rsid w:val="08E6699A"/>
    <w:rsid w:val="08F8136C"/>
    <w:rsid w:val="09000221"/>
    <w:rsid w:val="09022BA5"/>
    <w:rsid w:val="0923288D"/>
    <w:rsid w:val="0926237D"/>
    <w:rsid w:val="093F0D49"/>
    <w:rsid w:val="094922D5"/>
    <w:rsid w:val="095A2D1D"/>
    <w:rsid w:val="095F13EB"/>
    <w:rsid w:val="096B4234"/>
    <w:rsid w:val="097F1A8E"/>
    <w:rsid w:val="0983157E"/>
    <w:rsid w:val="09903C9B"/>
    <w:rsid w:val="09945539"/>
    <w:rsid w:val="09954E0D"/>
    <w:rsid w:val="09AA4D5C"/>
    <w:rsid w:val="09AB4631"/>
    <w:rsid w:val="09C474A0"/>
    <w:rsid w:val="09D21BBD"/>
    <w:rsid w:val="09EB2C7F"/>
    <w:rsid w:val="09FB55B8"/>
    <w:rsid w:val="0A0338DA"/>
    <w:rsid w:val="0A0B50CF"/>
    <w:rsid w:val="0A2A37A7"/>
    <w:rsid w:val="0A434869"/>
    <w:rsid w:val="0A6C7D4F"/>
    <w:rsid w:val="0A7973AD"/>
    <w:rsid w:val="0A7E3AF3"/>
    <w:rsid w:val="0A943317"/>
    <w:rsid w:val="0ABA0FCF"/>
    <w:rsid w:val="0ABE2142"/>
    <w:rsid w:val="0ACB31DC"/>
    <w:rsid w:val="0AE71698"/>
    <w:rsid w:val="0AF41608"/>
    <w:rsid w:val="0B212DFC"/>
    <w:rsid w:val="0B2226D0"/>
    <w:rsid w:val="0B5A630E"/>
    <w:rsid w:val="0B756CA4"/>
    <w:rsid w:val="0B786794"/>
    <w:rsid w:val="0B9A319C"/>
    <w:rsid w:val="0BA457DB"/>
    <w:rsid w:val="0BA92EF8"/>
    <w:rsid w:val="0BBC2B25"/>
    <w:rsid w:val="0BBF43C3"/>
    <w:rsid w:val="0BC1013B"/>
    <w:rsid w:val="0BE44893"/>
    <w:rsid w:val="0BE564B2"/>
    <w:rsid w:val="0BF16C73"/>
    <w:rsid w:val="0C0369A6"/>
    <w:rsid w:val="0C191D25"/>
    <w:rsid w:val="0C197EFD"/>
    <w:rsid w:val="0C1B3CF0"/>
    <w:rsid w:val="0C1B5A9E"/>
    <w:rsid w:val="0C322DE7"/>
    <w:rsid w:val="0C460641"/>
    <w:rsid w:val="0C5138FA"/>
    <w:rsid w:val="0C5B0590"/>
    <w:rsid w:val="0C5C1C12"/>
    <w:rsid w:val="0C6C454B"/>
    <w:rsid w:val="0C7B02EA"/>
    <w:rsid w:val="0C7E2917"/>
    <w:rsid w:val="0C886EAB"/>
    <w:rsid w:val="0C9E047D"/>
    <w:rsid w:val="0CC04897"/>
    <w:rsid w:val="0CF32576"/>
    <w:rsid w:val="0D1129FD"/>
    <w:rsid w:val="0D167843"/>
    <w:rsid w:val="0D255502"/>
    <w:rsid w:val="0D2A3181"/>
    <w:rsid w:val="0D3F3A0E"/>
    <w:rsid w:val="0D4C1C87"/>
    <w:rsid w:val="0D505C1B"/>
    <w:rsid w:val="0D5D3E94"/>
    <w:rsid w:val="0D676AC1"/>
    <w:rsid w:val="0D6D057B"/>
    <w:rsid w:val="0D755681"/>
    <w:rsid w:val="0D96694A"/>
    <w:rsid w:val="0DA9532B"/>
    <w:rsid w:val="0DAD6BC9"/>
    <w:rsid w:val="0DDFD99C"/>
    <w:rsid w:val="0E2D3DC1"/>
    <w:rsid w:val="0E303356"/>
    <w:rsid w:val="0E5A5605"/>
    <w:rsid w:val="0E5B3E59"/>
    <w:rsid w:val="0E686F94"/>
    <w:rsid w:val="0E8503E0"/>
    <w:rsid w:val="0E9D4E90"/>
    <w:rsid w:val="0EBB70C4"/>
    <w:rsid w:val="0EC15FF0"/>
    <w:rsid w:val="0EC3241C"/>
    <w:rsid w:val="0ECA7307"/>
    <w:rsid w:val="0EDB59B8"/>
    <w:rsid w:val="0EF16F8A"/>
    <w:rsid w:val="0EFA4090"/>
    <w:rsid w:val="0F0E3698"/>
    <w:rsid w:val="0F276507"/>
    <w:rsid w:val="0F310E21"/>
    <w:rsid w:val="0F360E40"/>
    <w:rsid w:val="0F3A6ECA"/>
    <w:rsid w:val="0F3D1F95"/>
    <w:rsid w:val="0F517A28"/>
    <w:rsid w:val="0F5512C6"/>
    <w:rsid w:val="0F6A2898"/>
    <w:rsid w:val="0F8C280E"/>
    <w:rsid w:val="0F924438"/>
    <w:rsid w:val="0F957915"/>
    <w:rsid w:val="0FA20284"/>
    <w:rsid w:val="0FA74520"/>
    <w:rsid w:val="0FBC30F4"/>
    <w:rsid w:val="0FD91EF8"/>
    <w:rsid w:val="0FFA3C1C"/>
    <w:rsid w:val="100D1BA1"/>
    <w:rsid w:val="102962AF"/>
    <w:rsid w:val="10452DA1"/>
    <w:rsid w:val="10741C20"/>
    <w:rsid w:val="109A0F5B"/>
    <w:rsid w:val="10AC760C"/>
    <w:rsid w:val="10C34956"/>
    <w:rsid w:val="10C61D50"/>
    <w:rsid w:val="10CC55B8"/>
    <w:rsid w:val="10D16104"/>
    <w:rsid w:val="10E70644"/>
    <w:rsid w:val="10F1501F"/>
    <w:rsid w:val="11050ACA"/>
    <w:rsid w:val="11131439"/>
    <w:rsid w:val="112076B2"/>
    <w:rsid w:val="1125319A"/>
    <w:rsid w:val="112C42A9"/>
    <w:rsid w:val="113E3FDC"/>
    <w:rsid w:val="114A472F"/>
    <w:rsid w:val="115D26B4"/>
    <w:rsid w:val="11717F0E"/>
    <w:rsid w:val="1173012A"/>
    <w:rsid w:val="11851102"/>
    <w:rsid w:val="118F7958"/>
    <w:rsid w:val="11A958FA"/>
    <w:rsid w:val="11CB257E"/>
    <w:rsid w:val="11DA5AB3"/>
    <w:rsid w:val="11E626AA"/>
    <w:rsid w:val="11F36B75"/>
    <w:rsid w:val="11FC1ECD"/>
    <w:rsid w:val="11FE3E97"/>
    <w:rsid w:val="121A67F7"/>
    <w:rsid w:val="12296A3A"/>
    <w:rsid w:val="122C16EE"/>
    <w:rsid w:val="12555A81"/>
    <w:rsid w:val="125E59B1"/>
    <w:rsid w:val="126147F1"/>
    <w:rsid w:val="12635AA8"/>
    <w:rsid w:val="1266144C"/>
    <w:rsid w:val="128D521B"/>
    <w:rsid w:val="128D6FC9"/>
    <w:rsid w:val="12A3059B"/>
    <w:rsid w:val="12B21EF9"/>
    <w:rsid w:val="12B26A30"/>
    <w:rsid w:val="12CF313E"/>
    <w:rsid w:val="12D93FBD"/>
    <w:rsid w:val="12EB3CF0"/>
    <w:rsid w:val="130A061A"/>
    <w:rsid w:val="130B7EEE"/>
    <w:rsid w:val="131161CB"/>
    <w:rsid w:val="131F6DE2"/>
    <w:rsid w:val="13286CF2"/>
    <w:rsid w:val="132F1E2E"/>
    <w:rsid w:val="13491142"/>
    <w:rsid w:val="13561AB1"/>
    <w:rsid w:val="136D283F"/>
    <w:rsid w:val="137311EF"/>
    <w:rsid w:val="137D703E"/>
    <w:rsid w:val="138008DC"/>
    <w:rsid w:val="13984E3A"/>
    <w:rsid w:val="139B3968"/>
    <w:rsid w:val="13A403FD"/>
    <w:rsid w:val="13AD2810"/>
    <w:rsid w:val="13B30CB1"/>
    <w:rsid w:val="13C24A51"/>
    <w:rsid w:val="13C94031"/>
    <w:rsid w:val="13CE33F5"/>
    <w:rsid w:val="13E744B7"/>
    <w:rsid w:val="1404150D"/>
    <w:rsid w:val="14186D67"/>
    <w:rsid w:val="143A4F2F"/>
    <w:rsid w:val="143C02F2"/>
    <w:rsid w:val="144B0EEA"/>
    <w:rsid w:val="145A2EDB"/>
    <w:rsid w:val="146E4BD8"/>
    <w:rsid w:val="147E12BF"/>
    <w:rsid w:val="147E4E1C"/>
    <w:rsid w:val="147F2942"/>
    <w:rsid w:val="149A59CD"/>
    <w:rsid w:val="14B20F69"/>
    <w:rsid w:val="14B22D17"/>
    <w:rsid w:val="14ED01F3"/>
    <w:rsid w:val="14EF3F6B"/>
    <w:rsid w:val="14F21366"/>
    <w:rsid w:val="15063063"/>
    <w:rsid w:val="150D43F1"/>
    <w:rsid w:val="15316332"/>
    <w:rsid w:val="153674A4"/>
    <w:rsid w:val="153C0E2B"/>
    <w:rsid w:val="155B33AF"/>
    <w:rsid w:val="1565422D"/>
    <w:rsid w:val="158C3568"/>
    <w:rsid w:val="15AF54A9"/>
    <w:rsid w:val="15C119DB"/>
    <w:rsid w:val="15C90318"/>
    <w:rsid w:val="15D05B4B"/>
    <w:rsid w:val="15E16AC0"/>
    <w:rsid w:val="15E92769"/>
    <w:rsid w:val="15F630D7"/>
    <w:rsid w:val="162639BD"/>
    <w:rsid w:val="16273291"/>
    <w:rsid w:val="163F05DA"/>
    <w:rsid w:val="16445BF1"/>
    <w:rsid w:val="164D0F49"/>
    <w:rsid w:val="166149F5"/>
    <w:rsid w:val="16663DB9"/>
    <w:rsid w:val="16832BBD"/>
    <w:rsid w:val="16900E36"/>
    <w:rsid w:val="16946B78"/>
    <w:rsid w:val="16B20DAC"/>
    <w:rsid w:val="16B94831"/>
    <w:rsid w:val="16BA4105"/>
    <w:rsid w:val="16C136E5"/>
    <w:rsid w:val="16CD5BE6"/>
    <w:rsid w:val="16D8378C"/>
    <w:rsid w:val="16F2389F"/>
    <w:rsid w:val="16FA2753"/>
    <w:rsid w:val="16FC471D"/>
    <w:rsid w:val="17081314"/>
    <w:rsid w:val="172312BA"/>
    <w:rsid w:val="17463BEB"/>
    <w:rsid w:val="174A4B4D"/>
    <w:rsid w:val="174F484D"/>
    <w:rsid w:val="175E37A4"/>
    <w:rsid w:val="17600C4E"/>
    <w:rsid w:val="17683B61"/>
    <w:rsid w:val="176D1177"/>
    <w:rsid w:val="17852965"/>
    <w:rsid w:val="17C50FB3"/>
    <w:rsid w:val="17CA64C3"/>
    <w:rsid w:val="17DF02C7"/>
    <w:rsid w:val="17DF3A7A"/>
    <w:rsid w:val="17EF7DDE"/>
    <w:rsid w:val="18023FB5"/>
    <w:rsid w:val="1804388A"/>
    <w:rsid w:val="18070E65"/>
    <w:rsid w:val="18117D55"/>
    <w:rsid w:val="18157474"/>
    <w:rsid w:val="1824217E"/>
    <w:rsid w:val="182A7068"/>
    <w:rsid w:val="18521EF4"/>
    <w:rsid w:val="18664544"/>
    <w:rsid w:val="187F73B4"/>
    <w:rsid w:val="18814EDA"/>
    <w:rsid w:val="18921155"/>
    <w:rsid w:val="18952734"/>
    <w:rsid w:val="18954E2A"/>
    <w:rsid w:val="189C1D14"/>
    <w:rsid w:val="18A60DE5"/>
    <w:rsid w:val="18D56FD4"/>
    <w:rsid w:val="18EF0E55"/>
    <w:rsid w:val="19193365"/>
    <w:rsid w:val="192A5572"/>
    <w:rsid w:val="1931131D"/>
    <w:rsid w:val="1941466A"/>
    <w:rsid w:val="19917091"/>
    <w:rsid w:val="19A54BF8"/>
    <w:rsid w:val="19B94B48"/>
    <w:rsid w:val="19BE3F0C"/>
    <w:rsid w:val="19CC6629"/>
    <w:rsid w:val="19D454DE"/>
    <w:rsid w:val="19E020D4"/>
    <w:rsid w:val="19FD2C86"/>
    <w:rsid w:val="19FF69FF"/>
    <w:rsid w:val="1A023DF9"/>
    <w:rsid w:val="1A09162B"/>
    <w:rsid w:val="1A163D48"/>
    <w:rsid w:val="1A18065F"/>
    <w:rsid w:val="1A2024D1"/>
    <w:rsid w:val="1A332204"/>
    <w:rsid w:val="1A361CF4"/>
    <w:rsid w:val="1A4408B5"/>
    <w:rsid w:val="1A562397"/>
    <w:rsid w:val="1A5F124B"/>
    <w:rsid w:val="1A6C61D4"/>
    <w:rsid w:val="1A8A4074"/>
    <w:rsid w:val="1A8E7D82"/>
    <w:rsid w:val="1A9C424D"/>
    <w:rsid w:val="1AA41354"/>
    <w:rsid w:val="1AB8095B"/>
    <w:rsid w:val="1ABE0B0A"/>
    <w:rsid w:val="1AC11F06"/>
    <w:rsid w:val="1AF60780"/>
    <w:rsid w:val="1AFA0F74"/>
    <w:rsid w:val="1B115F88"/>
    <w:rsid w:val="1B32070E"/>
    <w:rsid w:val="1B326960"/>
    <w:rsid w:val="1B3E5305"/>
    <w:rsid w:val="1B412001"/>
    <w:rsid w:val="1B4A3CA9"/>
    <w:rsid w:val="1B5E1503"/>
    <w:rsid w:val="1B746F78"/>
    <w:rsid w:val="1B7C02BE"/>
    <w:rsid w:val="1BC33A5C"/>
    <w:rsid w:val="1BC752FA"/>
    <w:rsid w:val="1BD042EB"/>
    <w:rsid w:val="1BD9502D"/>
    <w:rsid w:val="1BF956CF"/>
    <w:rsid w:val="1C0227D6"/>
    <w:rsid w:val="1C024584"/>
    <w:rsid w:val="1C142509"/>
    <w:rsid w:val="1C1D13BE"/>
    <w:rsid w:val="1C1F7707"/>
    <w:rsid w:val="1C2838BF"/>
    <w:rsid w:val="1C69015F"/>
    <w:rsid w:val="1C715266"/>
    <w:rsid w:val="1C9F6277"/>
    <w:rsid w:val="1CB6711D"/>
    <w:rsid w:val="1CBA09BB"/>
    <w:rsid w:val="1CBA4E5F"/>
    <w:rsid w:val="1CDF6673"/>
    <w:rsid w:val="1CE014EF"/>
    <w:rsid w:val="1CEF446B"/>
    <w:rsid w:val="1D0165EA"/>
    <w:rsid w:val="1D1679A4"/>
    <w:rsid w:val="1D340246"/>
    <w:rsid w:val="1D407774"/>
    <w:rsid w:val="1D4330A6"/>
    <w:rsid w:val="1D5E479A"/>
    <w:rsid w:val="1D7414B2"/>
    <w:rsid w:val="1D756FD8"/>
    <w:rsid w:val="1D903E12"/>
    <w:rsid w:val="1D992CC6"/>
    <w:rsid w:val="1DA82F09"/>
    <w:rsid w:val="1DAE5592"/>
    <w:rsid w:val="1DB25B36"/>
    <w:rsid w:val="1DB446E0"/>
    <w:rsid w:val="1DB93368"/>
    <w:rsid w:val="1DB95116"/>
    <w:rsid w:val="1DBD0AA4"/>
    <w:rsid w:val="1DC75A85"/>
    <w:rsid w:val="1DD2442A"/>
    <w:rsid w:val="1DF83E91"/>
    <w:rsid w:val="1DFB572F"/>
    <w:rsid w:val="1E0F11DA"/>
    <w:rsid w:val="1E1265D5"/>
    <w:rsid w:val="1E1B7B7F"/>
    <w:rsid w:val="1E276524"/>
    <w:rsid w:val="1E2A40DD"/>
    <w:rsid w:val="1E326C77"/>
    <w:rsid w:val="1E430E84"/>
    <w:rsid w:val="1E641526"/>
    <w:rsid w:val="1E673D11"/>
    <w:rsid w:val="1E795006"/>
    <w:rsid w:val="1E7B061E"/>
    <w:rsid w:val="1E91399D"/>
    <w:rsid w:val="1EA628CB"/>
    <w:rsid w:val="1EA638ED"/>
    <w:rsid w:val="1EAC6A29"/>
    <w:rsid w:val="1EBC3110"/>
    <w:rsid w:val="1EC031A5"/>
    <w:rsid w:val="1EC57AEB"/>
    <w:rsid w:val="1ED16490"/>
    <w:rsid w:val="1EF81C6E"/>
    <w:rsid w:val="1EFA59E6"/>
    <w:rsid w:val="1F06438B"/>
    <w:rsid w:val="1F093E7B"/>
    <w:rsid w:val="1F114ADE"/>
    <w:rsid w:val="1F2760B0"/>
    <w:rsid w:val="1F2B3DF2"/>
    <w:rsid w:val="1F2E5690"/>
    <w:rsid w:val="1F2E743E"/>
    <w:rsid w:val="1F380481"/>
    <w:rsid w:val="1F460C2C"/>
    <w:rsid w:val="1F4B6242"/>
    <w:rsid w:val="1F4E0B16"/>
    <w:rsid w:val="1F642E60"/>
    <w:rsid w:val="1F7E03C6"/>
    <w:rsid w:val="1F8C2708"/>
    <w:rsid w:val="1FA63478"/>
    <w:rsid w:val="1FA85442"/>
    <w:rsid w:val="1FB02549"/>
    <w:rsid w:val="1FC35DD8"/>
    <w:rsid w:val="1FC57DA2"/>
    <w:rsid w:val="1FD53D5E"/>
    <w:rsid w:val="1FD5933A"/>
    <w:rsid w:val="1FDF0FAA"/>
    <w:rsid w:val="1FDF2791"/>
    <w:rsid w:val="1FEF6BEE"/>
    <w:rsid w:val="1FF64400"/>
    <w:rsid w:val="1FFE8FFF"/>
    <w:rsid w:val="20014B53"/>
    <w:rsid w:val="201900EE"/>
    <w:rsid w:val="20234AC9"/>
    <w:rsid w:val="20315E0F"/>
    <w:rsid w:val="20390790"/>
    <w:rsid w:val="203D202F"/>
    <w:rsid w:val="204333BD"/>
    <w:rsid w:val="2043516B"/>
    <w:rsid w:val="204D2796"/>
    <w:rsid w:val="20517888"/>
    <w:rsid w:val="206375BB"/>
    <w:rsid w:val="207215AC"/>
    <w:rsid w:val="20792A83"/>
    <w:rsid w:val="20AC0F62"/>
    <w:rsid w:val="20DB53A4"/>
    <w:rsid w:val="20E34258"/>
    <w:rsid w:val="20F546B7"/>
    <w:rsid w:val="210E1FFD"/>
    <w:rsid w:val="211803A6"/>
    <w:rsid w:val="21262AC3"/>
    <w:rsid w:val="212705E9"/>
    <w:rsid w:val="21537630"/>
    <w:rsid w:val="215869F4"/>
    <w:rsid w:val="21661111"/>
    <w:rsid w:val="21780E44"/>
    <w:rsid w:val="217D645B"/>
    <w:rsid w:val="2186530F"/>
    <w:rsid w:val="21B207FA"/>
    <w:rsid w:val="21CA5B44"/>
    <w:rsid w:val="21CD0B24"/>
    <w:rsid w:val="21D47CE7"/>
    <w:rsid w:val="21E07116"/>
    <w:rsid w:val="21E85FCA"/>
    <w:rsid w:val="21EB1616"/>
    <w:rsid w:val="21FC3824"/>
    <w:rsid w:val="22031056"/>
    <w:rsid w:val="2205092A"/>
    <w:rsid w:val="2217065D"/>
    <w:rsid w:val="221827F0"/>
    <w:rsid w:val="222334A6"/>
    <w:rsid w:val="22242478"/>
    <w:rsid w:val="222D7E81"/>
    <w:rsid w:val="2256001A"/>
    <w:rsid w:val="22814833"/>
    <w:rsid w:val="22C2681B"/>
    <w:rsid w:val="22D64075"/>
    <w:rsid w:val="22EA5D72"/>
    <w:rsid w:val="22EE5862"/>
    <w:rsid w:val="22F62969"/>
    <w:rsid w:val="23040BE2"/>
    <w:rsid w:val="231921B3"/>
    <w:rsid w:val="236773C3"/>
    <w:rsid w:val="2369313B"/>
    <w:rsid w:val="2372478A"/>
    <w:rsid w:val="23A91789"/>
    <w:rsid w:val="23C12F77"/>
    <w:rsid w:val="23C245F9"/>
    <w:rsid w:val="23C640E9"/>
    <w:rsid w:val="23D60969"/>
    <w:rsid w:val="23F073B8"/>
    <w:rsid w:val="23FE1650"/>
    <w:rsid w:val="2423153B"/>
    <w:rsid w:val="24280900"/>
    <w:rsid w:val="243F3E9B"/>
    <w:rsid w:val="245862A7"/>
    <w:rsid w:val="248A15BB"/>
    <w:rsid w:val="249146F7"/>
    <w:rsid w:val="24A26904"/>
    <w:rsid w:val="24C148B0"/>
    <w:rsid w:val="24ED56A6"/>
    <w:rsid w:val="24FD3B3B"/>
    <w:rsid w:val="250E5D48"/>
    <w:rsid w:val="25113A8A"/>
    <w:rsid w:val="2512263B"/>
    <w:rsid w:val="253634F0"/>
    <w:rsid w:val="2551032A"/>
    <w:rsid w:val="25587FAA"/>
    <w:rsid w:val="255B4D05"/>
    <w:rsid w:val="25641E0C"/>
    <w:rsid w:val="256D3B90"/>
    <w:rsid w:val="25BA1A2C"/>
    <w:rsid w:val="25CE197B"/>
    <w:rsid w:val="25E847EB"/>
    <w:rsid w:val="25F211C5"/>
    <w:rsid w:val="25F413E1"/>
    <w:rsid w:val="25F52A64"/>
    <w:rsid w:val="25FD7B6A"/>
    <w:rsid w:val="26033C94"/>
    <w:rsid w:val="26064C71"/>
    <w:rsid w:val="2685028B"/>
    <w:rsid w:val="26867B60"/>
    <w:rsid w:val="26B74F7E"/>
    <w:rsid w:val="26BE554B"/>
    <w:rsid w:val="26C8461C"/>
    <w:rsid w:val="26D6666B"/>
    <w:rsid w:val="26DE5BEE"/>
    <w:rsid w:val="26E8081A"/>
    <w:rsid w:val="26F9B18E"/>
    <w:rsid w:val="27020073"/>
    <w:rsid w:val="270D0281"/>
    <w:rsid w:val="270F09D1"/>
    <w:rsid w:val="271B75ED"/>
    <w:rsid w:val="271C2272"/>
    <w:rsid w:val="27684CB5"/>
    <w:rsid w:val="276F4A98"/>
    <w:rsid w:val="277420AE"/>
    <w:rsid w:val="27743E5C"/>
    <w:rsid w:val="27D05536"/>
    <w:rsid w:val="27E234BC"/>
    <w:rsid w:val="27F03E2A"/>
    <w:rsid w:val="28072F22"/>
    <w:rsid w:val="281178FD"/>
    <w:rsid w:val="28235FAE"/>
    <w:rsid w:val="283D0195"/>
    <w:rsid w:val="28416434"/>
    <w:rsid w:val="286861C3"/>
    <w:rsid w:val="289522DC"/>
    <w:rsid w:val="28B07116"/>
    <w:rsid w:val="28BE1833"/>
    <w:rsid w:val="28D64DCE"/>
    <w:rsid w:val="28F32019"/>
    <w:rsid w:val="2903193C"/>
    <w:rsid w:val="290556B4"/>
    <w:rsid w:val="290F6532"/>
    <w:rsid w:val="291B6C85"/>
    <w:rsid w:val="292024ED"/>
    <w:rsid w:val="29332221"/>
    <w:rsid w:val="293D6BFB"/>
    <w:rsid w:val="29406122"/>
    <w:rsid w:val="2959155B"/>
    <w:rsid w:val="295959FF"/>
    <w:rsid w:val="29941CE0"/>
    <w:rsid w:val="29A24CB1"/>
    <w:rsid w:val="29B64898"/>
    <w:rsid w:val="29CA5F95"/>
    <w:rsid w:val="29CC61D1"/>
    <w:rsid w:val="29D62BAC"/>
    <w:rsid w:val="29D86924"/>
    <w:rsid w:val="29DE45E0"/>
    <w:rsid w:val="29FA2D3E"/>
    <w:rsid w:val="2A110088"/>
    <w:rsid w:val="2A187669"/>
    <w:rsid w:val="2A355B25"/>
    <w:rsid w:val="2A473AAA"/>
    <w:rsid w:val="2A7523C5"/>
    <w:rsid w:val="2A752D5A"/>
    <w:rsid w:val="2A84085A"/>
    <w:rsid w:val="2AA902C1"/>
    <w:rsid w:val="2AAE265D"/>
    <w:rsid w:val="2AC11AAE"/>
    <w:rsid w:val="2AF05EF0"/>
    <w:rsid w:val="2AF53506"/>
    <w:rsid w:val="2AF7102C"/>
    <w:rsid w:val="2AF754D0"/>
    <w:rsid w:val="2AFA28CA"/>
    <w:rsid w:val="2B006133"/>
    <w:rsid w:val="2B0307A0"/>
    <w:rsid w:val="2B083239"/>
    <w:rsid w:val="2B0C0F7B"/>
    <w:rsid w:val="2B1240B8"/>
    <w:rsid w:val="2B30453E"/>
    <w:rsid w:val="2B3E4EAD"/>
    <w:rsid w:val="2B4D3342"/>
    <w:rsid w:val="2B844FB6"/>
    <w:rsid w:val="2B8C79C6"/>
    <w:rsid w:val="2BAE3DE1"/>
    <w:rsid w:val="2BB94533"/>
    <w:rsid w:val="2BD66E93"/>
    <w:rsid w:val="2BD870AF"/>
    <w:rsid w:val="2BFD6B16"/>
    <w:rsid w:val="2BFD73E8"/>
    <w:rsid w:val="2C133D9F"/>
    <w:rsid w:val="2C1E13DA"/>
    <w:rsid w:val="2C5030EA"/>
    <w:rsid w:val="2C61372D"/>
    <w:rsid w:val="2C6B3A80"/>
    <w:rsid w:val="2C7C7A3B"/>
    <w:rsid w:val="2CD07D87"/>
    <w:rsid w:val="2CF6786E"/>
    <w:rsid w:val="2D126E0D"/>
    <w:rsid w:val="2D1B36F8"/>
    <w:rsid w:val="2D23435A"/>
    <w:rsid w:val="2D2B320F"/>
    <w:rsid w:val="2D371BB4"/>
    <w:rsid w:val="2D4D587B"/>
    <w:rsid w:val="2D4F6EFD"/>
    <w:rsid w:val="2D5E240F"/>
    <w:rsid w:val="2D71156A"/>
    <w:rsid w:val="2DAE631A"/>
    <w:rsid w:val="2DD2684B"/>
    <w:rsid w:val="2DF781BC"/>
    <w:rsid w:val="2DFF6B75"/>
    <w:rsid w:val="2E053A60"/>
    <w:rsid w:val="2E114AFB"/>
    <w:rsid w:val="2E1B14D5"/>
    <w:rsid w:val="2E1B18E4"/>
    <w:rsid w:val="2E222864"/>
    <w:rsid w:val="2E5D564A"/>
    <w:rsid w:val="2E6C1D31"/>
    <w:rsid w:val="2E6C3ADF"/>
    <w:rsid w:val="2EA17C2D"/>
    <w:rsid w:val="2EC102CF"/>
    <w:rsid w:val="2ED9699B"/>
    <w:rsid w:val="2EDF2503"/>
    <w:rsid w:val="2EE61AE3"/>
    <w:rsid w:val="2F0C34E0"/>
    <w:rsid w:val="2F146650"/>
    <w:rsid w:val="2F3F11F4"/>
    <w:rsid w:val="2F4A2E50"/>
    <w:rsid w:val="2F7075FF"/>
    <w:rsid w:val="2F754C15"/>
    <w:rsid w:val="2F923A19"/>
    <w:rsid w:val="2FA84FEB"/>
    <w:rsid w:val="2FB7522E"/>
    <w:rsid w:val="2FDB716E"/>
    <w:rsid w:val="2FF95846"/>
    <w:rsid w:val="303D1BD7"/>
    <w:rsid w:val="30446AC1"/>
    <w:rsid w:val="304C3BC8"/>
    <w:rsid w:val="305807BF"/>
    <w:rsid w:val="305D7B83"/>
    <w:rsid w:val="30611981"/>
    <w:rsid w:val="306C7838"/>
    <w:rsid w:val="309C68FD"/>
    <w:rsid w:val="30AB4D93"/>
    <w:rsid w:val="30AB6B41"/>
    <w:rsid w:val="31010E56"/>
    <w:rsid w:val="310E5321"/>
    <w:rsid w:val="31224929"/>
    <w:rsid w:val="313E79B5"/>
    <w:rsid w:val="31473E7A"/>
    <w:rsid w:val="316B2774"/>
    <w:rsid w:val="317B29B7"/>
    <w:rsid w:val="318E1295"/>
    <w:rsid w:val="319C46DB"/>
    <w:rsid w:val="31A6555A"/>
    <w:rsid w:val="31BC4D7D"/>
    <w:rsid w:val="31C61758"/>
    <w:rsid w:val="31DD71CE"/>
    <w:rsid w:val="31DE4CF4"/>
    <w:rsid w:val="31DE6AA2"/>
    <w:rsid w:val="31E45544"/>
    <w:rsid w:val="31EA5447"/>
    <w:rsid w:val="32092F98"/>
    <w:rsid w:val="32094E16"/>
    <w:rsid w:val="32146967"/>
    <w:rsid w:val="321921D0"/>
    <w:rsid w:val="322A1CE7"/>
    <w:rsid w:val="3236209A"/>
    <w:rsid w:val="3244724D"/>
    <w:rsid w:val="32607DFF"/>
    <w:rsid w:val="326A47D9"/>
    <w:rsid w:val="327A2C6E"/>
    <w:rsid w:val="32843AED"/>
    <w:rsid w:val="32A221C5"/>
    <w:rsid w:val="32BF68D3"/>
    <w:rsid w:val="32D63C1D"/>
    <w:rsid w:val="32D87995"/>
    <w:rsid w:val="32E12CEE"/>
    <w:rsid w:val="32E17E07"/>
    <w:rsid w:val="32EE540A"/>
    <w:rsid w:val="32F02F31"/>
    <w:rsid w:val="33105381"/>
    <w:rsid w:val="33112444"/>
    <w:rsid w:val="33271234"/>
    <w:rsid w:val="332B21BB"/>
    <w:rsid w:val="3333106F"/>
    <w:rsid w:val="33356B95"/>
    <w:rsid w:val="3344327C"/>
    <w:rsid w:val="337E678E"/>
    <w:rsid w:val="33896EE1"/>
    <w:rsid w:val="33A87367"/>
    <w:rsid w:val="33B95A18"/>
    <w:rsid w:val="33CB74FA"/>
    <w:rsid w:val="33D95773"/>
    <w:rsid w:val="33DE37FC"/>
    <w:rsid w:val="33DE548E"/>
    <w:rsid w:val="33E660E2"/>
    <w:rsid w:val="33E81E5A"/>
    <w:rsid w:val="33FE78CF"/>
    <w:rsid w:val="340A0022"/>
    <w:rsid w:val="3421711A"/>
    <w:rsid w:val="342D3D10"/>
    <w:rsid w:val="34367069"/>
    <w:rsid w:val="344D7F0F"/>
    <w:rsid w:val="3474193F"/>
    <w:rsid w:val="347F7441"/>
    <w:rsid w:val="3482405C"/>
    <w:rsid w:val="34936269"/>
    <w:rsid w:val="349548F1"/>
    <w:rsid w:val="349B6ECC"/>
    <w:rsid w:val="34C74165"/>
    <w:rsid w:val="34DA3E98"/>
    <w:rsid w:val="34DD74E5"/>
    <w:rsid w:val="34E42621"/>
    <w:rsid w:val="34EE16F2"/>
    <w:rsid w:val="34F52A80"/>
    <w:rsid w:val="34F8651B"/>
    <w:rsid w:val="34FA3BF3"/>
    <w:rsid w:val="34FB796B"/>
    <w:rsid w:val="351D3D85"/>
    <w:rsid w:val="35466E38"/>
    <w:rsid w:val="35702107"/>
    <w:rsid w:val="35B9585C"/>
    <w:rsid w:val="35D72186"/>
    <w:rsid w:val="35DA3A24"/>
    <w:rsid w:val="35E825E5"/>
    <w:rsid w:val="35EA010B"/>
    <w:rsid w:val="361B02C4"/>
    <w:rsid w:val="362F5B1E"/>
    <w:rsid w:val="36301896"/>
    <w:rsid w:val="363B0967"/>
    <w:rsid w:val="363E0457"/>
    <w:rsid w:val="364F21ED"/>
    <w:rsid w:val="366A4DA8"/>
    <w:rsid w:val="367E65A5"/>
    <w:rsid w:val="368816D2"/>
    <w:rsid w:val="369B26A1"/>
    <w:rsid w:val="369D6F2B"/>
    <w:rsid w:val="36A078B2"/>
    <w:rsid w:val="36A25FD3"/>
    <w:rsid w:val="36AA33F6"/>
    <w:rsid w:val="36C24BE4"/>
    <w:rsid w:val="36C26992"/>
    <w:rsid w:val="36CB130F"/>
    <w:rsid w:val="36DD12ED"/>
    <w:rsid w:val="36E763F9"/>
    <w:rsid w:val="36EA36AD"/>
    <w:rsid w:val="36F154C9"/>
    <w:rsid w:val="36FB00F6"/>
    <w:rsid w:val="37024FE0"/>
    <w:rsid w:val="371768F6"/>
    <w:rsid w:val="372142C2"/>
    <w:rsid w:val="3724764D"/>
    <w:rsid w:val="37307DA0"/>
    <w:rsid w:val="37357164"/>
    <w:rsid w:val="37537F32"/>
    <w:rsid w:val="37557DC7"/>
    <w:rsid w:val="378E0F6A"/>
    <w:rsid w:val="379320DC"/>
    <w:rsid w:val="379F0A81"/>
    <w:rsid w:val="37AD7642"/>
    <w:rsid w:val="37BF7375"/>
    <w:rsid w:val="37C30C14"/>
    <w:rsid w:val="37C64260"/>
    <w:rsid w:val="37C93D50"/>
    <w:rsid w:val="37FF59C4"/>
    <w:rsid w:val="37FF676A"/>
    <w:rsid w:val="38064FA4"/>
    <w:rsid w:val="381E22EE"/>
    <w:rsid w:val="38325D99"/>
    <w:rsid w:val="383C3384"/>
    <w:rsid w:val="3842422E"/>
    <w:rsid w:val="384D2BD3"/>
    <w:rsid w:val="386A108F"/>
    <w:rsid w:val="38767A34"/>
    <w:rsid w:val="387719FE"/>
    <w:rsid w:val="387A1B39"/>
    <w:rsid w:val="388A4CBC"/>
    <w:rsid w:val="38966328"/>
    <w:rsid w:val="38995E18"/>
    <w:rsid w:val="38B7004D"/>
    <w:rsid w:val="38E075A3"/>
    <w:rsid w:val="391060DB"/>
    <w:rsid w:val="392C4597"/>
    <w:rsid w:val="392E47B3"/>
    <w:rsid w:val="39365415"/>
    <w:rsid w:val="39537D75"/>
    <w:rsid w:val="395835DE"/>
    <w:rsid w:val="397E2216"/>
    <w:rsid w:val="398048E2"/>
    <w:rsid w:val="39873EC3"/>
    <w:rsid w:val="398E5251"/>
    <w:rsid w:val="39B051C8"/>
    <w:rsid w:val="39E76710"/>
    <w:rsid w:val="39EB6200"/>
    <w:rsid w:val="39F329B0"/>
    <w:rsid w:val="3A2D4A6A"/>
    <w:rsid w:val="3A30455A"/>
    <w:rsid w:val="3A322081"/>
    <w:rsid w:val="3A3E0A25"/>
    <w:rsid w:val="3A7D77A0"/>
    <w:rsid w:val="3A86417A"/>
    <w:rsid w:val="3AB34B9A"/>
    <w:rsid w:val="3ABB02C8"/>
    <w:rsid w:val="3AC56A51"/>
    <w:rsid w:val="3AD76784"/>
    <w:rsid w:val="3ADD1FEC"/>
    <w:rsid w:val="3ADE5D64"/>
    <w:rsid w:val="3AF410E4"/>
    <w:rsid w:val="3B0C0B24"/>
    <w:rsid w:val="3B0E03F8"/>
    <w:rsid w:val="3B190B4B"/>
    <w:rsid w:val="3B1F4044"/>
    <w:rsid w:val="3B602C1D"/>
    <w:rsid w:val="3B6211F6"/>
    <w:rsid w:val="3B762441"/>
    <w:rsid w:val="3B7641EF"/>
    <w:rsid w:val="3B764641"/>
    <w:rsid w:val="3B7A783B"/>
    <w:rsid w:val="3B854309"/>
    <w:rsid w:val="3B877BE0"/>
    <w:rsid w:val="3B903503"/>
    <w:rsid w:val="3B9D177C"/>
    <w:rsid w:val="3BB05953"/>
    <w:rsid w:val="3BBD597A"/>
    <w:rsid w:val="3BBF7944"/>
    <w:rsid w:val="3BC9431F"/>
    <w:rsid w:val="3BE253E0"/>
    <w:rsid w:val="3BF75330"/>
    <w:rsid w:val="3BFD221A"/>
    <w:rsid w:val="3C0D6901"/>
    <w:rsid w:val="3C4936B2"/>
    <w:rsid w:val="3C5F4C83"/>
    <w:rsid w:val="3C681373"/>
    <w:rsid w:val="3C681B3F"/>
    <w:rsid w:val="3C862210"/>
    <w:rsid w:val="3C9868B3"/>
    <w:rsid w:val="3CA31014"/>
    <w:rsid w:val="3CAA4150"/>
    <w:rsid w:val="3CBE5E4E"/>
    <w:rsid w:val="3CBF6CFF"/>
    <w:rsid w:val="3CD825DE"/>
    <w:rsid w:val="3CDD12F1"/>
    <w:rsid w:val="3D000214"/>
    <w:rsid w:val="3D0221DE"/>
    <w:rsid w:val="3D05582A"/>
    <w:rsid w:val="3D0715A3"/>
    <w:rsid w:val="3D211576"/>
    <w:rsid w:val="3D251A29"/>
    <w:rsid w:val="3D361E88"/>
    <w:rsid w:val="3D4B4860"/>
    <w:rsid w:val="3D4C3459"/>
    <w:rsid w:val="3D8202D7"/>
    <w:rsid w:val="3D9848F1"/>
    <w:rsid w:val="3D9B25C9"/>
    <w:rsid w:val="3DA037A5"/>
    <w:rsid w:val="3DC26E0B"/>
    <w:rsid w:val="3DD05E38"/>
    <w:rsid w:val="3DF15DAF"/>
    <w:rsid w:val="3E01445A"/>
    <w:rsid w:val="3E09134A"/>
    <w:rsid w:val="3E151A9D"/>
    <w:rsid w:val="3E1C107E"/>
    <w:rsid w:val="3E4A678D"/>
    <w:rsid w:val="3E5527E2"/>
    <w:rsid w:val="3E5A7DF8"/>
    <w:rsid w:val="3E646581"/>
    <w:rsid w:val="3E69E4D0"/>
    <w:rsid w:val="3E7FBA50"/>
    <w:rsid w:val="3E8310FD"/>
    <w:rsid w:val="3E9C0D77"/>
    <w:rsid w:val="3EA03A5D"/>
    <w:rsid w:val="3ED41958"/>
    <w:rsid w:val="3ED43706"/>
    <w:rsid w:val="3EDE6422"/>
    <w:rsid w:val="3EF913BF"/>
    <w:rsid w:val="3F012022"/>
    <w:rsid w:val="3F0538C0"/>
    <w:rsid w:val="3F055FB6"/>
    <w:rsid w:val="3F0A537A"/>
    <w:rsid w:val="3F0F0BE2"/>
    <w:rsid w:val="3F161F71"/>
    <w:rsid w:val="3F780536"/>
    <w:rsid w:val="3F7F781E"/>
    <w:rsid w:val="3F8C3FE1"/>
    <w:rsid w:val="3F8E1B07"/>
    <w:rsid w:val="3FA61016"/>
    <w:rsid w:val="3FB35A12"/>
    <w:rsid w:val="3FB5178A"/>
    <w:rsid w:val="3FB928FC"/>
    <w:rsid w:val="3FDF6807"/>
    <w:rsid w:val="3FDFF6CC"/>
    <w:rsid w:val="3FF43934"/>
    <w:rsid w:val="3FF74410"/>
    <w:rsid w:val="3FFE7466"/>
    <w:rsid w:val="4013025E"/>
    <w:rsid w:val="4024421A"/>
    <w:rsid w:val="40295CD4"/>
    <w:rsid w:val="4058212C"/>
    <w:rsid w:val="407C1CB0"/>
    <w:rsid w:val="409018AF"/>
    <w:rsid w:val="409A0980"/>
    <w:rsid w:val="40AF442B"/>
    <w:rsid w:val="40CE4185"/>
    <w:rsid w:val="40F77B80"/>
    <w:rsid w:val="4101209C"/>
    <w:rsid w:val="4114428E"/>
    <w:rsid w:val="412A1D04"/>
    <w:rsid w:val="413761CE"/>
    <w:rsid w:val="413B5CBF"/>
    <w:rsid w:val="41596145"/>
    <w:rsid w:val="41597EF3"/>
    <w:rsid w:val="415E639C"/>
    <w:rsid w:val="418A4550"/>
    <w:rsid w:val="419D24D5"/>
    <w:rsid w:val="41BD0482"/>
    <w:rsid w:val="41CC4B69"/>
    <w:rsid w:val="42024A2E"/>
    <w:rsid w:val="424E557E"/>
    <w:rsid w:val="42664FBD"/>
    <w:rsid w:val="42786A9F"/>
    <w:rsid w:val="427A45C5"/>
    <w:rsid w:val="427C033D"/>
    <w:rsid w:val="42861BED"/>
    <w:rsid w:val="4286740D"/>
    <w:rsid w:val="4290203A"/>
    <w:rsid w:val="429A6A15"/>
    <w:rsid w:val="429C30B1"/>
    <w:rsid w:val="42F51E9D"/>
    <w:rsid w:val="431840AC"/>
    <w:rsid w:val="431E31A2"/>
    <w:rsid w:val="434B7D0F"/>
    <w:rsid w:val="435A7F52"/>
    <w:rsid w:val="437E5696"/>
    <w:rsid w:val="43860D47"/>
    <w:rsid w:val="438927A9"/>
    <w:rsid w:val="43D16466"/>
    <w:rsid w:val="43E20674"/>
    <w:rsid w:val="43ED3528"/>
    <w:rsid w:val="441D16AC"/>
    <w:rsid w:val="442962A2"/>
    <w:rsid w:val="445D419E"/>
    <w:rsid w:val="44615A3C"/>
    <w:rsid w:val="4464552C"/>
    <w:rsid w:val="447C21B1"/>
    <w:rsid w:val="448259B3"/>
    <w:rsid w:val="44A5739E"/>
    <w:rsid w:val="44B87626"/>
    <w:rsid w:val="44D81A76"/>
    <w:rsid w:val="44F00B6E"/>
    <w:rsid w:val="452C56B4"/>
    <w:rsid w:val="45336CAD"/>
    <w:rsid w:val="453C3A68"/>
    <w:rsid w:val="45433394"/>
    <w:rsid w:val="45617CBE"/>
    <w:rsid w:val="4565330A"/>
    <w:rsid w:val="45763769"/>
    <w:rsid w:val="459A292E"/>
    <w:rsid w:val="45A73923"/>
    <w:rsid w:val="45CA13BF"/>
    <w:rsid w:val="45D95AA6"/>
    <w:rsid w:val="45E306D3"/>
    <w:rsid w:val="460A5C60"/>
    <w:rsid w:val="460F3276"/>
    <w:rsid w:val="462431C5"/>
    <w:rsid w:val="46274A64"/>
    <w:rsid w:val="463158E2"/>
    <w:rsid w:val="464759F3"/>
    <w:rsid w:val="466E2692"/>
    <w:rsid w:val="46767799"/>
    <w:rsid w:val="46C54336"/>
    <w:rsid w:val="46CD560B"/>
    <w:rsid w:val="46DD5122"/>
    <w:rsid w:val="46E464B1"/>
    <w:rsid w:val="46E6047B"/>
    <w:rsid w:val="47040901"/>
    <w:rsid w:val="470923BB"/>
    <w:rsid w:val="471E38AA"/>
    <w:rsid w:val="472745EF"/>
    <w:rsid w:val="47307948"/>
    <w:rsid w:val="4746716B"/>
    <w:rsid w:val="47484C91"/>
    <w:rsid w:val="475F3D89"/>
    <w:rsid w:val="47797541"/>
    <w:rsid w:val="478F466E"/>
    <w:rsid w:val="47B95B8F"/>
    <w:rsid w:val="47BE6D02"/>
    <w:rsid w:val="47D93B3C"/>
    <w:rsid w:val="47D97FDF"/>
    <w:rsid w:val="47DB3D58"/>
    <w:rsid w:val="47E250E6"/>
    <w:rsid w:val="47E56984"/>
    <w:rsid w:val="47E97078"/>
    <w:rsid w:val="4803505C"/>
    <w:rsid w:val="48165766"/>
    <w:rsid w:val="48180B08"/>
    <w:rsid w:val="482079BC"/>
    <w:rsid w:val="4832149E"/>
    <w:rsid w:val="483416BA"/>
    <w:rsid w:val="48343468"/>
    <w:rsid w:val="48376AB4"/>
    <w:rsid w:val="48391369"/>
    <w:rsid w:val="4840005F"/>
    <w:rsid w:val="485A1120"/>
    <w:rsid w:val="485E2293"/>
    <w:rsid w:val="48627FD5"/>
    <w:rsid w:val="486378A9"/>
    <w:rsid w:val="48677399"/>
    <w:rsid w:val="48735D3E"/>
    <w:rsid w:val="48AF2AEE"/>
    <w:rsid w:val="48B12D0A"/>
    <w:rsid w:val="48DC3CC9"/>
    <w:rsid w:val="48F86243"/>
    <w:rsid w:val="49053E34"/>
    <w:rsid w:val="49097D64"/>
    <w:rsid w:val="49155047"/>
    <w:rsid w:val="49396F88"/>
    <w:rsid w:val="49417BEA"/>
    <w:rsid w:val="4944592C"/>
    <w:rsid w:val="494651C3"/>
    <w:rsid w:val="494F67AB"/>
    <w:rsid w:val="49507E2D"/>
    <w:rsid w:val="49753D38"/>
    <w:rsid w:val="498E0956"/>
    <w:rsid w:val="49A07007"/>
    <w:rsid w:val="49A85EBB"/>
    <w:rsid w:val="49C41C95"/>
    <w:rsid w:val="49C820BA"/>
    <w:rsid w:val="49C85CE1"/>
    <w:rsid w:val="49D071C0"/>
    <w:rsid w:val="49D97E23"/>
    <w:rsid w:val="4A056E6A"/>
    <w:rsid w:val="4A3634C7"/>
    <w:rsid w:val="4A365275"/>
    <w:rsid w:val="4A3C2278"/>
    <w:rsid w:val="4A547DF1"/>
    <w:rsid w:val="4A590F64"/>
    <w:rsid w:val="4A5E2A1E"/>
    <w:rsid w:val="4A8835F7"/>
    <w:rsid w:val="4AAA5C63"/>
    <w:rsid w:val="4AC26B09"/>
    <w:rsid w:val="4B101F6A"/>
    <w:rsid w:val="4B105AC6"/>
    <w:rsid w:val="4B10699D"/>
    <w:rsid w:val="4B1355B6"/>
    <w:rsid w:val="4B29302C"/>
    <w:rsid w:val="4B296B88"/>
    <w:rsid w:val="4B306168"/>
    <w:rsid w:val="4B46086D"/>
    <w:rsid w:val="4B4E2A92"/>
    <w:rsid w:val="4B571947"/>
    <w:rsid w:val="4B885FA4"/>
    <w:rsid w:val="4BA32DDE"/>
    <w:rsid w:val="4BBC5C4E"/>
    <w:rsid w:val="4BC47FB1"/>
    <w:rsid w:val="4BE56F53"/>
    <w:rsid w:val="4BED5E07"/>
    <w:rsid w:val="4BFA22D2"/>
    <w:rsid w:val="4C115F9A"/>
    <w:rsid w:val="4C1710D6"/>
    <w:rsid w:val="4C231829"/>
    <w:rsid w:val="4C3954F1"/>
    <w:rsid w:val="4C5C4D3B"/>
    <w:rsid w:val="4C830758"/>
    <w:rsid w:val="4CAA3CF8"/>
    <w:rsid w:val="4CB46925"/>
    <w:rsid w:val="4CB9218D"/>
    <w:rsid w:val="4CBF59F6"/>
    <w:rsid w:val="4CD27077"/>
    <w:rsid w:val="4CD9638C"/>
    <w:rsid w:val="4CE90CC5"/>
    <w:rsid w:val="4CEF5BAF"/>
    <w:rsid w:val="4CF338F1"/>
    <w:rsid w:val="4CFD74E7"/>
    <w:rsid w:val="4D175C90"/>
    <w:rsid w:val="4D31441A"/>
    <w:rsid w:val="4D4E28D6"/>
    <w:rsid w:val="4D50664E"/>
    <w:rsid w:val="4D550108"/>
    <w:rsid w:val="4D8207D1"/>
    <w:rsid w:val="4D844549"/>
    <w:rsid w:val="4DB52955"/>
    <w:rsid w:val="4DB841F3"/>
    <w:rsid w:val="4DED20EF"/>
    <w:rsid w:val="4E2F67D9"/>
    <w:rsid w:val="4E3C4DE1"/>
    <w:rsid w:val="4E620D9E"/>
    <w:rsid w:val="4E6707FB"/>
    <w:rsid w:val="4E676345"/>
    <w:rsid w:val="4E6E2254"/>
    <w:rsid w:val="4E7445BE"/>
    <w:rsid w:val="4E810A89"/>
    <w:rsid w:val="4E830CA5"/>
    <w:rsid w:val="4E854A1D"/>
    <w:rsid w:val="4E93713A"/>
    <w:rsid w:val="4E962786"/>
    <w:rsid w:val="4EB156B9"/>
    <w:rsid w:val="4EB3158A"/>
    <w:rsid w:val="4EB726FD"/>
    <w:rsid w:val="4ED137BE"/>
    <w:rsid w:val="4EEF00E8"/>
    <w:rsid w:val="4EFA0F67"/>
    <w:rsid w:val="4F2064F4"/>
    <w:rsid w:val="4F4246BC"/>
    <w:rsid w:val="4F4C553B"/>
    <w:rsid w:val="4F585C8E"/>
    <w:rsid w:val="4F702FD7"/>
    <w:rsid w:val="4F820A82"/>
    <w:rsid w:val="4FAC7D88"/>
    <w:rsid w:val="4FBA06F6"/>
    <w:rsid w:val="4FDA66A3"/>
    <w:rsid w:val="4FE92D8A"/>
    <w:rsid w:val="4FEE214E"/>
    <w:rsid w:val="501C4F0D"/>
    <w:rsid w:val="502E69EF"/>
    <w:rsid w:val="503A5393"/>
    <w:rsid w:val="5051105B"/>
    <w:rsid w:val="505F3A5C"/>
    <w:rsid w:val="507B7E86"/>
    <w:rsid w:val="50811214"/>
    <w:rsid w:val="50812FC2"/>
    <w:rsid w:val="509176A9"/>
    <w:rsid w:val="509B0528"/>
    <w:rsid w:val="50A13664"/>
    <w:rsid w:val="50A54F03"/>
    <w:rsid w:val="50AA076B"/>
    <w:rsid w:val="50C17863"/>
    <w:rsid w:val="50CD4459"/>
    <w:rsid w:val="50D21A70"/>
    <w:rsid w:val="50EC3FE1"/>
    <w:rsid w:val="50ED2C9C"/>
    <w:rsid w:val="50EE4AFC"/>
    <w:rsid w:val="51022355"/>
    <w:rsid w:val="511E6A63"/>
    <w:rsid w:val="51295B34"/>
    <w:rsid w:val="513B7615"/>
    <w:rsid w:val="51435499"/>
    <w:rsid w:val="5153075C"/>
    <w:rsid w:val="51586419"/>
    <w:rsid w:val="516052CE"/>
    <w:rsid w:val="516C3C72"/>
    <w:rsid w:val="517174DB"/>
    <w:rsid w:val="5196484B"/>
    <w:rsid w:val="51C4760A"/>
    <w:rsid w:val="51EB103B"/>
    <w:rsid w:val="51F003FF"/>
    <w:rsid w:val="520E5057"/>
    <w:rsid w:val="521560B8"/>
    <w:rsid w:val="52267BB8"/>
    <w:rsid w:val="52285DEB"/>
    <w:rsid w:val="5233653E"/>
    <w:rsid w:val="52466271"/>
    <w:rsid w:val="5257661E"/>
    <w:rsid w:val="525F5585"/>
    <w:rsid w:val="52B23907"/>
    <w:rsid w:val="5311687F"/>
    <w:rsid w:val="53446C55"/>
    <w:rsid w:val="534F1156"/>
    <w:rsid w:val="53650979"/>
    <w:rsid w:val="537B1F4B"/>
    <w:rsid w:val="538452A3"/>
    <w:rsid w:val="538B4884"/>
    <w:rsid w:val="53990A5B"/>
    <w:rsid w:val="539B439B"/>
    <w:rsid w:val="53B11E10"/>
    <w:rsid w:val="53CE651E"/>
    <w:rsid w:val="53FA5565"/>
    <w:rsid w:val="53FD1831"/>
    <w:rsid w:val="540366B0"/>
    <w:rsid w:val="54077C82"/>
    <w:rsid w:val="540C5299"/>
    <w:rsid w:val="542D76E9"/>
    <w:rsid w:val="54556C40"/>
    <w:rsid w:val="54572372"/>
    <w:rsid w:val="545F186C"/>
    <w:rsid w:val="54620A8C"/>
    <w:rsid w:val="548B08B3"/>
    <w:rsid w:val="54971006"/>
    <w:rsid w:val="54994D7E"/>
    <w:rsid w:val="54997E12"/>
    <w:rsid w:val="54A11E85"/>
    <w:rsid w:val="54CA13DC"/>
    <w:rsid w:val="54D97871"/>
    <w:rsid w:val="54F31E22"/>
    <w:rsid w:val="54FE4BE1"/>
    <w:rsid w:val="55064D33"/>
    <w:rsid w:val="55346855"/>
    <w:rsid w:val="554C1DF1"/>
    <w:rsid w:val="555B2034"/>
    <w:rsid w:val="55B21658"/>
    <w:rsid w:val="55DED00B"/>
    <w:rsid w:val="55DF4A13"/>
    <w:rsid w:val="55F61D5C"/>
    <w:rsid w:val="56073F6A"/>
    <w:rsid w:val="561B7A15"/>
    <w:rsid w:val="561C1BD0"/>
    <w:rsid w:val="56206DD9"/>
    <w:rsid w:val="565F1D54"/>
    <w:rsid w:val="565F7902"/>
    <w:rsid w:val="56867584"/>
    <w:rsid w:val="56933A4F"/>
    <w:rsid w:val="569972B8"/>
    <w:rsid w:val="569C6DA8"/>
    <w:rsid w:val="56AD68BF"/>
    <w:rsid w:val="56C9668A"/>
    <w:rsid w:val="56D26326"/>
    <w:rsid w:val="56E322E1"/>
    <w:rsid w:val="56E36785"/>
    <w:rsid w:val="56ED7603"/>
    <w:rsid w:val="56EF3972"/>
    <w:rsid w:val="56FF9728"/>
    <w:rsid w:val="570D1A54"/>
    <w:rsid w:val="57120E18"/>
    <w:rsid w:val="571E1630"/>
    <w:rsid w:val="575E5E0B"/>
    <w:rsid w:val="575F76B1"/>
    <w:rsid w:val="57686C8A"/>
    <w:rsid w:val="57723665"/>
    <w:rsid w:val="57803FD4"/>
    <w:rsid w:val="579655A5"/>
    <w:rsid w:val="57AA7002"/>
    <w:rsid w:val="57AF2B0B"/>
    <w:rsid w:val="57AF5B4D"/>
    <w:rsid w:val="57AF667C"/>
    <w:rsid w:val="57B679F5"/>
    <w:rsid w:val="57BB4D21"/>
    <w:rsid w:val="57D04F5B"/>
    <w:rsid w:val="57D32355"/>
    <w:rsid w:val="57E248C5"/>
    <w:rsid w:val="57F30623"/>
    <w:rsid w:val="57FA1FD8"/>
    <w:rsid w:val="57FD0421"/>
    <w:rsid w:val="57FFBFC8"/>
    <w:rsid w:val="580469B3"/>
    <w:rsid w:val="580A7D41"/>
    <w:rsid w:val="5818245E"/>
    <w:rsid w:val="58247055"/>
    <w:rsid w:val="582C7CB7"/>
    <w:rsid w:val="582E3A30"/>
    <w:rsid w:val="583354EA"/>
    <w:rsid w:val="584C2108"/>
    <w:rsid w:val="58607961"/>
    <w:rsid w:val="58711B6E"/>
    <w:rsid w:val="58920462"/>
    <w:rsid w:val="58977827"/>
    <w:rsid w:val="58AE4B70"/>
    <w:rsid w:val="58BC54DF"/>
    <w:rsid w:val="58BD6B62"/>
    <w:rsid w:val="58BE3005"/>
    <w:rsid w:val="58D72319"/>
    <w:rsid w:val="58E81E30"/>
    <w:rsid w:val="58F05189"/>
    <w:rsid w:val="58F307D5"/>
    <w:rsid w:val="5906675A"/>
    <w:rsid w:val="59186333"/>
    <w:rsid w:val="592B7F6F"/>
    <w:rsid w:val="59372DB8"/>
    <w:rsid w:val="5937326A"/>
    <w:rsid w:val="594B23BF"/>
    <w:rsid w:val="596646CD"/>
    <w:rsid w:val="597933D0"/>
    <w:rsid w:val="598B6C60"/>
    <w:rsid w:val="59982B57"/>
    <w:rsid w:val="59AA0FDE"/>
    <w:rsid w:val="59BF2483"/>
    <w:rsid w:val="59F72C03"/>
    <w:rsid w:val="5A0802B0"/>
    <w:rsid w:val="5A094754"/>
    <w:rsid w:val="5A0C1770"/>
    <w:rsid w:val="5A0F163F"/>
    <w:rsid w:val="5A1629CD"/>
    <w:rsid w:val="5A1E1882"/>
    <w:rsid w:val="5A24333C"/>
    <w:rsid w:val="5A2F3A8F"/>
    <w:rsid w:val="5A44183E"/>
    <w:rsid w:val="5A5D684E"/>
    <w:rsid w:val="5A92360C"/>
    <w:rsid w:val="5AC02939"/>
    <w:rsid w:val="5ACC7530"/>
    <w:rsid w:val="5ACD5782"/>
    <w:rsid w:val="5AD76600"/>
    <w:rsid w:val="5AE57326"/>
    <w:rsid w:val="5AF55530"/>
    <w:rsid w:val="5B523ED9"/>
    <w:rsid w:val="5B5A346F"/>
    <w:rsid w:val="5B773940"/>
    <w:rsid w:val="5BA81D4B"/>
    <w:rsid w:val="5BB16E51"/>
    <w:rsid w:val="5BB406F0"/>
    <w:rsid w:val="5BB46942"/>
    <w:rsid w:val="5BB8612F"/>
    <w:rsid w:val="5BD20B76"/>
    <w:rsid w:val="5BD743DE"/>
    <w:rsid w:val="5BF70706"/>
    <w:rsid w:val="5BF7BD30"/>
    <w:rsid w:val="5BFD1832"/>
    <w:rsid w:val="5C07081F"/>
    <w:rsid w:val="5C163158"/>
    <w:rsid w:val="5C1A55A6"/>
    <w:rsid w:val="5C1B42CB"/>
    <w:rsid w:val="5C2515ED"/>
    <w:rsid w:val="5C3D384F"/>
    <w:rsid w:val="5C425CFC"/>
    <w:rsid w:val="5C473312"/>
    <w:rsid w:val="5C514191"/>
    <w:rsid w:val="5C531CB7"/>
    <w:rsid w:val="5C5F065B"/>
    <w:rsid w:val="5C606182"/>
    <w:rsid w:val="5C757E7F"/>
    <w:rsid w:val="5C7D8BE1"/>
    <w:rsid w:val="5C86208C"/>
    <w:rsid w:val="5C8E423A"/>
    <w:rsid w:val="5C9422F5"/>
    <w:rsid w:val="5C981DBF"/>
    <w:rsid w:val="5CB309A7"/>
    <w:rsid w:val="5CC2508E"/>
    <w:rsid w:val="5CC26696"/>
    <w:rsid w:val="5CD03307"/>
    <w:rsid w:val="5CDA12A8"/>
    <w:rsid w:val="5CDC6150"/>
    <w:rsid w:val="5CE57E3C"/>
    <w:rsid w:val="5CE70651"/>
    <w:rsid w:val="5D0D1AD3"/>
    <w:rsid w:val="5D0D455B"/>
    <w:rsid w:val="5D184CAE"/>
    <w:rsid w:val="5D2E002E"/>
    <w:rsid w:val="5D5757D7"/>
    <w:rsid w:val="5D69550A"/>
    <w:rsid w:val="5D794FAE"/>
    <w:rsid w:val="5D850596"/>
    <w:rsid w:val="5DA84284"/>
    <w:rsid w:val="5DAF73C1"/>
    <w:rsid w:val="5DC70453"/>
    <w:rsid w:val="5DDD2180"/>
    <w:rsid w:val="5DE52DE2"/>
    <w:rsid w:val="5DF254FF"/>
    <w:rsid w:val="5DF272AD"/>
    <w:rsid w:val="5DFFBCD3"/>
    <w:rsid w:val="5E0D2339"/>
    <w:rsid w:val="5E162F9C"/>
    <w:rsid w:val="5E5B12F6"/>
    <w:rsid w:val="5E7F0B74"/>
    <w:rsid w:val="5EA04F5B"/>
    <w:rsid w:val="5ECC3FA2"/>
    <w:rsid w:val="5ECEEACA"/>
    <w:rsid w:val="5ED94EE3"/>
    <w:rsid w:val="5EDA046D"/>
    <w:rsid w:val="5EE60083"/>
    <w:rsid w:val="5EF3152F"/>
    <w:rsid w:val="5F090D52"/>
    <w:rsid w:val="5F0BC80F"/>
    <w:rsid w:val="5F2913F5"/>
    <w:rsid w:val="5F31109E"/>
    <w:rsid w:val="5F447FDD"/>
    <w:rsid w:val="5F49058A"/>
    <w:rsid w:val="5F526256"/>
    <w:rsid w:val="5F5B650E"/>
    <w:rsid w:val="5F623840"/>
    <w:rsid w:val="5F6366B5"/>
    <w:rsid w:val="5F812ED4"/>
    <w:rsid w:val="5F97010C"/>
    <w:rsid w:val="5FA016B7"/>
    <w:rsid w:val="5FC37153"/>
    <w:rsid w:val="5FCF78A6"/>
    <w:rsid w:val="5FD70E51"/>
    <w:rsid w:val="5FF43D7D"/>
    <w:rsid w:val="5FF94923"/>
    <w:rsid w:val="5FFF1E83"/>
    <w:rsid w:val="60343BAD"/>
    <w:rsid w:val="60B30F76"/>
    <w:rsid w:val="60C969EB"/>
    <w:rsid w:val="60CA4511"/>
    <w:rsid w:val="60DA1397"/>
    <w:rsid w:val="60EC092C"/>
    <w:rsid w:val="60EC26DA"/>
    <w:rsid w:val="60ED25E4"/>
    <w:rsid w:val="60FA7ACC"/>
    <w:rsid w:val="60FB0B6F"/>
    <w:rsid w:val="60FD0443"/>
    <w:rsid w:val="61112140"/>
    <w:rsid w:val="611F2AAF"/>
    <w:rsid w:val="61260F08"/>
    <w:rsid w:val="613751C4"/>
    <w:rsid w:val="614918DA"/>
    <w:rsid w:val="614B11AE"/>
    <w:rsid w:val="614E6EF1"/>
    <w:rsid w:val="615362B5"/>
    <w:rsid w:val="615C33BC"/>
    <w:rsid w:val="61693D2A"/>
    <w:rsid w:val="616B35FF"/>
    <w:rsid w:val="618229A0"/>
    <w:rsid w:val="61824A5D"/>
    <w:rsid w:val="6186668A"/>
    <w:rsid w:val="618B5A4F"/>
    <w:rsid w:val="619863BE"/>
    <w:rsid w:val="619F14FA"/>
    <w:rsid w:val="61AC2E11"/>
    <w:rsid w:val="61AE5BE1"/>
    <w:rsid w:val="61AF5FAD"/>
    <w:rsid w:val="61E635CD"/>
    <w:rsid w:val="61E6537B"/>
    <w:rsid w:val="61F44EBB"/>
    <w:rsid w:val="61F47A98"/>
    <w:rsid w:val="621974FF"/>
    <w:rsid w:val="621C6FEF"/>
    <w:rsid w:val="622D15C6"/>
    <w:rsid w:val="625642AF"/>
    <w:rsid w:val="62634C1E"/>
    <w:rsid w:val="627604AD"/>
    <w:rsid w:val="627B5AC3"/>
    <w:rsid w:val="628030DA"/>
    <w:rsid w:val="62A0377C"/>
    <w:rsid w:val="62A414BE"/>
    <w:rsid w:val="62BB2364"/>
    <w:rsid w:val="62DB23CE"/>
    <w:rsid w:val="631A1780"/>
    <w:rsid w:val="631D4DCC"/>
    <w:rsid w:val="63273E9D"/>
    <w:rsid w:val="63352116"/>
    <w:rsid w:val="63365E8E"/>
    <w:rsid w:val="635D0996"/>
    <w:rsid w:val="63620A31"/>
    <w:rsid w:val="63690012"/>
    <w:rsid w:val="6374715E"/>
    <w:rsid w:val="63844E4C"/>
    <w:rsid w:val="638B442C"/>
    <w:rsid w:val="639037F0"/>
    <w:rsid w:val="639C2195"/>
    <w:rsid w:val="639C3F43"/>
    <w:rsid w:val="63C65464"/>
    <w:rsid w:val="63E1404C"/>
    <w:rsid w:val="63EB4ECB"/>
    <w:rsid w:val="64032214"/>
    <w:rsid w:val="640B4148"/>
    <w:rsid w:val="641A755E"/>
    <w:rsid w:val="642008A4"/>
    <w:rsid w:val="64212885"/>
    <w:rsid w:val="642F125B"/>
    <w:rsid w:val="64346872"/>
    <w:rsid w:val="644F7208"/>
    <w:rsid w:val="6457430E"/>
    <w:rsid w:val="645B6051"/>
    <w:rsid w:val="64607667"/>
    <w:rsid w:val="646D768E"/>
    <w:rsid w:val="647A1DAB"/>
    <w:rsid w:val="648275DD"/>
    <w:rsid w:val="64B17EC2"/>
    <w:rsid w:val="64B75D94"/>
    <w:rsid w:val="64BF2F83"/>
    <w:rsid w:val="64C0033D"/>
    <w:rsid w:val="64C9520C"/>
    <w:rsid w:val="64D21BE7"/>
    <w:rsid w:val="64D92F75"/>
    <w:rsid w:val="64E02555"/>
    <w:rsid w:val="64E42046"/>
    <w:rsid w:val="64F93BF5"/>
    <w:rsid w:val="65077AE2"/>
    <w:rsid w:val="650A5824"/>
    <w:rsid w:val="652D1B5C"/>
    <w:rsid w:val="65355688"/>
    <w:rsid w:val="654645EC"/>
    <w:rsid w:val="65481568"/>
    <w:rsid w:val="65554CF2"/>
    <w:rsid w:val="65566374"/>
    <w:rsid w:val="655D3BA6"/>
    <w:rsid w:val="655E4D66"/>
    <w:rsid w:val="655F16CC"/>
    <w:rsid w:val="656071F2"/>
    <w:rsid w:val="65817895"/>
    <w:rsid w:val="659A0BDD"/>
    <w:rsid w:val="65A417D5"/>
    <w:rsid w:val="65B31A18"/>
    <w:rsid w:val="65BB267B"/>
    <w:rsid w:val="65E87914"/>
    <w:rsid w:val="65FC6F1B"/>
    <w:rsid w:val="6603474E"/>
    <w:rsid w:val="66157284"/>
    <w:rsid w:val="663E7534"/>
    <w:rsid w:val="6650370B"/>
    <w:rsid w:val="66507267"/>
    <w:rsid w:val="668313EA"/>
    <w:rsid w:val="66C37A39"/>
    <w:rsid w:val="66FB5425"/>
    <w:rsid w:val="67024A05"/>
    <w:rsid w:val="671F2A18"/>
    <w:rsid w:val="67281F92"/>
    <w:rsid w:val="674943E2"/>
    <w:rsid w:val="674A015A"/>
    <w:rsid w:val="674B522A"/>
    <w:rsid w:val="674B6EBA"/>
    <w:rsid w:val="674C5C80"/>
    <w:rsid w:val="6759039D"/>
    <w:rsid w:val="67670D0C"/>
    <w:rsid w:val="67674868"/>
    <w:rsid w:val="676C6CBA"/>
    <w:rsid w:val="677D22DE"/>
    <w:rsid w:val="678C2521"/>
    <w:rsid w:val="67977337"/>
    <w:rsid w:val="679A4C3E"/>
    <w:rsid w:val="679C6C08"/>
    <w:rsid w:val="67B35CFF"/>
    <w:rsid w:val="67B57CC9"/>
    <w:rsid w:val="67CA4DF7"/>
    <w:rsid w:val="67E5626C"/>
    <w:rsid w:val="67EB7247"/>
    <w:rsid w:val="67FD591B"/>
    <w:rsid w:val="6817628E"/>
    <w:rsid w:val="682D3D04"/>
    <w:rsid w:val="683010FE"/>
    <w:rsid w:val="683926A8"/>
    <w:rsid w:val="68466B73"/>
    <w:rsid w:val="68572B2F"/>
    <w:rsid w:val="688D47A2"/>
    <w:rsid w:val="68A044D6"/>
    <w:rsid w:val="68AA0EB0"/>
    <w:rsid w:val="68BE2BAE"/>
    <w:rsid w:val="68DE4FFE"/>
    <w:rsid w:val="690A5DF3"/>
    <w:rsid w:val="690B56C7"/>
    <w:rsid w:val="69392234"/>
    <w:rsid w:val="6942733B"/>
    <w:rsid w:val="694766FF"/>
    <w:rsid w:val="69594684"/>
    <w:rsid w:val="697B0A9F"/>
    <w:rsid w:val="698C4A5A"/>
    <w:rsid w:val="69A00505"/>
    <w:rsid w:val="69A71894"/>
    <w:rsid w:val="69DD3507"/>
    <w:rsid w:val="69DDBBC6"/>
    <w:rsid w:val="69E403F2"/>
    <w:rsid w:val="69F85C4B"/>
    <w:rsid w:val="69FB2DF3"/>
    <w:rsid w:val="69FDC139"/>
    <w:rsid w:val="6A0C16F7"/>
    <w:rsid w:val="6A242EE4"/>
    <w:rsid w:val="6A2B6021"/>
    <w:rsid w:val="6A527A52"/>
    <w:rsid w:val="6A554E4C"/>
    <w:rsid w:val="6A627569"/>
    <w:rsid w:val="6A892D47"/>
    <w:rsid w:val="6A8D6CDC"/>
    <w:rsid w:val="6A963A30"/>
    <w:rsid w:val="6ABC311D"/>
    <w:rsid w:val="6AD64C39"/>
    <w:rsid w:val="6AE368FC"/>
    <w:rsid w:val="6B0A20DA"/>
    <w:rsid w:val="6B1E16E2"/>
    <w:rsid w:val="6B2A452A"/>
    <w:rsid w:val="6B2F38EF"/>
    <w:rsid w:val="6B4849B1"/>
    <w:rsid w:val="6B673089"/>
    <w:rsid w:val="6B732FD6"/>
    <w:rsid w:val="6B9320D0"/>
    <w:rsid w:val="6BBD0EFB"/>
    <w:rsid w:val="6BBF2C45"/>
    <w:rsid w:val="6BC4672D"/>
    <w:rsid w:val="6BF84629"/>
    <w:rsid w:val="6C0C1E82"/>
    <w:rsid w:val="6C2B055A"/>
    <w:rsid w:val="6C2E6451"/>
    <w:rsid w:val="6C33740F"/>
    <w:rsid w:val="6C4D6722"/>
    <w:rsid w:val="6C523D39"/>
    <w:rsid w:val="6C6B4DFB"/>
    <w:rsid w:val="6C702411"/>
    <w:rsid w:val="6C7C3BC3"/>
    <w:rsid w:val="6C937EAD"/>
    <w:rsid w:val="6C9854C4"/>
    <w:rsid w:val="6C9C3206"/>
    <w:rsid w:val="6CA16A6E"/>
    <w:rsid w:val="6CB00A5F"/>
    <w:rsid w:val="6CD01102"/>
    <w:rsid w:val="6CD3474E"/>
    <w:rsid w:val="6CE1142C"/>
    <w:rsid w:val="6CF35808"/>
    <w:rsid w:val="6D0D1A0E"/>
    <w:rsid w:val="6D0D1E15"/>
    <w:rsid w:val="6D3451EC"/>
    <w:rsid w:val="6D3E250F"/>
    <w:rsid w:val="6D463172"/>
    <w:rsid w:val="6D5B0204"/>
    <w:rsid w:val="6D635AD2"/>
    <w:rsid w:val="6D875C64"/>
    <w:rsid w:val="6D876F5F"/>
    <w:rsid w:val="6D9B1E25"/>
    <w:rsid w:val="6D9E2FAE"/>
    <w:rsid w:val="6DA27BDE"/>
    <w:rsid w:val="6DD95D94"/>
    <w:rsid w:val="6DE22E9A"/>
    <w:rsid w:val="6DFB74AA"/>
    <w:rsid w:val="6DFFC6A5"/>
    <w:rsid w:val="6E0B6CE4"/>
    <w:rsid w:val="6E5024FA"/>
    <w:rsid w:val="6E531FEA"/>
    <w:rsid w:val="6E865F1C"/>
    <w:rsid w:val="6E895A0C"/>
    <w:rsid w:val="6E922B12"/>
    <w:rsid w:val="6E95615F"/>
    <w:rsid w:val="6E9C573F"/>
    <w:rsid w:val="6EA12D56"/>
    <w:rsid w:val="6EB5235D"/>
    <w:rsid w:val="6EBD7464"/>
    <w:rsid w:val="6EC32CCC"/>
    <w:rsid w:val="6EE844E0"/>
    <w:rsid w:val="6EF32E85"/>
    <w:rsid w:val="6EF94940"/>
    <w:rsid w:val="6F03131A"/>
    <w:rsid w:val="6F131024"/>
    <w:rsid w:val="6F1928EC"/>
    <w:rsid w:val="6F1A6664"/>
    <w:rsid w:val="6F285225"/>
    <w:rsid w:val="6F345978"/>
    <w:rsid w:val="6F3E05A4"/>
    <w:rsid w:val="6F4162E7"/>
    <w:rsid w:val="6F4D07E7"/>
    <w:rsid w:val="6F573414"/>
    <w:rsid w:val="6F631DB9"/>
    <w:rsid w:val="6F722668"/>
    <w:rsid w:val="6F79F5A9"/>
    <w:rsid w:val="6F96218E"/>
    <w:rsid w:val="6F987EA6"/>
    <w:rsid w:val="6F9C351D"/>
    <w:rsid w:val="6FAD572A"/>
    <w:rsid w:val="6FD40F09"/>
    <w:rsid w:val="6FD53931"/>
    <w:rsid w:val="6FDF0730"/>
    <w:rsid w:val="6FDFD12A"/>
    <w:rsid w:val="6FE7DD7C"/>
    <w:rsid w:val="6FF45107"/>
    <w:rsid w:val="70187047"/>
    <w:rsid w:val="701F03D6"/>
    <w:rsid w:val="703764DA"/>
    <w:rsid w:val="70386AF2"/>
    <w:rsid w:val="703B0F88"/>
    <w:rsid w:val="70585696"/>
    <w:rsid w:val="70792520"/>
    <w:rsid w:val="707B75D6"/>
    <w:rsid w:val="70A00DEB"/>
    <w:rsid w:val="70BC109A"/>
    <w:rsid w:val="70E37655"/>
    <w:rsid w:val="71081111"/>
    <w:rsid w:val="712D08D1"/>
    <w:rsid w:val="712E63F7"/>
    <w:rsid w:val="713559D7"/>
    <w:rsid w:val="714125CE"/>
    <w:rsid w:val="71436346"/>
    <w:rsid w:val="716D6F1F"/>
    <w:rsid w:val="717E737E"/>
    <w:rsid w:val="71804EA4"/>
    <w:rsid w:val="71946BA2"/>
    <w:rsid w:val="71995F66"/>
    <w:rsid w:val="71A52B5D"/>
    <w:rsid w:val="71C823A7"/>
    <w:rsid w:val="71CA0BB8"/>
    <w:rsid w:val="71D13952"/>
    <w:rsid w:val="71F65166"/>
    <w:rsid w:val="72273572"/>
    <w:rsid w:val="72313EC3"/>
    <w:rsid w:val="72495AA5"/>
    <w:rsid w:val="727B38BE"/>
    <w:rsid w:val="728269FA"/>
    <w:rsid w:val="729C3F60"/>
    <w:rsid w:val="72B32C48"/>
    <w:rsid w:val="72B33057"/>
    <w:rsid w:val="72CF8AF5"/>
    <w:rsid w:val="72E17BC5"/>
    <w:rsid w:val="72F23D6D"/>
    <w:rsid w:val="730E4732"/>
    <w:rsid w:val="7318735E"/>
    <w:rsid w:val="731A1328"/>
    <w:rsid w:val="731C0BFD"/>
    <w:rsid w:val="731F249B"/>
    <w:rsid w:val="731FACFA"/>
    <w:rsid w:val="73245D03"/>
    <w:rsid w:val="734B3290"/>
    <w:rsid w:val="73520AC2"/>
    <w:rsid w:val="735E1215"/>
    <w:rsid w:val="737C78ED"/>
    <w:rsid w:val="73944C37"/>
    <w:rsid w:val="73A11102"/>
    <w:rsid w:val="73C3551C"/>
    <w:rsid w:val="73DA4614"/>
    <w:rsid w:val="73ED378D"/>
    <w:rsid w:val="73EF4563"/>
    <w:rsid w:val="73F97190"/>
    <w:rsid w:val="73FE0302"/>
    <w:rsid w:val="74566390"/>
    <w:rsid w:val="7460720F"/>
    <w:rsid w:val="747405C4"/>
    <w:rsid w:val="74744A68"/>
    <w:rsid w:val="747EFB1A"/>
    <w:rsid w:val="74AF5AA0"/>
    <w:rsid w:val="74AF784E"/>
    <w:rsid w:val="74B01238"/>
    <w:rsid w:val="74BA691F"/>
    <w:rsid w:val="74C96B62"/>
    <w:rsid w:val="74D06143"/>
    <w:rsid w:val="75100625"/>
    <w:rsid w:val="7519605B"/>
    <w:rsid w:val="75267B11"/>
    <w:rsid w:val="75295853"/>
    <w:rsid w:val="752A7070"/>
    <w:rsid w:val="753FE7B3"/>
    <w:rsid w:val="755503F6"/>
    <w:rsid w:val="756643B1"/>
    <w:rsid w:val="756920F3"/>
    <w:rsid w:val="757840E4"/>
    <w:rsid w:val="75785CA9"/>
    <w:rsid w:val="758D0897"/>
    <w:rsid w:val="759233F8"/>
    <w:rsid w:val="759A22AD"/>
    <w:rsid w:val="75A373B3"/>
    <w:rsid w:val="75B871F4"/>
    <w:rsid w:val="75BC2223"/>
    <w:rsid w:val="75CB06B8"/>
    <w:rsid w:val="75D25EEA"/>
    <w:rsid w:val="75E1612D"/>
    <w:rsid w:val="75F25C45"/>
    <w:rsid w:val="75FD101F"/>
    <w:rsid w:val="7608131E"/>
    <w:rsid w:val="7645046A"/>
    <w:rsid w:val="7657019E"/>
    <w:rsid w:val="765F36DE"/>
    <w:rsid w:val="76AC18F5"/>
    <w:rsid w:val="76CF5F86"/>
    <w:rsid w:val="76E35133"/>
    <w:rsid w:val="76F51E90"/>
    <w:rsid w:val="77070AE3"/>
    <w:rsid w:val="77207ADC"/>
    <w:rsid w:val="772C33D8"/>
    <w:rsid w:val="77334767"/>
    <w:rsid w:val="77521091"/>
    <w:rsid w:val="77530965"/>
    <w:rsid w:val="775F730A"/>
    <w:rsid w:val="777E9824"/>
    <w:rsid w:val="779571D0"/>
    <w:rsid w:val="77A25449"/>
    <w:rsid w:val="77B70EF4"/>
    <w:rsid w:val="77BF249E"/>
    <w:rsid w:val="77C633C7"/>
    <w:rsid w:val="77C846C3"/>
    <w:rsid w:val="77CB2BF1"/>
    <w:rsid w:val="77EBD86E"/>
    <w:rsid w:val="77EF68E0"/>
    <w:rsid w:val="77F5574C"/>
    <w:rsid w:val="77FD9EC0"/>
    <w:rsid w:val="780F3E07"/>
    <w:rsid w:val="78112CFA"/>
    <w:rsid w:val="78197E01"/>
    <w:rsid w:val="78216CB5"/>
    <w:rsid w:val="782F4F2E"/>
    <w:rsid w:val="786372CE"/>
    <w:rsid w:val="787D2F23"/>
    <w:rsid w:val="78B96EEE"/>
    <w:rsid w:val="78C903AD"/>
    <w:rsid w:val="78D67AA0"/>
    <w:rsid w:val="78DD498A"/>
    <w:rsid w:val="78F9378E"/>
    <w:rsid w:val="78FB7506"/>
    <w:rsid w:val="790074D7"/>
    <w:rsid w:val="79044717"/>
    <w:rsid w:val="79134850"/>
    <w:rsid w:val="79144124"/>
    <w:rsid w:val="79490272"/>
    <w:rsid w:val="795F1843"/>
    <w:rsid w:val="79750491"/>
    <w:rsid w:val="797D616D"/>
    <w:rsid w:val="797F5A41"/>
    <w:rsid w:val="79A90D10"/>
    <w:rsid w:val="79C8563A"/>
    <w:rsid w:val="79D51B05"/>
    <w:rsid w:val="79D85059"/>
    <w:rsid w:val="79F7F7C4"/>
    <w:rsid w:val="79FE72AE"/>
    <w:rsid w:val="7A137FC7"/>
    <w:rsid w:val="7A2A00A3"/>
    <w:rsid w:val="7A387F61"/>
    <w:rsid w:val="7A5549F4"/>
    <w:rsid w:val="7A5944E4"/>
    <w:rsid w:val="7A635363"/>
    <w:rsid w:val="7A6B246A"/>
    <w:rsid w:val="7A6B4218"/>
    <w:rsid w:val="7A7A445B"/>
    <w:rsid w:val="7A80417D"/>
    <w:rsid w:val="7A8B6668"/>
    <w:rsid w:val="7A97500D"/>
    <w:rsid w:val="7A9C0875"/>
    <w:rsid w:val="7AB43E11"/>
    <w:rsid w:val="7AC1208A"/>
    <w:rsid w:val="7ACA3634"/>
    <w:rsid w:val="7AE66B19"/>
    <w:rsid w:val="7AEC7106"/>
    <w:rsid w:val="7AF469DC"/>
    <w:rsid w:val="7AFD1314"/>
    <w:rsid w:val="7B007056"/>
    <w:rsid w:val="7B215F06"/>
    <w:rsid w:val="7B2965AD"/>
    <w:rsid w:val="7B312B5F"/>
    <w:rsid w:val="7B354F51"/>
    <w:rsid w:val="7B3B62E0"/>
    <w:rsid w:val="7B4C5DF7"/>
    <w:rsid w:val="7B4E7DC1"/>
    <w:rsid w:val="7B7E6D49"/>
    <w:rsid w:val="7B7F47F4"/>
    <w:rsid w:val="7B8732D3"/>
    <w:rsid w:val="7B875081"/>
    <w:rsid w:val="7BB97BA2"/>
    <w:rsid w:val="7BBE645F"/>
    <w:rsid w:val="7BC40083"/>
    <w:rsid w:val="7BC77B74"/>
    <w:rsid w:val="7BC843E7"/>
    <w:rsid w:val="7BC97448"/>
    <w:rsid w:val="7BD227A0"/>
    <w:rsid w:val="7BD60460"/>
    <w:rsid w:val="7BFD179E"/>
    <w:rsid w:val="7C2154D6"/>
    <w:rsid w:val="7C336FB7"/>
    <w:rsid w:val="7C370411"/>
    <w:rsid w:val="7C5533D1"/>
    <w:rsid w:val="7C5F1B5A"/>
    <w:rsid w:val="7C7B2E38"/>
    <w:rsid w:val="7C7C0EE9"/>
    <w:rsid w:val="7C945CA8"/>
    <w:rsid w:val="7CD95DB0"/>
    <w:rsid w:val="7CF5E797"/>
    <w:rsid w:val="7D0B583E"/>
    <w:rsid w:val="7D140B97"/>
    <w:rsid w:val="7D4803B3"/>
    <w:rsid w:val="7D512458"/>
    <w:rsid w:val="7D52346D"/>
    <w:rsid w:val="7D58564D"/>
    <w:rsid w:val="7D6531A0"/>
    <w:rsid w:val="7D690EE2"/>
    <w:rsid w:val="7D692C90"/>
    <w:rsid w:val="7D892D8E"/>
    <w:rsid w:val="7D951CD7"/>
    <w:rsid w:val="7D9E14A5"/>
    <w:rsid w:val="7DAC7021"/>
    <w:rsid w:val="7DCB394B"/>
    <w:rsid w:val="7DCEBD3B"/>
    <w:rsid w:val="7DEEC207"/>
    <w:rsid w:val="7DF2D1B0"/>
    <w:rsid w:val="7DF67B8B"/>
    <w:rsid w:val="7E1A3F8B"/>
    <w:rsid w:val="7E2E6078"/>
    <w:rsid w:val="7E386B07"/>
    <w:rsid w:val="7E3F7E95"/>
    <w:rsid w:val="7E4436FD"/>
    <w:rsid w:val="7E444069"/>
    <w:rsid w:val="7E490D14"/>
    <w:rsid w:val="7E5F22E5"/>
    <w:rsid w:val="7E74183B"/>
    <w:rsid w:val="7E751B09"/>
    <w:rsid w:val="7E8F2BCB"/>
    <w:rsid w:val="7E906943"/>
    <w:rsid w:val="7E991353"/>
    <w:rsid w:val="7E9A50CB"/>
    <w:rsid w:val="7EBBAA27"/>
    <w:rsid w:val="7EBC14E6"/>
    <w:rsid w:val="7EEB23CD"/>
    <w:rsid w:val="7EFEA826"/>
    <w:rsid w:val="7EFFA5EC"/>
    <w:rsid w:val="7F0010B3"/>
    <w:rsid w:val="7F390D88"/>
    <w:rsid w:val="7F3F70A9"/>
    <w:rsid w:val="7F415CA9"/>
    <w:rsid w:val="7F45772D"/>
    <w:rsid w:val="7F58120E"/>
    <w:rsid w:val="7F594F87"/>
    <w:rsid w:val="7F710522"/>
    <w:rsid w:val="7F800765"/>
    <w:rsid w:val="7F963AE5"/>
    <w:rsid w:val="7F98785D"/>
    <w:rsid w:val="7FA3D75D"/>
    <w:rsid w:val="7FBF1DAB"/>
    <w:rsid w:val="7FCB7C32"/>
    <w:rsid w:val="7FCFE3D2"/>
    <w:rsid w:val="7FD30895"/>
    <w:rsid w:val="7FD32344"/>
    <w:rsid w:val="7FD74BE4"/>
    <w:rsid w:val="7FE2A1BF"/>
    <w:rsid w:val="7FE86EBB"/>
    <w:rsid w:val="7FEA5BDF"/>
    <w:rsid w:val="7FED2BA6"/>
    <w:rsid w:val="7FF76581"/>
    <w:rsid w:val="7FF7B5E6"/>
    <w:rsid w:val="7FF8479F"/>
    <w:rsid w:val="7FFD1C62"/>
    <w:rsid w:val="7FFFC9E8"/>
    <w:rsid w:val="8BBD9973"/>
    <w:rsid w:val="8D7E65F6"/>
    <w:rsid w:val="93AFE836"/>
    <w:rsid w:val="97EFC7B0"/>
    <w:rsid w:val="9BF6D2D2"/>
    <w:rsid w:val="9BF7F072"/>
    <w:rsid w:val="9CBF3F60"/>
    <w:rsid w:val="9DF373AC"/>
    <w:rsid w:val="9E537E07"/>
    <w:rsid w:val="9E9E7EA1"/>
    <w:rsid w:val="9F7B221D"/>
    <w:rsid w:val="9F7F5700"/>
    <w:rsid w:val="9FBF78BB"/>
    <w:rsid w:val="9FDC0169"/>
    <w:rsid w:val="9FFF92B7"/>
    <w:rsid w:val="ADBE00FE"/>
    <w:rsid w:val="B4DDD5F0"/>
    <w:rsid w:val="B7B7577C"/>
    <w:rsid w:val="B7FF3AE9"/>
    <w:rsid w:val="B9FFA65A"/>
    <w:rsid w:val="BCDB4C59"/>
    <w:rsid w:val="BD4BAAE6"/>
    <w:rsid w:val="BEBE876C"/>
    <w:rsid w:val="BFDDC8A0"/>
    <w:rsid w:val="BFFD308C"/>
    <w:rsid w:val="BFFFB9C0"/>
    <w:rsid w:val="C2FF9D13"/>
    <w:rsid w:val="C93CAE0E"/>
    <w:rsid w:val="CBDBF1CB"/>
    <w:rsid w:val="CC9F8FFA"/>
    <w:rsid w:val="CFBCAE59"/>
    <w:rsid w:val="CFFE35BB"/>
    <w:rsid w:val="D53F8ED2"/>
    <w:rsid w:val="D8F7B7DF"/>
    <w:rsid w:val="DBA44E04"/>
    <w:rsid w:val="DE5D68DE"/>
    <w:rsid w:val="DEFE26DC"/>
    <w:rsid w:val="DF1DA289"/>
    <w:rsid w:val="DF63E310"/>
    <w:rsid w:val="DFAA3049"/>
    <w:rsid w:val="E7FB3F2A"/>
    <w:rsid w:val="E81F9FE6"/>
    <w:rsid w:val="E9C7BA01"/>
    <w:rsid w:val="EB993050"/>
    <w:rsid w:val="EBA9310B"/>
    <w:rsid w:val="ECDC85F1"/>
    <w:rsid w:val="EDBFE799"/>
    <w:rsid w:val="EEF959CC"/>
    <w:rsid w:val="EEFFBB9C"/>
    <w:rsid w:val="EF6D75B6"/>
    <w:rsid w:val="EFEB5433"/>
    <w:rsid w:val="EFF91766"/>
    <w:rsid w:val="F17BDA25"/>
    <w:rsid w:val="F29C0DD3"/>
    <w:rsid w:val="F2EAAA64"/>
    <w:rsid w:val="F56F9BEA"/>
    <w:rsid w:val="F6FE1965"/>
    <w:rsid w:val="F71F46EE"/>
    <w:rsid w:val="F78F8EC5"/>
    <w:rsid w:val="F7EF37B8"/>
    <w:rsid w:val="F7F97EC5"/>
    <w:rsid w:val="F7FBF763"/>
    <w:rsid w:val="F7FC124C"/>
    <w:rsid w:val="F97C1A5D"/>
    <w:rsid w:val="F9BF3E0F"/>
    <w:rsid w:val="F9EF9D1A"/>
    <w:rsid w:val="FB7EA8D3"/>
    <w:rsid w:val="FB975AF1"/>
    <w:rsid w:val="FB975F27"/>
    <w:rsid w:val="FBE7B6BE"/>
    <w:rsid w:val="FBFB9E90"/>
    <w:rsid w:val="FBFEB265"/>
    <w:rsid w:val="FC6286D9"/>
    <w:rsid w:val="FCB9822F"/>
    <w:rsid w:val="FCBD67FC"/>
    <w:rsid w:val="FCFD0D45"/>
    <w:rsid w:val="FDFB231D"/>
    <w:rsid w:val="FE3FE516"/>
    <w:rsid w:val="FEB57BE8"/>
    <w:rsid w:val="FEBE06CE"/>
    <w:rsid w:val="FEDFC747"/>
    <w:rsid w:val="FF3AE37D"/>
    <w:rsid w:val="FF755864"/>
    <w:rsid w:val="FF7EA7FF"/>
    <w:rsid w:val="FF7FB3D7"/>
    <w:rsid w:val="FF9556D1"/>
    <w:rsid w:val="FFD3BAD7"/>
    <w:rsid w:val="FFDE22E3"/>
    <w:rsid w:val="FFEB4FFB"/>
    <w:rsid w:val="FFEB54F5"/>
    <w:rsid w:val="FFEC3D7F"/>
    <w:rsid w:val="FFF75508"/>
    <w:rsid w:val="FFF7ABC8"/>
    <w:rsid w:val="FFF7F94E"/>
    <w:rsid w:val="FFFA0C55"/>
    <w:rsid w:val="FFFD0CC0"/>
    <w:rsid w:val="FFFF0973"/>
    <w:rsid w:val="FFFFA337"/>
    <w:rsid w:val="FFFFE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ody Text"/>
    <w:basedOn w:val="1"/>
    <w:qFormat/>
    <w:uiPriority w:val="0"/>
    <w:rPr>
      <w:rFonts w:ascii="Calibri" w:hAnsi="Calibri" w:eastAsia="宋体" w:cs="Times New Roman"/>
      <w:szCs w:val="24"/>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8">
    <w:name w:val="Body Text First Indent"/>
    <w:basedOn w:val="4"/>
    <w:unhideWhenUsed/>
    <w:qFormat/>
    <w:uiPriority w:val="99"/>
    <w:pPr>
      <w:ind w:firstLine="420" w:firstLineChars="100"/>
    </w:pPr>
  </w:style>
  <w:style w:type="character" w:styleId="11">
    <w:name w:val="Strong"/>
    <w:basedOn w:val="10"/>
    <w:qFormat/>
    <w:uiPriority w:val="22"/>
    <w:rPr>
      <w:b/>
    </w:rPr>
  </w:style>
  <w:style w:type="character" w:styleId="12">
    <w:name w:val="FollowedHyperlink"/>
    <w:basedOn w:val="10"/>
    <w:semiHidden/>
    <w:unhideWhenUsed/>
    <w:qFormat/>
    <w:uiPriority w:val="99"/>
    <w:rPr>
      <w:color w:val="333333"/>
      <w:u w:val="none"/>
    </w:rPr>
  </w:style>
  <w:style w:type="character" w:styleId="13">
    <w:name w:val="Hyperlink"/>
    <w:basedOn w:val="10"/>
    <w:qFormat/>
    <w:uiPriority w:val="0"/>
    <w:rPr>
      <w:color w:val="333333"/>
      <w:u w:val="none"/>
    </w:rPr>
  </w:style>
  <w:style w:type="character" w:customStyle="1" w:styleId="14">
    <w:name w:val="页眉 字符"/>
    <w:basedOn w:val="10"/>
    <w:link w:val="6"/>
    <w:semiHidden/>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after"/>
    <w:basedOn w:val="10"/>
    <w:qFormat/>
    <w:uiPriority w:val="0"/>
    <w:rPr>
      <w:shd w:val="clear" w:fill="FFFFFF"/>
    </w:rPr>
  </w:style>
  <w:style w:type="character" w:customStyle="1" w:styleId="17">
    <w:name w:val="after1"/>
    <w:basedOn w:val="10"/>
    <w:qFormat/>
    <w:uiPriority w:val="0"/>
  </w:style>
  <w:style w:type="character" w:customStyle="1" w:styleId="18">
    <w:name w:val="after2"/>
    <w:basedOn w:val="10"/>
    <w:qFormat/>
    <w:uiPriority w:val="0"/>
  </w:style>
  <w:style w:type="character" w:customStyle="1" w:styleId="19">
    <w:name w:val="hover9"/>
    <w:basedOn w:val="10"/>
    <w:qFormat/>
    <w:uiPriority w:val="0"/>
    <w:rPr>
      <w:shd w:val="clear" w:fill="929292"/>
    </w:rPr>
  </w:style>
  <w:style w:type="character" w:customStyle="1" w:styleId="20">
    <w:name w:val="hover"/>
    <w:basedOn w:val="10"/>
    <w:qFormat/>
    <w:uiPriority w:val="0"/>
    <w:rPr>
      <w:shd w:val="clear" w:fill="929292"/>
    </w:rPr>
  </w:style>
  <w:style w:type="character" w:customStyle="1" w:styleId="21">
    <w:name w:val="hover8"/>
    <w:basedOn w:val="10"/>
    <w:qFormat/>
    <w:uiPriority w:val="0"/>
    <w:rPr>
      <w:shd w:val="clear" w:fill="92929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Www.Ndeer.Com</Company>
  <Pages>9</Pages>
  <Words>4399</Words>
  <Characters>4581</Characters>
  <Lines>30</Lines>
  <Paragraphs>8</Paragraphs>
  <TotalTime>5</TotalTime>
  <ScaleCrop>false</ScaleCrop>
  <LinksUpToDate>false</LinksUpToDate>
  <CharactersWithSpaces>4581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2020-01-11T18:42:00Z</dcterms:created>
  <dc:creator>Administrator</dc:creator>
  <cp:lastModifiedBy>kylin</cp:lastModifiedBy>
  <cp:lastPrinted>2023-02-01T14:49:00Z</cp:lastPrinted>
  <dcterms:modified xsi:type="dcterms:W3CDTF">2025-01-21T15:50:09Z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8F9F63BAEA884DBF8ECF5F59086FC025</vt:lpwstr>
  </property>
</Properties>
</file>