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600" w:lineRule="exact"/>
        <w:jc w:val="center"/>
        <w:rPr>
          <w:rFonts w:hint="eastAsia" w:ascii="Times New Roman" w:hAnsi="Times New Roman" w:eastAsia="方正小标宋简体"/>
          <w:color w:val="333333"/>
          <w:spacing w:val="1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color w:val="333333"/>
          <w:spacing w:val="10"/>
          <w:sz w:val="44"/>
          <w:szCs w:val="44"/>
          <w:lang w:eastAsia="zh-CN"/>
        </w:rPr>
        <w:t>泰山区财源街道办事处</w:t>
      </w:r>
    </w:p>
    <w:p>
      <w:pPr>
        <w:pStyle w:val="5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/>
          <w:color w:val="333333"/>
          <w:spacing w:val="10"/>
          <w:sz w:val="44"/>
          <w:szCs w:val="44"/>
        </w:rPr>
      </w:pPr>
      <w:r>
        <w:rPr>
          <w:rFonts w:hint="eastAsia" w:ascii="Times New Roman" w:hAnsi="Times New Roman" w:eastAsia="方正小标宋简体"/>
          <w:color w:val="333333"/>
          <w:spacing w:val="1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333333"/>
          <w:spacing w:val="10"/>
          <w:sz w:val="44"/>
          <w:szCs w:val="44"/>
          <w:lang w:val="en-US" w:eastAsia="zh-CN"/>
        </w:rPr>
        <w:t>1</w:t>
      </w:r>
      <w:r>
        <w:rPr>
          <w:rFonts w:ascii="Times New Roman" w:hAnsi="Times New Roman" w:eastAsia="方正小标宋简体"/>
          <w:color w:val="333333"/>
          <w:spacing w:val="10"/>
          <w:sz w:val="44"/>
          <w:szCs w:val="44"/>
        </w:rPr>
        <w:t>年政府信息公开工作年度报告</w:t>
      </w:r>
    </w:p>
    <w:p>
      <w:pPr>
        <w:pStyle w:val="5"/>
        <w:spacing w:before="0" w:beforeAutospacing="0" w:after="0" w:afterAutospacing="0" w:line="600" w:lineRule="exact"/>
        <w:ind w:firstLine="880" w:firstLineChars="200"/>
        <w:jc w:val="both"/>
        <w:rPr>
          <w:rFonts w:ascii="Times New Roman" w:hAnsi="Times New Roman" w:eastAsia="方正小标宋简体"/>
          <w:sz w:val="44"/>
          <w:szCs w:val="44"/>
        </w:rPr>
      </w:pP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bookmarkStart w:id="10" w:name="_GoBack"/>
      <w:r>
        <w:rPr>
          <w:rFonts w:hint="eastAsia" w:ascii="仿宋_GB2312" w:eastAsia="仿宋_GB2312"/>
          <w:sz w:val="32"/>
          <w:szCs w:val="32"/>
        </w:rPr>
        <w:t>根据《中华人民共和国政府信息公开条例》，特向社会公布202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度本机关政府信息公开工作年度报告。全文包括：年度报告应当包括总体情况；行政机关主动公开政府信息的情况；行政机关收到和处理政府信息公开申请的情况；因政府信息公开工作被申请行政复议、提起行政诉讼的情况；政府信息公开工作存在的主要问题及改进情况；其他需要报告的事项。报告中所列数据的统计期限自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年1月1日起至202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年12月31日止。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color w:val="333333"/>
          <w:sz w:val="32"/>
          <w:szCs w:val="32"/>
        </w:rPr>
        <w:t>一、总体情况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333333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333333"/>
          <w:sz w:val="32"/>
          <w:szCs w:val="32"/>
        </w:rPr>
        <w:t>年，泰山区财源街道办事处按照区政府的总体部署和工作要求，深入贯彻落实《中华人民共和国政府信息公开条例》、《山东省政府信息公开办法》，以着力满足群众信息公开机制，强化各项工作措施，对涉及群众利益和公共政策事项及时向社会公开，扎实推进政府信息公开工作，有效保障了公民的知情权、参与权和监督权。</w:t>
      </w:r>
    </w:p>
    <w:p>
      <w:pPr>
        <w:pStyle w:val="5"/>
        <w:spacing w:before="0" w:beforeAutospacing="0" w:after="0" w:afterAutospacing="0" w:line="600" w:lineRule="exact"/>
        <w:ind w:firstLine="643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1.主动公开</w:t>
      </w:r>
      <w:r>
        <w:rPr>
          <w:rFonts w:hint="eastAsia" w:ascii="仿宋_GB2312" w:eastAsia="仿宋_GB2312"/>
          <w:b/>
          <w:bCs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财源街道办事处主要通过泰山区人民政府门户网站进行公开，在区政府信息公开专栏公开机构职能、法规文件、财政信息、人事信息、决策公开、执行和落实情况公开、业务动态、组织管理、政策解读与回应、重点领域信息公开等方面。</w:t>
      </w:r>
    </w:p>
    <w:p>
      <w:pPr>
        <w:pStyle w:val="5"/>
        <w:spacing w:before="0" w:beforeAutospacing="0" w:after="0" w:afterAutospacing="0" w:line="600" w:lineRule="exact"/>
        <w:ind w:firstLine="643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2.依申请公开</w:t>
      </w:r>
      <w:r>
        <w:rPr>
          <w:rFonts w:hint="eastAsia" w:ascii="仿宋_GB2312" w:eastAsia="仿宋_GB2312"/>
          <w:b/>
          <w:bCs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，本单位全力做好依申请公开工作，明确了依申请公开工作的职责分工、受理范围、办理时限等内容；将受理机构地址、咨询受理时间、咨询电话、电子邮箱等均在泰山区人民政府信息公开专栏予以公布，方便申请人申请公开信息，全面规范依申请公开行为。</w:t>
      </w:r>
    </w:p>
    <w:p>
      <w:pPr>
        <w:pStyle w:val="5"/>
        <w:widowControl/>
        <w:spacing w:before="0" w:beforeAutospacing="0" w:after="0" w:afterAutospacing="0"/>
        <w:ind w:left="0" w:right="0" w:firstLine="420"/>
        <w:jc w:val="left"/>
        <w:rPr>
          <w:rFonts w:hint="eastAsia" w:ascii="仿宋_GB2312" w:hAnsi="Calibri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/>
          <w:b/>
          <w:bCs/>
          <w:sz w:val="32"/>
          <w:szCs w:val="32"/>
        </w:rPr>
        <w:t>3.政府信息管理</w:t>
      </w:r>
      <w:r>
        <w:rPr>
          <w:rFonts w:hint="eastAsia" w:ascii="仿宋_GB2312" w:eastAsia="仿宋_GB2312"/>
          <w:b/>
          <w:bCs/>
          <w:sz w:val="32"/>
          <w:szCs w:val="32"/>
        </w:rPr>
        <w:t>。</w:t>
      </w:r>
      <w:r>
        <w:rPr>
          <w:rFonts w:hint="eastAsia" w:ascii="仿宋_GB2312" w:hAnsi="Calibri" w:eastAsia="仿宋_GB2312" w:cs="黑体"/>
          <w:kern w:val="2"/>
          <w:sz w:val="32"/>
          <w:szCs w:val="32"/>
          <w:lang w:val="en-US" w:eastAsia="zh-CN" w:bidi="ar-SA"/>
        </w:rPr>
        <w:t>严格落实《泰山区信息公开管理办法》，调整财源街道信息公开工作领导小组，全面追踪信息公开工作进度，确保了信息公开时效性。遵循公正、公开、便民的原则，认真落实好政务信息主动公开和依申请公开制度，严格审查把关，对拟不公开的，依法依规说明理由。</w:t>
      </w:r>
    </w:p>
    <w:p>
      <w:pPr>
        <w:pStyle w:val="5"/>
        <w:widowControl/>
        <w:spacing w:before="0" w:beforeAutospacing="0" w:after="0" w:afterAutospacing="0"/>
        <w:ind w:left="0" w:right="0" w:firstLine="420"/>
        <w:jc w:val="left"/>
        <w:rPr>
          <w:rFonts w:hint="eastAsia" w:ascii="仿宋_GB2312" w:hAnsi="Calibri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/>
          <w:b/>
          <w:bCs/>
          <w:sz w:val="32"/>
          <w:szCs w:val="32"/>
        </w:rPr>
        <w:t>4.</w:t>
      </w:r>
      <w:r>
        <w:rPr>
          <w:rFonts w:hint="eastAsia" w:ascii="仿宋_GB2312" w:eastAsia="仿宋_GB2312"/>
          <w:b/>
          <w:bCs/>
          <w:sz w:val="32"/>
          <w:szCs w:val="32"/>
        </w:rPr>
        <w:t>政府信息公开</w:t>
      </w:r>
      <w:r>
        <w:rPr>
          <w:rFonts w:ascii="仿宋_GB2312" w:eastAsia="仿宋_GB2312"/>
          <w:b/>
          <w:bCs/>
          <w:sz w:val="32"/>
          <w:szCs w:val="32"/>
        </w:rPr>
        <w:t>平台建设</w:t>
      </w:r>
      <w:r>
        <w:rPr>
          <w:rFonts w:hint="eastAsia" w:ascii="仿宋_GB2312" w:eastAsia="仿宋_GB2312"/>
          <w:b/>
          <w:bCs/>
          <w:sz w:val="32"/>
          <w:szCs w:val="32"/>
        </w:rPr>
        <w:t>。</w:t>
      </w:r>
      <w:r>
        <w:rPr>
          <w:rFonts w:hint="eastAsia" w:ascii="仿宋_GB2312" w:hAnsi="Calibri" w:eastAsia="仿宋_GB2312" w:cs="黑体"/>
          <w:kern w:val="2"/>
          <w:sz w:val="32"/>
          <w:szCs w:val="32"/>
          <w:lang w:val="en-US" w:eastAsia="zh-CN" w:bidi="ar-SA"/>
        </w:rPr>
        <w:t>充分发挥政府网站在信息公开中的平台作用，强化信息发布制度，增强网络平台的正规化建设。</w:t>
      </w:r>
    </w:p>
    <w:p>
      <w:pPr>
        <w:pStyle w:val="5"/>
        <w:widowControl/>
        <w:spacing w:before="0" w:beforeAutospacing="0" w:after="0" w:afterAutospacing="0"/>
        <w:ind w:left="0" w:right="0" w:firstLine="420"/>
        <w:jc w:val="left"/>
        <w:rPr>
          <w:rFonts w:hint="eastAsia" w:ascii="仿宋_GB2312" w:hAnsi="Calibri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/>
          <w:b/>
          <w:bCs/>
          <w:sz w:val="32"/>
          <w:szCs w:val="32"/>
        </w:rPr>
        <w:t>5.监督保障</w:t>
      </w:r>
      <w:r>
        <w:rPr>
          <w:rFonts w:hint="eastAsia" w:ascii="仿宋_GB2312" w:eastAsia="仿宋_GB2312"/>
          <w:b/>
          <w:bCs/>
          <w:sz w:val="32"/>
          <w:szCs w:val="32"/>
        </w:rPr>
        <w:t>。</w:t>
      </w:r>
      <w:r>
        <w:rPr>
          <w:rFonts w:hint="eastAsia" w:ascii="仿宋_GB2312" w:hAnsi="Calibri" w:eastAsia="仿宋_GB2312" w:cs="黑体"/>
          <w:kern w:val="2"/>
          <w:sz w:val="32"/>
          <w:szCs w:val="32"/>
          <w:lang w:val="en-US" w:eastAsia="zh-CN" w:bidi="ar-SA"/>
        </w:rPr>
        <w:t>主动配合区政府的考核及监督，设立监督投诉电话，加强对政府信息公开工作的监督，对投诉的问题严格实施责任追究，做到事事有答复，件件有落实。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  <w:lang w:val="en-US" w:eastAsia="zh-CN"/>
        </w:rPr>
        <w:t>二、</w:t>
      </w:r>
      <w:r>
        <w:rPr>
          <w:rFonts w:ascii="黑体" w:hAnsi="黑体" w:eastAsia="黑体"/>
          <w:color w:val="333333"/>
          <w:sz w:val="32"/>
          <w:szCs w:val="32"/>
        </w:rPr>
        <w:t>主动公开政府信息情况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6"/>
        <w:tblW w:w="88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  <w:lang w:val="en-US" w:eastAsia="zh-CN"/>
        </w:rPr>
        <w:t>三、</w:t>
      </w:r>
      <w:r>
        <w:rPr>
          <w:rFonts w:ascii="黑体" w:hAnsi="黑体" w:eastAsia="黑体"/>
          <w:color w:val="333333"/>
          <w:sz w:val="32"/>
          <w:szCs w:val="32"/>
        </w:rPr>
        <w:t>收到和处理政府信息公开申请情况</w:t>
      </w:r>
    </w:p>
    <w:tbl>
      <w:tblPr>
        <w:tblStyle w:val="6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333333"/>
          <w:sz w:val="32"/>
          <w:szCs w:val="32"/>
        </w:rPr>
      </w:pPr>
      <w:r>
        <w:rPr>
          <w:rFonts w:ascii="黑体" w:hAnsi="黑体" w:eastAsia="黑体"/>
          <w:color w:val="333333"/>
          <w:sz w:val="32"/>
          <w:szCs w:val="32"/>
        </w:rPr>
        <w:t>四、政府信息公开行政复议、行政诉讼情况</w:t>
      </w:r>
    </w:p>
    <w:p>
      <w:pPr>
        <w:pStyle w:val="5"/>
        <w:spacing w:before="0" w:beforeAutospacing="0" w:after="0" w:afterAutospacing="0" w:line="600" w:lineRule="exact"/>
        <w:ind w:firstLine="480" w:firstLineChars="200"/>
        <w:jc w:val="both"/>
        <w:rPr>
          <w:rFonts w:ascii="Times New Roman" w:hAnsi="Times New Roman"/>
        </w:rPr>
      </w:pP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4" w:leftChars="-21" w:right="-132" w:rightChars="-6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4" w:leftChars="-83" w:right="-134" w:rightChars="-64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4" w:leftChars="-83" w:right="-134" w:rightChars="-64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/>
          <w:color w:val="000000"/>
          <w:sz w:val="30"/>
          <w:u w:val="none"/>
          <w:shd w:val="clear" w:color="auto" w:fill="FFFFFF"/>
          <w:lang w:eastAsia="zh-CN"/>
        </w:rPr>
      </w:pPr>
      <w:r>
        <w:rPr>
          <w:rFonts w:hint="eastAsia" w:ascii="黑体" w:hAnsi="黑体" w:eastAsia="黑体"/>
          <w:color w:val="333333"/>
          <w:sz w:val="32"/>
          <w:szCs w:val="32"/>
          <w:lang w:val="en-US" w:eastAsia="zh-CN"/>
        </w:rPr>
        <w:t>五、</w:t>
      </w:r>
      <w:r>
        <w:rPr>
          <w:rFonts w:ascii="黑体" w:hAnsi="黑体" w:eastAsia="黑体"/>
          <w:color w:val="333333"/>
          <w:sz w:val="32"/>
          <w:szCs w:val="32"/>
        </w:rPr>
        <w:t>存在的主要问题及改进情况</w:t>
      </w:r>
    </w:p>
    <w:p>
      <w:pPr>
        <w:pStyle w:val="5"/>
        <w:widowControl/>
        <w:spacing w:before="0" w:beforeAutospacing="0" w:after="0" w:afterAutospacing="0"/>
        <w:ind w:left="0" w:right="0" w:firstLine="420"/>
        <w:jc w:val="left"/>
        <w:rPr>
          <w:rFonts w:hint="eastAsia" w:ascii="仿宋_GB2312" w:hAnsi="Calibri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黑体"/>
          <w:kern w:val="2"/>
          <w:sz w:val="32"/>
          <w:szCs w:val="32"/>
          <w:lang w:val="en-US" w:eastAsia="zh-CN" w:bidi="ar-SA"/>
        </w:rPr>
        <w:t>（一）存在的主要问题</w:t>
      </w:r>
    </w:p>
    <w:p>
      <w:pPr>
        <w:pStyle w:val="5"/>
        <w:widowControl/>
        <w:spacing w:before="0" w:beforeAutospacing="0" w:after="0" w:afterAutospacing="0"/>
        <w:ind w:left="0" w:right="0" w:firstLine="420"/>
        <w:jc w:val="left"/>
        <w:rPr>
          <w:rFonts w:hint="eastAsia" w:ascii="仿宋_GB2312" w:hAnsi="Calibri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黑体"/>
          <w:kern w:val="2"/>
          <w:sz w:val="32"/>
          <w:szCs w:val="32"/>
          <w:lang w:val="en-US" w:eastAsia="zh-CN" w:bidi="ar-SA"/>
        </w:rPr>
        <w:t>一是信息公开维护、管理更新不及时；二是网络平台公开政务信息的力度仍有待进一步加强；三是人员队伍稳定性、专业性有待加强。</w:t>
      </w:r>
    </w:p>
    <w:p>
      <w:pPr>
        <w:pStyle w:val="5"/>
        <w:widowControl/>
        <w:spacing w:before="0" w:beforeAutospacing="0" w:after="0" w:afterAutospacing="0"/>
        <w:ind w:left="0" w:right="0" w:firstLine="420"/>
        <w:jc w:val="left"/>
        <w:rPr>
          <w:rFonts w:hint="eastAsia" w:ascii="仿宋_GB2312" w:hAnsi="Calibri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黑体"/>
          <w:kern w:val="2"/>
          <w:sz w:val="32"/>
          <w:szCs w:val="32"/>
          <w:lang w:val="en-US" w:eastAsia="zh-CN" w:bidi="ar-SA"/>
        </w:rPr>
        <w:t>（二）下一步改进措施</w:t>
      </w:r>
    </w:p>
    <w:p>
      <w:pPr>
        <w:pStyle w:val="5"/>
        <w:widowControl/>
        <w:spacing w:before="0" w:beforeAutospacing="0" w:after="0" w:afterAutospacing="0"/>
        <w:ind w:left="0" w:right="0" w:firstLine="420"/>
        <w:jc w:val="left"/>
        <w:rPr>
          <w:rFonts w:hint="eastAsia" w:ascii="仿宋_GB2312" w:hAnsi="Calibri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黑体"/>
          <w:kern w:val="2"/>
          <w:sz w:val="32"/>
          <w:szCs w:val="32"/>
          <w:lang w:val="en-US" w:eastAsia="zh-CN" w:bidi="ar-SA"/>
        </w:rPr>
        <w:t>一是完善公开制度。规范公开内容，提高公开质量，理顺工作机制，对涉及人民群众关心的重大问题，重大信息、决策应及时公开，同时有区别地抓好对内与对外公开，提高公开针对性。二是继续加大信息公开力度。高效使用网络政务公开平台，严格按照《暂行规定》要求，除了国家秘密、商业秘密和个人隐私以及法律、法规规定不得公开发布的其他政府信息外，进一步加大政府信息公开力度，有效扩大信息公开的覆盖面。三是定期参加培训，加强学习。积极进行信息公开、信息报送业务培训，加强工作人员对信息公开相关政策文件的学习，加深对信息公开要求、内容等的把握，进一步提高工作人员专业知识和业务能力，提高公开信息的质量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  <w:lang w:val="en-US" w:eastAsia="zh-CN"/>
        </w:rPr>
        <w:t>六、</w:t>
      </w:r>
      <w:r>
        <w:rPr>
          <w:rFonts w:ascii="黑体" w:hAnsi="黑体" w:eastAsia="黑体"/>
          <w:color w:val="333333"/>
          <w:sz w:val="32"/>
          <w:szCs w:val="32"/>
        </w:rPr>
        <w:t>其他需要报告的事项</w:t>
      </w:r>
    </w:p>
    <w:p>
      <w:pPr>
        <w:ind w:firstLine="643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b/>
          <w:bCs/>
          <w:sz w:val="32"/>
          <w:szCs w:val="32"/>
        </w:rPr>
        <w:t>1.依据《政府信息公开信息处理费管理办法》收取信息处理费的情况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无</w:t>
      </w:r>
    </w:p>
    <w:p>
      <w:pPr>
        <w:ind w:firstLine="643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</w:t>
      </w:r>
      <w:r>
        <w:rPr>
          <w:rFonts w:ascii="仿宋_GB2312" w:eastAsia="仿宋_GB2312"/>
          <w:b/>
          <w:bCs/>
          <w:sz w:val="32"/>
          <w:szCs w:val="32"/>
        </w:rPr>
        <w:t>.本行政机关落实上级年度政务公开工作要点情况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无</w:t>
      </w:r>
    </w:p>
    <w:p>
      <w:pPr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3.本行政机关人大代表建议和政协提案办理结果公开情况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无</w:t>
      </w:r>
    </w:p>
    <w:bookmarkEnd w:id="10"/>
    <w:sectPr>
      <w:footerReference r:id="rId3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Times New Roman" w:hAnsi="Times New Roman" w:cs="Times New Roman"/>
        <w:sz w:val="24"/>
        <w:szCs w:val="24"/>
      </w:rPr>
      <w:t xml:space="preserve">— 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1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UyZWFjMGFmMjY1ZDFkMDY4MzcyZmExZTQ1MDQyZmMifQ=="/>
  </w:docVars>
  <w:rsids>
    <w:rsidRoot w:val="009036FB"/>
    <w:rsid w:val="003F5380"/>
    <w:rsid w:val="005F04B3"/>
    <w:rsid w:val="007043DD"/>
    <w:rsid w:val="00725311"/>
    <w:rsid w:val="007C0E41"/>
    <w:rsid w:val="008260F2"/>
    <w:rsid w:val="008510D4"/>
    <w:rsid w:val="008E79FC"/>
    <w:rsid w:val="009036FB"/>
    <w:rsid w:val="00A6635A"/>
    <w:rsid w:val="00A935C0"/>
    <w:rsid w:val="04624A99"/>
    <w:rsid w:val="04661011"/>
    <w:rsid w:val="04BD1BA7"/>
    <w:rsid w:val="0BE44893"/>
    <w:rsid w:val="0C197EFD"/>
    <w:rsid w:val="0C886EAB"/>
    <w:rsid w:val="118F7958"/>
    <w:rsid w:val="153C0E2B"/>
    <w:rsid w:val="17600C4E"/>
    <w:rsid w:val="190B4923"/>
    <w:rsid w:val="20315E0F"/>
    <w:rsid w:val="20792A83"/>
    <w:rsid w:val="21537630"/>
    <w:rsid w:val="272445A3"/>
    <w:rsid w:val="283D0195"/>
    <w:rsid w:val="2D126E0D"/>
    <w:rsid w:val="2ED9699B"/>
    <w:rsid w:val="31473E7A"/>
    <w:rsid w:val="318E1295"/>
    <w:rsid w:val="364F21ED"/>
    <w:rsid w:val="372142C2"/>
    <w:rsid w:val="388A4CBC"/>
    <w:rsid w:val="3A270BF4"/>
    <w:rsid w:val="3BF75330"/>
    <w:rsid w:val="4E2F67D9"/>
    <w:rsid w:val="50A84B61"/>
    <w:rsid w:val="50CD4459"/>
    <w:rsid w:val="540366B0"/>
    <w:rsid w:val="59186333"/>
    <w:rsid w:val="5C2442D3"/>
    <w:rsid w:val="60DA1397"/>
    <w:rsid w:val="635D0996"/>
    <w:rsid w:val="671F2A18"/>
    <w:rsid w:val="6A270F8C"/>
    <w:rsid w:val="6D876F5F"/>
    <w:rsid w:val="7A387F61"/>
    <w:rsid w:val="7C055284"/>
    <w:rsid w:val="7F3F7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黑体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page number"/>
    <w:basedOn w:val="7"/>
    <w:unhideWhenUsed/>
    <w:qFormat/>
    <w:uiPriority w:val="99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Www.Ndeer.Com</Company>
  <Pages>5</Pages>
  <Words>2210</Words>
  <Characters>2257</Characters>
  <Lines>30</Lines>
  <Paragraphs>8</Paragraphs>
  <TotalTime>3</TotalTime>
  <ScaleCrop>false</ScaleCrop>
  <LinksUpToDate>false</LinksUpToDate>
  <CharactersWithSpaces>2274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2020-01-06T02:42:00Z</dcterms:created>
  <dc:creator>Administrator</dc:creator>
  <cp:lastModifiedBy>夏婷</cp:lastModifiedBy>
  <dcterms:modified xsi:type="dcterms:W3CDTF">2023-02-15T07:12:44Z</dcterms:modified>
  <dc:title>泰山区财源街道办事处2021年政府信息公开工作年度报告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88C9F9DA849E46FCA024825035A0B913</vt:lpwstr>
  </property>
</Properties>
</file>