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小标宋简体"/>
          <w:color w:val="auto"/>
          <w:spacing w:val="11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1"/>
          <w:sz w:val="44"/>
          <w:szCs w:val="44"/>
          <w:lang w:val="en-US" w:eastAsia="zh-CN"/>
        </w:rPr>
        <w:t>泰安市泰山区商务局</w:t>
      </w:r>
      <w:r>
        <w:rPr>
          <w:rFonts w:hint="eastAsia" w:ascii="Times New Roman" w:hAnsi="Times New Roman" w:eastAsia="方正小标宋简体"/>
          <w:color w:val="auto"/>
          <w:spacing w:val="11"/>
          <w:sz w:val="44"/>
          <w:szCs w:val="44"/>
        </w:rPr>
        <w:t>202</w:t>
      </w:r>
      <w:r>
        <w:rPr>
          <w:rFonts w:hint="default" w:ascii="Times New Roman" w:hAnsi="Times New Roman" w:eastAsia="方正小标宋简体"/>
          <w:color w:val="auto"/>
          <w:spacing w:val="11"/>
          <w:sz w:val="44"/>
          <w:szCs w:val="44"/>
          <w:lang w:val="en"/>
        </w:rPr>
        <w:t>4</w:t>
      </w:r>
      <w:r>
        <w:rPr>
          <w:rFonts w:ascii="Times New Roman" w:hAnsi="Times New Roman" w:eastAsia="方正小标宋简体"/>
          <w:color w:val="auto"/>
          <w:spacing w:val="11"/>
          <w:sz w:val="44"/>
          <w:szCs w:val="44"/>
        </w:rPr>
        <w:t>年政府信息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小标宋简体"/>
          <w:color w:val="auto"/>
          <w:spacing w:val="11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pacing w:val="11"/>
          <w:sz w:val="44"/>
          <w:szCs w:val="44"/>
        </w:rPr>
        <w:t>公开工作年度报告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小标宋简体"/>
          <w:color w:val="auto"/>
          <w:spacing w:val="11"/>
          <w:sz w:val="44"/>
          <w:szCs w:val="44"/>
        </w:rPr>
      </w:pPr>
      <w:bookmarkStart w:id="10" w:name="_GoBack"/>
      <w:bookmarkEnd w:id="1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根据《中华人民共和国政府信息公开条例》，特向社会公布202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年本机关政府信息公开工作年度报告。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本报告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文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年1月1日起至202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年12月31日止。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2024年，泰山区商务局认真贯彻落实《中华人民共和国政府信息公开条例》中的有关规定，积极推进商务领域信息公开工作，以公开促落实、以公开促规范、以公开促服务，不断优化营商环境，现将有关情况报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主动公开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2024年，泰山区商务局严格落实区政府关于政府信息公开工作要求，通过泰山区人民政府网站政务信息公开专栏主动公开信息近60条，内容包含单位基本信息、法定职责、政策信息、人大政协建议提案办理等，同时按季度公布重点工作任务落实情况，行政执法情况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依申请公开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2024年，泰山区商务局未收到政府信息公开申请，政府信息公开申请受理0条。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政府信息管理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泰山区商务局高度重视政府信息公开工作，建立了政府信息公开工作全流程管理机制，明确了由办公室牵头，保证政务工作的顺利落实。在遵守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《中华人民共和国保守国家秘密法》、《中华人民共和国政府信息公开条例》等规定的前提下，按照区政府关于政务公开的工作要求，按照“先审查、后公开”的原则，经各科室把关审查，确保公开信息不涉密、涉密信息不公开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4.政府信息公开平台建设。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按照区政府的要求，泰山区商务局在区政府网站政府信息公开专栏发布机构设置、工作动态等信息；借助政务新媒体平台这一宣传媒介，定期在“和美泰山”公众号向公众发布商务工作信息。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" w:eastAsia="zh-CN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5.监督保障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建立健全工作机制，强化组织领导，扎实开展工作培训，召开政务公开工作部署会，不断强化主动公开意识。严格执行政府信息公开规定和制度，严格按照信息发布审核程序，确保政府信息公开落实到位。定期开展自查评估，将政务公开工作纳入部门年终考核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主动公开政府信息情况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237"/>
        <w:gridCol w:w="2237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132"/>
        <w:gridCol w:w="2975"/>
        <w:gridCol w:w="569"/>
        <w:gridCol w:w="498"/>
        <w:gridCol w:w="498"/>
        <w:gridCol w:w="641"/>
        <w:gridCol w:w="641"/>
        <w:gridCol w:w="361"/>
        <w:gridCol w:w="4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0" w:type="auto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等于第三项加第四项之和）</w:t>
            </w:r>
          </w:p>
        </w:tc>
        <w:tc>
          <w:tcPr>
            <w:tcW w:w="0" w:type="auto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0" w:type="auto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0" w:type="auto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0" w:type="auto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6" w:leftChars="-51" w:right="-107" w:rightChars="-51" w:hanging="1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商业企业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 w:right="-107" w:rightChars="-51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科研机构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 w:right="-107" w:rightChars="-51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6" w:leftChars="-51" w:right="-107" w:rightChars="-51" w:hanging="1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3" w:leftChars="-30" w:right="-134" w:rightChars="-64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）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出具已获取信息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1.申请人无正当理由逾期不补正、行政机关不再处理其政府信息公开申请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2.申请人逾期未按收费通知要求缴纳费用、行政机关不再处理其政府信息公开申请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3.其他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49" w:leftChars="-71" w:right="-170" w:rightChars="-81"/>
              <w:jc w:val="center"/>
              <w:textAlignment w:val="auto"/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49" w:leftChars="-71" w:right="-170" w:rightChars="-81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3" w:leftChars="-21" w:right="-132" w:rightChars="-63" w:hanging="1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82" w:leftChars="-39" w:right="-97" w:rightChars="-46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8" w:leftChars="-56" w:right="-118" w:rightChars="-56"/>
              <w:jc w:val="center"/>
              <w:textAlignment w:val="auto"/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8" w:leftChars="-56" w:right="-118" w:rightChars="-56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bookmarkStart w:id="9" w:name="_Hlk67039688"/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26" w:rightChars="-60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86" w:leftChars="-41" w:right="-88" w:rightChars="-42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26" w:leftChars="-60" w:right="-136" w:rightChars="-65"/>
              <w:jc w:val="center"/>
              <w:textAlignment w:val="auto"/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26" w:leftChars="-60" w:right="-136" w:rightChars="-65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64" w:leftChars="-78" w:right="-153" w:rightChars="-73"/>
              <w:jc w:val="center"/>
              <w:textAlignment w:val="auto"/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64" w:leftChars="-78" w:right="-153" w:rightChars="-73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9" w:leftChars="-47" w:right="-78" w:rightChars="-37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36" w:leftChars="-65" w:right="-124" w:rightChars="-59"/>
              <w:jc w:val="center"/>
              <w:textAlignment w:val="auto"/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36" w:leftChars="-65" w:right="-124" w:rightChars="-59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73" w:leftChars="-83" w:right="-134" w:rightChars="-64" w:hanging="1"/>
              <w:jc w:val="center"/>
              <w:textAlignment w:val="auto"/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73" w:leftChars="-83" w:right="-134" w:rightChars="-64" w:hanging="1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7" w:leftChars="-33" w:right="-105" w:rightChars="-50" w:hanging="2" w:hangingChars="1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存在的主要问题及改进情况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2024年，泰山区商务局按照区政府工作要求，圆满完成了政务公开各项工作任务，但还是存在缺少对全体职工的专题政务培训，政务公开内容不丰富，公开不够及时等问题。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下步举措：</w:t>
      </w:r>
      <w:r>
        <w:rPr>
          <w:rFonts w:hint="eastAsia" w:ascii="Times New Roman" w:hAnsi="Times New Roman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一是做好年初计划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，将政务培训纳入全年学习内容之中，提高全员政务素养知识；</w:t>
      </w:r>
      <w:r>
        <w:rPr>
          <w:rFonts w:hint="eastAsia" w:ascii="Times New Roman" w:hAnsi="Times New Roman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二是丰富政务公开内容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，多渠道搜集相关信息；</w:t>
      </w:r>
      <w:r>
        <w:rPr>
          <w:rFonts w:hint="eastAsia" w:ascii="Times New Roman" w:hAnsi="Times New Roman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三是及时上传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“以旧换新”等商务政策、招商活动、会议部署等工作动态，大力宣传各项惠企政策。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1.依据《政府信息公开信息处理费管理办法》收取信息处理费的情况：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2024年度，泰山区商务局未收取信息处理费。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rightChars="0" w:firstLine="642" w:firstLineChars="200"/>
        <w:jc w:val="left"/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2.本行政机关落实上级年度政务公开工作要点情况：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rightChars="0" w:firstLine="640" w:firstLineChars="200"/>
        <w:jc w:val="left"/>
        <w:rPr>
          <w:rFonts w:hint="eastAsia" w:ascii="Times New Roman" w:hAnsi="Times New Roman" w:eastAsia="仿宋_GB2312" w:cstheme="minorBidi"/>
          <w:b w:val="0"/>
          <w:bCs w:val="0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区商务局积极落实区政府办政务公开工作相关要求，认真贯彻落实《</w:t>
      </w:r>
      <w:r>
        <w:rPr>
          <w:rFonts w:hint="default" w:ascii="Times New Roman" w:hAnsi="Times New Roman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泰安市泰山区人民政府办公室关于做好2024年泰山区政务公开重点工作的通知</w:t>
      </w:r>
      <w:r>
        <w:rPr>
          <w:rFonts w:hint="eastAsia" w:ascii="Times New Roman" w:hAnsi="Times New Roman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》要求，明确责任分工，</w:t>
      </w:r>
      <w:r>
        <w:rPr>
          <w:rFonts w:hint="eastAsia" w:ascii="Times New Roman" w:hAnsi="Times New Roman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及时调整更新主动公开目录，保障信息公开的时效性</w:t>
      </w:r>
      <w:r>
        <w:rPr>
          <w:rFonts w:hint="eastAsia" w:ascii="Times New Roman" w:hAnsi="Times New Roman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，确保政务公开不缺项、漏项，政务公开信息全面完整。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3.本行政机关人大代表建议和政协提案办理结果公开情况：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2024年泰山区商务局共承办人大建议、政协提案10项，其中人大建议3项，政协提案7项；事项涉及招商引资、现代物流业、家政服务业、现代服务业、再生资源回收利用等多个方面。截至目前，我单位负责的建议、提案全部办理完毕，吸收采纳了10条，不予采纳0条，吸收采纳率100%，办结率100%。人大代表、政协委员对办理工作表示满意，所提出的问题得到解决。我单位根据要求及时将人大建议、政协提案办理复文在泰山区人民政府门户网站进行了主动公开，接受社会监督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  <w:t>本行政机关年度政务公开工作创新情况：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泰山区商务局创新政务公开方式推进高质量招商引资。一是依托“和美泰山”微信公众号和“掌上泰山区”客户端，扩大招商声誉度。二是开发泰山招商服务云平台，集成重点产业、招商项目、闲置资源、政策指引等多项内容，实现资源整合提效率；三是积极开展招商活动，组织交流推介、投资洽谈等活动，实现政务公开走出去。</w:t>
      </w:r>
    </w:p>
    <w:sectPr>
      <w:foot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4D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BmZDgzYzhlNTIxOTY5MGIzNGYxZjJiN2JlZjZhZDUifQ=="/>
  </w:docVars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1F82835"/>
    <w:rsid w:val="033A3233"/>
    <w:rsid w:val="04624A99"/>
    <w:rsid w:val="04661011"/>
    <w:rsid w:val="04BD1BA7"/>
    <w:rsid w:val="06861943"/>
    <w:rsid w:val="06C2344E"/>
    <w:rsid w:val="0816783D"/>
    <w:rsid w:val="08CD64CF"/>
    <w:rsid w:val="0BE44893"/>
    <w:rsid w:val="0C197EFD"/>
    <w:rsid w:val="0C886EAB"/>
    <w:rsid w:val="118F7958"/>
    <w:rsid w:val="153C0E2B"/>
    <w:rsid w:val="17600C4E"/>
    <w:rsid w:val="1EF7561D"/>
    <w:rsid w:val="20315E0F"/>
    <w:rsid w:val="20792A83"/>
    <w:rsid w:val="21537630"/>
    <w:rsid w:val="283D0195"/>
    <w:rsid w:val="2A202233"/>
    <w:rsid w:val="2D126E0D"/>
    <w:rsid w:val="2ED9699B"/>
    <w:rsid w:val="31473E7A"/>
    <w:rsid w:val="318E1295"/>
    <w:rsid w:val="364F21ED"/>
    <w:rsid w:val="372142C2"/>
    <w:rsid w:val="388A4CBC"/>
    <w:rsid w:val="3BF75330"/>
    <w:rsid w:val="3EF6B264"/>
    <w:rsid w:val="3FCF7298"/>
    <w:rsid w:val="3FF605CD"/>
    <w:rsid w:val="449418C0"/>
    <w:rsid w:val="468B3F91"/>
    <w:rsid w:val="4AB61684"/>
    <w:rsid w:val="4BF3557A"/>
    <w:rsid w:val="4BF76C86"/>
    <w:rsid w:val="4C52192A"/>
    <w:rsid w:val="4E2F67D9"/>
    <w:rsid w:val="50CD4459"/>
    <w:rsid w:val="540366B0"/>
    <w:rsid w:val="59186333"/>
    <w:rsid w:val="59FDE0DE"/>
    <w:rsid w:val="5EEDC3F8"/>
    <w:rsid w:val="600D03CE"/>
    <w:rsid w:val="60DA1397"/>
    <w:rsid w:val="635D0996"/>
    <w:rsid w:val="65FF0DA3"/>
    <w:rsid w:val="671F2A18"/>
    <w:rsid w:val="6C62229A"/>
    <w:rsid w:val="6D876F5F"/>
    <w:rsid w:val="7343262D"/>
    <w:rsid w:val="76DDF9C0"/>
    <w:rsid w:val="77B81EDB"/>
    <w:rsid w:val="7A387F61"/>
    <w:rsid w:val="7AF79EE2"/>
    <w:rsid w:val="7E1F7F1D"/>
    <w:rsid w:val="7E5C8C4E"/>
    <w:rsid w:val="7F3F70A9"/>
    <w:rsid w:val="7F7F0ED8"/>
    <w:rsid w:val="7FFEDE2F"/>
    <w:rsid w:val="8FBBAD1D"/>
    <w:rsid w:val="ABDE8AB7"/>
    <w:rsid w:val="BC375350"/>
    <w:rsid w:val="DEFFB33B"/>
    <w:rsid w:val="EF5EF59E"/>
    <w:rsid w:val="EFBD352D"/>
    <w:rsid w:val="F77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10</Pages>
  <Words>637</Words>
  <Characters>3634</Characters>
  <Lines>30</Lines>
  <Paragraphs>8</Paragraphs>
  <TotalTime>5</TotalTime>
  <ScaleCrop>false</ScaleCrop>
  <LinksUpToDate>false</LinksUpToDate>
  <CharactersWithSpaces>4263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2020-01-10T02:42:00Z</dcterms:created>
  <dc:creator>Administrator</dc:creator>
  <cp:lastModifiedBy>kylin</cp:lastModifiedBy>
  <cp:lastPrinted>2025-01-11T02:35:00Z</cp:lastPrinted>
  <dcterms:modified xsi:type="dcterms:W3CDTF">2025-01-15T09:07:09Z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88C9F9DA849E46FCA024825035A0B913</vt:lpwstr>
  </property>
</Properties>
</file>