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ind w:left="0" w:right="0" w:firstLine="920" w:firstLineChars="200"/>
        <w:jc w:val="center"/>
        <w:rPr>
          <w:rFonts w:hint="eastAsia" w:asciiTheme="majorEastAsia" w:hAnsiTheme="majorEastAsia" w:eastAsiaTheme="majorEastAsia" w:cstheme="majorEastAsia"/>
          <w:color w:val="333333"/>
          <w:spacing w:val="10"/>
          <w:sz w:val="44"/>
          <w:szCs w:val="44"/>
          <w:lang w:eastAsia="zh-CN" w:bidi="ar-SA"/>
        </w:rPr>
      </w:pPr>
      <w:r>
        <w:rPr>
          <w:rFonts w:hint="eastAsia" w:asciiTheme="majorEastAsia" w:hAnsiTheme="majorEastAsia" w:eastAsiaTheme="majorEastAsia" w:cstheme="majorEastAsia"/>
          <w:color w:val="333333"/>
          <w:spacing w:val="10"/>
          <w:sz w:val="44"/>
          <w:szCs w:val="44"/>
          <w:lang w:eastAsia="zh-CN" w:bidi="ar-SA"/>
        </w:rPr>
        <w:t>泰安市泰山区卫生健康局2021年政府信息公开工作年度报告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根据《中华人民共和国政府信息公开条例》，特向社会公布2021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2021年1月1日起至2021年12月31日止。报告的电子版可泰山区政府网站下载，如对本报告有任何疑问，请与泰安市泰山区卫生健康局联系(邮编：271000；电话：0538-8224707；传真05385362220;电子邮箱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instrText xml:space="preserve"> HYPERLINK "mailto:tsqwjjbgs@ta.shandong.cn%EF%BC%89"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tsqwjjbgs@ta.shandong.cn）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fldChar w:fldCharType="end"/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一、总体情况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2021年度，认真推行政务工作，做到及时地公开相关信息，切实保障人民群众的知情权、参与权和监督权。主要工作开展如下: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不断加强组织领导，落实工作责任，成立了以主要负责同志为组长、分管领导为副组长、各相关科室负责人为成员的领导小组，明确了各自的职责和工作措施。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提升能力，规范业务，确保政务公开质量提升，一年来，主要围绕“双随机、一公开”、改善医疗服务行为、公共服务、职责任务、重大事项进展、财务预（决）算等方面，公开的载体主要是利用区政府网站公开。同时，卫健局结合职责任务，针对职能变化等具体情况，及时指导所属单位按照要求对重大事项进行了公开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1.主动公开工作情况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2021年，区卫健局政务信息公开主要通过泰山区政府网站、卫生健康公众号等平台公开，公开内容共涉及基本医疗卫生信息、基本公共服务信息、疫情信息、行政执法等方面的内容，共80条具体信息。集中发布人大代表建议和政协提案办理情况。积极回应社会关切，设立“疫情防控政策措施”专栏，及时发布疫情防控政策、核酸检测等信息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2.依申请公开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2021年，本单位进一步规范政府信息公开申请办理工作，明确了依申请公开工作的职责分工、受理范围、办理时限等内容；将受理机构地址、咨询受理时间、咨询电话、电子邮箱等均在泰山区人民政府信息公开专栏予以公布，方便申请人申请公开信息，全面规范依申请公开行为。认真落实《泰安市政府信息公开保密审查规定》，抓好政府信息公开属性源头认定。对拟公开的政府信息，严格进行保密审查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3.政府信息管理情况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严格落实《泰山区信息公开管理办法》，进一步加强政府门户网站信息管理，促进信息发布内容及审核工作制度化、规范化，对部分公开事项制定信息发布标准，对信息标题、字体字号、内容格式、表现形式等进行统一要求，不断提高信息发布质量，增强公开实效，保障群众方便快捷准备获取信息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4.政府信息公开平台建设情况  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充分发挥政府网站在信息公开中的平台作用，利用统一公开目录对外发布应当主动公开的信息，强化信息发布制度，增强网络平台的正规化建设。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5.监督保障情况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成立了以主要负责同志为组长、分管领导为副组长、各相关科室负责人为成员的领导小组，明确了各自的职责和工作措施。主动配合区政府的考核及监督，将监督考核作为推进政务公开工作的重要措施。对投诉的问题严格实施责任追究，定期组织开展政府信息公开工作内部检查评议，做到事事有答复，件件有落实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二、主动公开政府信息情况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t>三、收到和处理政府信息公开申请情况</w:t>
      </w:r>
    </w:p>
    <w:tbl>
      <w:tblPr>
        <w:tblW w:w="99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650"/>
        <w:gridCol w:w="2843"/>
        <w:gridCol w:w="803"/>
        <w:gridCol w:w="563"/>
        <w:gridCol w:w="563"/>
        <w:gridCol w:w="718"/>
        <w:gridCol w:w="690"/>
        <w:gridCol w:w="563"/>
        <w:gridCol w:w="8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五、存在的主要问题及改进情况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（一）2021年在区政府信息公开办的指导下质量、数量等方面都有很大的突破，政务信息公开工作还需进一步提升，对政务信息公开的尺度还需要进一步把握，对政务信息公开的内容还需要进一步明确。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（二）下步政府信息公开工作改进措施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下一步将提高政务信息公开更新频率，结合工作实际，加强对属于主动公开的，涉及方面广、社会关注高的医疗卫生健康领域政策文件的解读。对各类公开的内容进行进一步规范和梳理，不断提高对政务信息公开的质量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六、其他需要报告的事项  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1. 依据《政府信息公开信息处理费管理办法》2021年，本单位未因政府信息公开而收取费用。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2.落实政务公开工作要点情况：加大政务公开力度，保障人民群众知情权、参与权、表达权和监督权，一是强化权力运行公开；二是大力推进医疗卫生信息公开。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3.人大建议、政协提案办理结果公开情况：2021年，共办理了人大建议4个和政协提案16个，针对建议人提出的意见建议认真学习领会，安排专人与建议人进行联系，以电话沟通和当面沟通的方式与建议人进一步会商，在规定的答复期限内，均办理完毕。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​</w:t>
      </w: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</w:p>
    <w:p>
      <w:pPr>
        <w:pStyle w:val="2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NmRiMjhhODI0NWE5YjI2NGRhY2ZiZmU0YzNkMWQifQ=="/>
  </w:docVars>
  <w:rsids>
    <w:rsidRoot w:val="00000000"/>
    <w:rsid w:val="0B8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2024-01-18T08:02:15Z</dcterms:created>
  <dc:creator>lenovo</dc:creator>
  <cp:lastModifiedBy>ChAn9</cp:lastModifiedBy>
  <dcterms:modified xsi:type="dcterms:W3CDTF">2024-01-18T08:08:51Z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445CA5C56A344E3681CBA059AC601771_12</vt:lpwstr>
  </property>
</Properties>
</file>