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pPr>
      <w:r>
        <w:t>泰山政发〔2020〕2号 </w:t>
      </w:r>
    </w:p>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firstLine="420"/>
        <w:jc w:val="left"/>
      </w:pPr>
      <w:r>
        <w:t>泰安市泰山区人民政府</w:t>
      </w:r>
    </w:p>
    <w:p>
      <w:pPr>
        <w:pStyle w:val="2"/>
        <w:keepNext w:val="0"/>
        <w:keepLines w:val="0"/>
        <w:widowControl/>
        <w:suppressLineNumbers w:val="0"/>
        <w:spacing w:before="0" w:beforeAutospacing="0" w:after="0" w:afterAutospacing="0" w:line="420" w:lineRule="atLeast"/>
        <w:ind w:left="0" w:right="0" w:firstLine="420"/>
        <w:jc w:val="left"/>
      </w:pPr>
      <w:r>
        <w:t>关于公布一批委托区级权责事项的通知</w:t>
      </w:r>
    </w:p>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firstLine="420"/>
        <w:jc w:val="left"/>
      </w:pPr>
      <w:r>
        <w:t>各街道办事处、镇人民政府，区政府有关部门：</w:t>
      </w:r>
    </w:p>
    <w:p>
      <w:pPr>
        <w:pStyle w:val="2"/>
        <w:keepNext w:val="0"/>
        <w:keepLines w:val="0"/>
        <w:widowControl/>
        <w:suppressLineNumbers w:val="0"/>
        <w:spacing w:before="0" w:beforeAutospacing="0" w:after="0" w:afterAutospacing="0" w:line="420" w:lineRule="atLeast"/>
        <w:ind w:left="0" w:right="0" w:firstLine="420"/>
        <w:jc w:val="left"/>
      </w:pPr>
      <w:r>
        <w:t>为进一步深化“放管服”改革，推动开发区聚焦经济发展、“双招双引”、科技创新、改革开放等主责主业, 根据省委《关于推进开发区体制机制改革创新促进高质量发展的意见》（鲁发〔2019〕14号）等文件要求，经区委、区政府研究，决定向泰山经济开发区委托区级权责事项13项（清单见附件）。为确保委托事项落实到位，权力运行规范高效，加强事中事后监管体系建设，现将有关事项通知如下：</w:t>
      </w:r>
    </w:p>
    <w:p>
      <w:pPr>
        <w:pStyle w:val="2"/>
        <w:keepNext w:val="0"/>
        <w:keepLines w:val="0"/>
        <w:widowControl/>
        <w:suppressLineNumbers w:val="0"/>
        <w:spacing w:before="0" w:beforeAutospacing="0" w:after="0" w:afterAutospacing="0" w:line="420" w:lineRule="atLeast"/>
        <w:ind w:left="0" w:right="0" w:firstLine="420"/>
        <w:jc w:val="left"/>
      </w:pPr>
      <w:r>
        <w:t>一、做好委托事项的衔接工作</w:t>
      </w:r>
    </w:p>
    <w:p>
      <w:pPr>
        <w:pStyle w:val="2"/>
        <w:keepNext w:val="0"/>
        <w:keepLines w:val="0"/>
        <w:widowControl/>
        <w:suppressLineNumbers w:val="0"/>
        <w:spacing w:before="0" w:beforeAutospacing="0" w:after="0" w:afterAutospacing="0" w:line="420" w:lineRule="atLeast"/>
        <w:ind w:left="0" w:right="0" w:firstLine="420"/>
        <w:jc w:val="left"/>
      </w:pPr>
      <w:r>
        <w:t>区行政审批服务局要主动理顺委托关系，积极协调解决工作中遇到的问题，指导泰山经济开发区规范行使相关行政权力。泰山经济开发区要主动与区行政审批服务局对接，进一步优化办事流程，简化办事环节，压缩办事时限，提高行政效率，确保委托事项接得住、用得好、管到位。</w:t>
      </w:r>
    </w:p>
    <w:p>
      <w:pPr>
        <w:pStyle w:val="2"/>
        <w:keepNext w:val="0"/>
        <w:keepLines w:val="0"/>
        <w:widowControl/>
        <w:suppressLineNumbers w:val="0"/>
        <w:spacing w:before="0" w:beforeAutospacing="0" w:after="0" w:afterAutospacing="0" w:line="420" w:lineRule="atLeast"/>
        <w:ind w:left="0" w:right="0" w:firstLine="420"/>
        <w:jc w:val="left"/>
      </w:pPr>
      <w:r>
        <w:t>二、加强对委托事项的监管</w:t>
      </w:r>
    </w:p>
    <w:p>
      <w:pPr>
        <w:pStyle w:val="2"/>
        <w:keepNext w:val="0"/>
        <w:keepLines w:val="0"/>
        <w:widowControl/>
        <w:suppressLineNumbers w:val="0"/>
        <w:spacing w:before="0" w:beforeAutospacing="0" w:after="0" w:afterAutospacing="0" w:line="420" w:lineRule="atLeast"/>
        <w:ind w:left="0" w:right="0" w:firstLine="420"/>
        <w:jc w:val="left"/>
      </w:pPr>
      <w:r>
        <w:t>区政府有关部门对委托的区级权责事项要及时、逐项制定后续监管措施，落实监管责任，加强监管，防止委托的区级权责事项出现管辖真空、监管真空的情况。加强对事项实施过程中的监督管理，及时纠正事项运行中不合理、不规范等问题。</w:t>
      </w:r>
    </w:p>
    <w:p>
      <w:pPr>
        <w:pStyle w:val="2"/>
        <w:keepNext w:val="0"/>
        <w:keepLines w:val="0"/>
        <w:widowControl/>
        <w:suppressLineNumbers w:val="0"/>
        <w:spacing w:before="0" w:beforeAutospacing="0" w:after="0" w:afterAutospacing="0" w:line="420" w:lineRule="atLeast"/>
        <w:ind w:left="0" w:right="0" w:firstLine="420"/>
        <w:jc w:val="left"/>
      </w:pPr>
      <w:r>
        <w:t>三、加强委托事项的管理</w:t>
      </w:r>
    </w:p>
    <w:p>
      <w:pPr>
        <w:pStyle w:val="2"/>
        <w:keepNext w:val="0"/>
        <w:keepLines w:val="0"/>
        <w:widowControl/>
        <w:suppressLineNumbers w:val="0"/>
        <w:spacing w:before="0" w:beforeAutospacing="0" w:after="0" w:afterAutospacing="0" w:line="420" w:lineRule="atLeast"/>
        <w:ind w:left="0" w:right="0" w:firstLine="420"/>
        <w:jc w:val="left"/>
      </w:pPr>
      <w:r>
        <w:t>委托区级权责事项清单公布后，遇法律法规立改废释或国务院、省政府取消下放等涉及权责事项变动，泰山经济开发区要及时根据变动情况调整权责事项目录。</w:t>
      </w:r>
    </w:p>
    <w:p>
      <w:pPr>
        <w:pStyle w:val="2"/>
        <w:keepNext w:val="0"/>
        <w:keepLines w:val="0"/>
        <w:widowControl/>
        <w:suppressLineNumbers w:val="0"/>
        <w:spacing w:before="0" w:beforeAutospacing="0" w:after="0" w:afterAutospacing="0" w:line="420" w:lineRule="atLeast"/>
        <w:ind w:left="0" w:right="0" w:firstLine="420"/>
        <w:jc w:val="left"/>
      </w:pPr>
      <w:r>
        <w:t>四、其他要求</w:t>
      </w:r>
    </w:p>
    <w:p>
      <w:pPr>
        <w:pStyle w:val="2"/>
        <w:keepNext w:val="0"/>
        <w:keepLines w:val="0"/>
        <w:widowControl/>
        <w:suppressLineNumbers w:val="0"/>
        <w:spacing w:before="0" w:beforeAutospacing="0" w:after="0" w:afterAutospacing="0" w:line="420" w:lineRule="atLeast"/>
        <w:ind w:left="0" w:right="0" w:firstLine="420"/>
        <w:jc w:val="left"/>
      </w:pPr>
      <w:r>
        <w:t>委托区级权责事项自2020年5月15日起由泰山经济开发区实施。区行政审批服务局要与泰山经济开发区签订委托书，委托泰山经济开发区行使。本通知下发6个月内，为事项移交过渡期，区行政审批服务局与泰山经济开发区按规定程序完成权责事项委托以及相关档案资料的移交工作。对于涉及委托事项已受理的，由原办理部门（单位）办理完成后再予以移交。</w:t>
      </w:r>
    </w:p>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firstLine="420"/>
        <w:jc w:val="left"/>
      </w:pPr>
      <w:r>
        <w:t>附件：委托泰山经济开发区权责事项情况表</w:t>
      </w:r>
    </w:p>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firstLine="420"/>
        <w:jc w:val="left"/>
      </w:pPr>
      <w:r>
        <w:t>泰安市泰山区人民政府</w:t>
      </w:r>
    </w:p>
    <w:p>
      <w:pPr>
        <w:pStyle w:val="2"/>
        <w:keepNext w:val="0"/>
        <w:keepLines w:val="0"/>
        <w:widowControl/>
        <w:suppressLineNumbers w:val="0"/>
        <w:spacing w:before="0" w:beforeAutospacing="0" w:after="0" w:afterAutospacing="0" w:line="420" w:lineRule="atLeast"/>
        <w:ind w:left="0" w:right="0" w:firstLine="420"/>
        <w:jc w:val="left"/>
      </w:pPr>
      <w:r>
        <w:t>2020年5月14日</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jc w:val="center"/>
      </w:pPr>
      <w:r>
        <w:drawing>
          <wp:inline distT="0" distB="0" distL="114300" distR="114300">
            <wp:extent cx="5676900"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76900"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pPr>
      <w:r>
        <w:t>抄送：区委各部门，区人大常委会办公室，区政协办公室，区监委，</w:t>
      </w:r>
    </w:p>
    <w:p>
      <w:pPr>
        <w:pStyle w:val="2"/>
        <w:keepNext w:val="0"/>
        <w:keepLines w:val="0"/>
        <w:widowControl/>
        <w:suppressLineNumbers w:val="0"/>
        <w:spacing w:before="0" w:beforeAutospacing="0" w:after="0" w:afterAutospacing="0" w:line="420" w:lineRule="atLeast"/>
        <w:ind w:left="0" w:right="0" w:firstLine="420"/>
        <w:jc w:val="left"/>
      </w:pPr>
      <w:r>
        <w:t>区法院，区检察院，区人武部。</w:t>
      </w:r>
    </w:p>
    <w:p>
      <w:pPr>
        <w:pStyle w:val="2"/>
        <w:keepNext w:val="0"/>
        <w:keepLines w:val="0"/>
        <w:widowControl/>
        <w:suppressLineNumbers w:val="0"/>
        <w:spacing w:before="0" w:beforeAutospacing="0" w:after="0" w:afterAutospacing="0" w:line="420" w:lineRule="atLeast"/>
        <w:ind w:left="0" w:right="0"/>
        <w:jc w:val="center"/>
      </w:pPr>
      <w:r>
        <w:drawing>
          <wp:inline distT="0" distB="0" distL="114300" distR="114300">
            <wp:extent cx="5676900" cy="9525"/>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676900" cy="95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jc w:val="left"/>
      </w:pPr>
      <w:r>
        <w:t>泰安市泰山区人民政府办公室              2020年5月14日印发  </w:t>
      </w:r>
    </w:p>
    <w:p>
      <w:pPr>
        <w:pStyle w:val="2"/>
        <w:keepNext w:val="0"/>
        <w:keepLines w:val="0"/>
        <w:widowControl/>
        <w:suppressLineNumbers w:val="0"/>
        <w:spacing w:before="0" w:beforeAutospacing="0" w:after="0" w:afterAutospacing="0" w:line="420" w:lineRule="atLeast"/>
        <w:ind w:left="0" w:right="0"/>
        <w:jc w:val="center"/>
      </w:pPr>
      <w:r>
        <w:drawing>
          <wp:inline distT="0" distB="0" distL="114300" distR="114300">
            <wp:extent cx="5686425" cy="190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5686425" cy="190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jc w:val="left"/>
      </w:pP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E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2020-12-08T09:39:52Z</dcterms:created>
  <dc:creator>Administrator</dc:creator>
  <cp:lastModifiedBy>@永♥恒@</cp:lastModifiedBy>
  <dcterms:modified xsi:type="dcterms:W3CDTF">2020-12-08T09:40:29Z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