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  <w:lang w:val="en-US" w:eastAsia="zh-CN"/>
        </w:rPr>
        <w:t>泰安市泰山区民政局</w:t>
      </w: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  <w:t>年政府</w:t>
      </w:r>
    </w:p>
    <w:p>
      <w:pPr>
        <w:pStyle w:val="2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</w:pPr>
      <w:r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  <w:t>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年度报告根据《中华人民共和国政府信息公开条例》和《国务院办公厅政府信息与政务公开办公室关于印发&lt;中华人民共和国政府信息公开工作年度报告格式&gt;的通知》（国办公开办函〔2021〕30号）相关要求编制，内容包括总体情况、主动公开政府信息情况、收到和处理政府信息公开申请情况、政府信息公开行政复议和行政诉讼情况、存在的主要问题及改进情况、其他需要报告的事项等六个部分。本年度报告中所列数据统计期限自2022年1月1日起至2022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，在区委区政府的坚强领导下，区民政局践行“民政为民、民政爱民”工作理念，聚焦脱贫攻坚、聚焦特殊群体、聚焦群众关切，切实履行基本民生保障、基层社会治理、基本社会服务等职责，担当作为，创新争先，全区民政工作跨越式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1.主动公开。在政府网站主动公开本行政机关政府信息，做好政府信息公开制度建设，不断完善信息发布内容，对涉及面广、社会关注度高的法规政策和重大措施做好解读回应、政策宣讲、答疑释惑等工作。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2.依申请公开。2022年，本行政机关政府信息公开申请受理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3.政府信息管理。根据工作需要成立了信息公开工作领导小组，调整完善了由局主要负责同志任组长、分管负责同志任副组长、有关科室负责人任成员的政府信息公开领导小组，形成了由局办公室统筹协调、各相关职能科室配合的工作体系。制定实施方案以及开展有关信息公开的规范和管理工作，确保信息公开工作有效落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4.政府信息公开平台建设。依托泰安市泰山区人民政府网站，在所属的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社会救助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专栏，提升优化政府信息公开内容，做到应公开尽公开，同时不断拓宽政府信息公开渠道，积极利用互联网新媒体等平台、渠道公开各类政府信息，同时对政府信息进行多维度展示，提升公开效果。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5.监督保障。我局严格按照《条例》和《国务院办公厅关于施行政府信息公开条例若干问题的意见》相关要求，健全信息发布组织推进机制、保密审查机制等基础性工作，基本实现了公开工作全程有依据、有规范、有标准，从制度上确保了信息公开有序推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主动公开政府信息情况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收到和处理政府信息公开申请情况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</w:p>
    <w:tbl>
      <w:tblPr>
        <w:tblStyle w:val="3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6" w:leftChars="-51" w:right="-107" w:rightChars="-51" w:hanging="1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 w:right="-107" w:rightChars="-51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 w:right="-107" w:rightChars="-51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6" w:leftChars="-51" w:right="-107" w:rightChars="-51" w:hanging="1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3" w:leftChars="-30" w:right="-134" w:rightChars="-64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49" w:leftChars="-71" w:right="-170" w:rightChars="-8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49" w:leftChars="-71" w:right="-170" w:rightChars="-81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3" w:leftChars="-21" w:right="-132" w:rightChars="-63" w:hanging="1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82" w:leftChars="-39" w:right="-97" w:rightChars="-46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8" w:leftChars="-56" w:right="-118" w:rightChars="-56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8" w:leftChars="-56" w:right="-118" w:rightChars="-56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bookmarkStart w:id="9" w:name="_Hlk67039688"/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26" w:rightChars="-6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86" w:leftChars="-41" w:right="-88" w:rightChars="-42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26" w:leftChars="-60" w:right="-136" w:rightChars="-65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26" w:leftChars="-60" w:right="-136" w:rightChars="-65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64" w:leftChars="-78"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64" w:leftChars="-78"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9" w:leftChars="-47" w:right="-78" w:rightChars="-37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36" w:leftChars="-65" w:right="-124" w:rightChars="-59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36" w:leftChars="-65" w:right="-124" w:rightChars="-59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73" w:leftChars="-83" w:right="-134" w:rightChars="-64" w:hanging="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73" w:leftChars="-83" w:right="-134" w:rightChars="-64" w:hanging="1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7" w:leftChars="-33" w:right="-105" w:rightChars="-50" w:hanging="2" w:hangingChars="1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存在的主要问题：1.对政务公开认识程度不够。更多的关注点在政务公开考核任务上，没有将其提升到提高政府公信力的高度。2.公开内容质量有待提高。偶尔存在格式不符合要求、内容更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新不及时等问题，群众反映的“热点”“难点”“堵点”问题公开力度不够。3.群众关注力度不够。群众获取资源的渠道普遍停留在网络、新闻等平台，很多群众并不清楚政务公开的作用。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改进措施：1.提高思想认识。建立健全政务公开机制，加强对政务公开工作的联系、指导、沟通以及培训力度。2.精进内容质量。严格把关，拓宽平台，实现行政权力运行全过程监督。3.加强宣传力度。通过新媒体平台加强政务公开工作的宣传，提升群众对政务公开工作的参与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1.依据《政府信息公开信息处理费管理办法》收取信息处理费的情况。2022年，区民政局无收取信息处理费的事项。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2.本行政机关落实上级年度政务公开工作要点情况。区民政局政府公开工作相关要求，安排专人进行信息更新，圆满完成各项公开工作。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3.本行政机关人大代表建议和政协提案办理结果公开情况。2022年，区民政局共受理人大代表建议2件，政协委员提案11件，收到建议提案后，立即安排分工领导和相关科室负责人开会研究，针对建议人提出的意见建议认真学习领会，安排专人与建议人进行联系，以电话沟通和当面沟通的方式与建议人进一步会商，在规定的答复期限内办理完毕，并进行了书面反馈，建议、提案已全部答复完毕，人大代表和政协委员未反馈异议，对办理结果较满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4.本行政机关年度政务公开工作创新情况。为进一步深化政务公开，提升为民服务水平，区民政局全力探索政务公开新路径。加大领导力度，优化组织机构，制定专项工作方案，进一步规范公开目录，完善公开方式，做到领导力度、目标责任、监督检查“三到位”，抓重点、创亮点、梳堵点，不断推进新时代政务公开持续向纵深发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OTBkZGYwNGQyMzBhN2I1MGU2NzhhMmQ3NTcxZWUifQ=="/>
  </w:docVars>
  <w:rsids>
    <w:rsidRoot w:val="2BA52B5D"/>
    <w:rsid w:val="2BA52B5D"/>
    <w:rsid w:val="39433596"/>
    <w:rsid w:val="3D86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2097</Words>
  <Characters>2144</Characters>
  <Lines>0</Lines>
  <Paragraphs>0</Paragraphs>
  <TotalTime>4</TotalTime>
  <ScaleCrop>false</ScaleCrop>
  <LinksUpToDate>false</LinksUpToDate>
  <CharactersWithSpaces>2161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2023-01-17T08:03:00Z</dcterms:created>
  <dc:creator>tsqmzj</dc:creator>
  <cp:lastModifiedBy>tsqmzj</cp:lastModifiedBy>
  <dcterms:modified xsi:type="dcterms:W3CDTF">2023-02-13T01:20:46Z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C61C89E8B4454FE28B46B4130AF638E9</vt:lpwstr>
  </property>
</Properties>
</file>